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12598" w:rsidRPr="00AC319A" w:rsidRDefault="00512598" w:rsidP="00512598">
      <w:pPr>
        <w:pStyle w:val="Sinespaciado"/>
        <w:spacing w:line="360" w:lineRule="auto"/>
        <w:jc w:val="center"/>
        <w:rPr>
          <w:rFonts w:ascii="Times New Roman" w:hAnsi="Times New Roman" w:cs="Times New Roman"/>
          <w:color w:val="000000" w:themeColor="text1"/>
          <w:sz w:val="24"/>
          <w:szCs w:val="24"/>
          <w:lang w:val="en-US"/>
        </w:rPr>
      </w:pPr>
      <w:bookmarkStart w:id="0" w:name="_Toc457227996"/>
      <w:bookmarkStart w:id="1" w:name="_Hlk477693568"/>
      <w:bookmarkStart w:id="2" w:name="_Hlk477712523"/>
      <w:bookmarkStart w:id="3" w:name="_GoBack"/>
      <w:bookmarkEnd w:id="3"/>
      <w:r w:rsidRPr="00AC319A">
        <w:rPr>
          <w:rFonts w:ascii="Times New Roman" w:hAnsi="Times New Roman" w:cs="Times New Roman"/>
          <w:noProof/>
          <w:color w:val="000000" w:themeColor="text1"/>
          <w:sz w:val="24"/>
          <w:szCs w:val="24"/>
          <w:lang w:eastAsia="es-EC"/>
        </w:rPr>
        <w:drawing>
          <wp:inline distT="0" distB="0" distL="0" distR="0">
            <wp:extent cx="1058238" cy="1064979"/>
            <wp:effectExtent l="0" t="0" r="8890" b="190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cstate="email">
                      <a:extLst>
                        <a:ext uri="{28A0092B-C50C-407E-A947-70E740481C1C}">
                          <a14:useLocalDpi xmlns:a14="http://schemas.microsoft.com/office/drawing/2010/main"/>
                        </a:ext>
                      </a:extLst>
                    </a:blip>
                    <a:srcRect/>
                    <a:stretch>
                      <a:fillRect/>
                    </a:stretch>
                  </pic:blipFill>
                  <pic:spPr bwMode="auto">
                    <a:xfrm>
                      <a:off x="0" y="0"/>
                      <a:ext cx="1062267" cy="1069034"/>
                    </a:xfrm>
                    <a:prstGeom prst="rect">
                      <a:avLst/>
                    </a:prstGeom>
                    <a:noFill/>
                    <a:ln>
                      <a:noFill/>
                    </a:ln>
                  </pic:spPr>
                </pic:pic>
              </a:graphicData>
            </a:graphic>
          </wp:inline>
        </w:drawing>
      </w:r>
    </w:p>
    <w:p w:rsidR="00512598" w:rsidRPr="00AC319A" w:rsidRDefault="00512598" w:rsidP="00512598">
      <w:pPr>
        <w:rPr>
          <w:rFonts w:eastAsia="Times New Roman" w:cs="Times New Roman"/>
          <w:color w:val="000000" w:themeColor="text1"/>
          <w:szCs w:val="24"/>
          <w:lang w:val="en-US"/>
        </w:rPr>
      </w:pPr>
    </w:p>
    <w:p w:rsidR="00512598" w:rsidRPr="00AF1109" w:rsidRDefault="00512598" w:rsidP="00512598">
      <w:pPr>
        <w:spacing w:before="13"/>
        <w:jc w:val="center"/>
        <w:rPr>
          <w:rFonts w:eastAsia="Times New Roman" w:cs="Times New Roman"/>
          <w:color w:val="000000" w:themeColor="text1"/>
          <w:sz w:val="36"/>
          <w:szCs w:val="36"/>
        </w:rPr>
      </w:pPr>
      <w:r w:rsidRPr="00AF1109">
        <w:rPr>
          <w:rFonts w:eastAsia="Times New Roman" w:cs="Times New Roman"/>
          <w:color w:val="000000" w:themeColor="text1"/>
          <w:sz w:val="36"/>
          <w:szCs w:val="36"/>
        </w:rPr>
        <w:t>U</w:t>
      </w:r>
      <w:r w:rsidRPr="00AF1109">
        <w:rPr>
          <w:rFonts w:eastAsia="Times New Roman" w:cs="Times New Roman"/>
          <w:color w:val="000000" w:themeColor="text1"/>
          <w:spacing w:val="-1"/>
          <w:sz w:val="36"/>
          <w:szCs w:val="36"/>
        </w:rPr>
        <w:t>N</w:t>
      </w:r>
      <w:r w:rsidRPr="00AF1109">
        <w:rPr>
          <w:rFonts w:eastAsia="Times New Roman" w:cs="Times New Roman"/>
          <w:color w:val="000000" w:themeColor="text1"/>
          <w:sz w:val="36"/>
          <w:szCs w:val="36"/>
        </w:rPr>
        <w:t>I</w:t>
      </w:r>
      <w:r w:rsidRPr="00AF1109">
        <w:rPr>
          <w:rFonts w:eastAsia="Times New Roman" w:cs="Times New Roman"/>
          <w:color w:val="000000" w:themeColor="text1"/>
          <w:spacing w:val="-1"/>
          <w:sz w:val="36"/>
          <w:szCs w:val="36"/>
        </w:rPr>
        <w:t>V</w:t>
      </w:r>
      <w:r w:rsidRPr="00AF1109">
        <w:rPr>
          <w:rFonts w:eastAsia="Times New Roman" w:cs="Times New Roman"/>
          <w:color w:val="000000" w:themeColor="text1"/>
          <w:spacing w:val="2"/>
          <w:sz w:val="36"/>
          <w:szCs w:val="36"/>
        </w:rPr>
        <w:t>E</w:t>
      </w:r>
      <w:r w:rsidRPr="00AF1109">
        <w:rPr>
          <w:rFonts w:eastAsia="Times New Roman" w:cs="Times New Roman"/>
          <w:color w:val="000000" w:themeColor="text1"/>
          <w:sz w:val="36"/>
          <w:szCs w:val="36"/>
        </w:rPr>
        <w:t>RSIDADTÉC</w:t>
      </w:r>
      <w:r w:rsidRPr="00AF1109">
        <w:rPr>
          <w:rFonts w:eastAsia="Times New Roman" w:cs="Times New Roman"/>
          <w:color w:val="000000" w:themeColor="text1"/>
          <w:spacing w:val="-2"/>
          <w:sz w:val="36"/>
          <w:szCs w:val="36"/>
        </w:rPr>
        <w:t>N</w:t>
      </w:r>
      <w:r w:rsidRPr="00AF1109">
        <w:rPr>
          <w:rFonts w:eastAsia="Times New Roman" w:cs="Times New Roman"/>
          <w:color w:val="000000" w:themeColor="text1"/>
          <w:sz w:val="36"/>
          <w:szCs w:val="36"/>
        </w:rPr>
        <w:t>ICADE COTO</w:t>
      </w:r>
      <w:r w:rsidRPr="00AF1109">
        <w:rPr>
          <w:rFonts w:eastAsia="Times New Roman" w:cs="Times New Roman"/>
          <w:color w:val="000000" w:themeColor="text1"/>
          <w:spacing w:val="1"/>
          <w:sz w:val="36"/>
          <w:szCs w:val="36"/>
        </w:rPr>
        <w:t>P</w:t>
      </w:r>
      <w:r w:rsidRPr="00AF1109">
        <w:rPr>
          <w:rFonts w:eastAsia="Times New Roman" w:cs="Times New Roman"/>
          <w:color w:val="000000" w:themeColor="text1"/>
          <w:spacing w:val="-3"/>
          <w:sz w:val="36"/>
          <w:szCs w:val="36"/>
        </w:rPr>
        <w:t>A</w:t>
      </w:r>
      <w:r w:rsidRPr="00AF1109">
        <w:rPr>
          <w:rFonts w:eastAsia="Times New Roman" w:cs="Times New Roman"/>
          <w:color w:val="000000" w:themeColor="text1"/>
          <w:spacing w:val="4"/>
          <w:sz w:val="36"/>
          <w:szCs w:val="36"/>
        </w:rPr>
        <w:t>X</w:t>
      </w:r>
      <w:r w:rsidRPr="00AF1109">
        <w:rPr>
          <w:rFonts w:eastAsia="Times New Roman" w:cs="Times New Roman"/>
          <w:color w:val="000000" w:themeColor="text1"/>
          <w:sz w:val="36"/>
          <w:szCs w:val="36"/>
        </w:rPr>
        <w:t>I</w:t>
      </w:r>
    </w:p>
    <w:p w:rsidR="00512598" w:rsidRDefault="00512598" w:rsidP="00512598">
      <w:pPr>
        <w:jc w:val="center"/>
        <w:rPr>
          <w:rFonts w:eastAsia="Times New Roman" w:cs="Times New Roman"/>
          <w:b/>
          <w:color w:val="000000" w:themeColor="text1"/>
          <w:sz w:val="28"/>
          <w:szCs w:val="28"/>
        </w:rPr>
      </w:pPr>
      <w:r w:rsidRPr="00AF1109">
        <w:rPr>
          <w:rFonts w:eastAsia="Times New Roman" w:cs="Times New Roman"/>
          <w:b/>
          <w:color w:val="000000" w:themeColor="text1"/>
          <w:spacing w:val="-1"/>
          <w:sz w:val="28"/>
          <w:szCs w:val="28"/>
        </w:rPr>
        <w:t>FACULTADD</w:t>
      </w:r>
      <w:r w:rsidRPr="00AF1109">
        <w:rPr>
          <w:rFonts w:eastAsia="Times New Roman" w:cs="Times New Roman"/>
          <w:b/>
          <w:color w:val="000000" w:themeColor="text1"/>
          <w:sz w:val="28"/>
          <w:szCs w:val="28"/>
        </w:rPr>
        <w:t xml:space="preserve">E </w:t>
      </w:r>
      <w:r w:rsidRPr="00AF1109">
        <w:rPr>
          <w:rFonts w:eastAsia="Times New Roman" w:cs="Times New Roman"/>
          <w:b/>
          <w:color w:val="000000" w:themeColor="text1"/>
          <w:spacing w:val="-2"/>
          <w:sz w:val="28"/>
          <w:szCs w:val="28"/>
        </w:rPr>
        <w:t>C</w:t>
      </w:r>
      <w:r w:rsidRPr="00AF1109">
        <w:rPr>
          <w:rFonts w:eastAsia="Times New Roman" w:cs="Times New Roman"/>
          <w:b/>
          <w:color w:val="000000" w:themeColor="text1"/>
          <w:spacing w:val="1"/>
          <w:sz w:val="28"/>
          <w:szCs w:val="28"/>
        </w:rPr>
        <w:t>I</w:t>
      </w:r>
      <w:r w:rsidRPr="00AF1109">
        <w:rPr>
          <w:rFonts w:eastAsia="Times New Roman" w:cs="Times New Roman"/>
          <w:b/>
          <w:color w:val="000000" w:themeColor="text1"/>
          <w:sz w:val="28"/>
          <w:szCs w:val="28"/>
        </w:rPr>
        <w:t>E</w:t>
      </w:r>
      <w:r w:rsidRPr="00AF1109">
        <w:rPr>
          <w:rFonts w:eastAsia="Times New Roman" w:cs="Times New Roman"/>
          <w:b/>
          <w:color w:val="000000" w:themeColor="text1"/>
          <w:spacing w:val="-1"/>
          <w:sz w:val="28"/>
          <w:szCs w:val="28"/>
        </w:rPr>
        <w:t>NC</w:t>
      </w:r>
      <w:r w:rsidRPr="00AF1109">
        <w:rPr>
          <w:rFonts w:eastAsia="Times New Roman" w:cs="Times New Roman"/>
          <w:b/>
          <w:color w:val="000000" w:themeColor="text1"/>
          <w:spacing w:val="1"/>
          <w:sz w:val="28"/>
          <w:szCs w:val="28"/>
        </w:rPr>
        <w:t>I</w:t>
      </w:r>
      <w:r w:rsidRPr="00AF1109">
        <w:rPr>
          <w:rFonts w:eastAsia="Times New Roman" w:cs="Times New Roman"/>
          <w:b/>
          <w:color w:val="000000" w:themeColor="text1"/>
          <w:spacing w:val="-1"/>
          <w:sz w:val="28"/>
          <w:szCs w:val="28"/>
        </w:rPr>
        <w:t>A</w:t>
      </w:r>
      <w:r w:rsidRPr="00AF1109">
        <w:rPr>
          <w:rFonts w:eastAsia="Times New Roman" w:cs="Times New Roman"/>
          <w:b/>
          <w:color w:val="000000" w:themeColor="text1"/>
          <w:sz w:val="28"/>
          <w:szCs w:val="28"/>
        </w:rPr>
        <w:t xml:space="preserve">S </w:t>
      </w:r>
      <w:r w:rsidRPr="00AF1109">
        <w:rPr>
          <w:rFonts w:eastAsia="Times New Roman" w:cs="Times New Roman"/>
          <w:b/>
          <w:color w:val="000000" w:themeColor="text1"/>
          <w:spacing w:val="-2"/>
          <w:sz w:val="28"/>
          <w:szCs w:val="28"/>
        </w:rPr>
        <w:t>A</w:t>
      </w:r>
      <w:r w:rsidRPr="00AF1109">
        <w:rPr>
          <w:rFonts w:eastAsia="Times New Roman" w:cs="Times New Roman"/>
          <w:b/>
          <w:color w:val="000000" w:themeColor="text1"/>
          <w:sz w:val="28"/>
          <w:szCs w:val="28"/>
        </w:rPr>
        <w:t>G</w:t>
      </w:r>
      <w:r w:rsidRPr="00AF1109">
        <w:rPr>
          <w:rFonts w:eastAsia="Times New Roman" w:cs="Times New Roman"/>
          <w:b/>
          <w:color w:val="000000" w:themeColor="text1"/>
          <w:spacing w:val="-1"/>
          <w:sz w:val="28"/>
          <w:szCs w:val="28"/>
        </w:rPr>
        <w:t>R</w:t>
      </w:r>
      <w:r w:rsidRPr="00AF1109">
        <w:rPr>
          <w:rFonts w:eastAsia="Times New Roman" w:cs="Times New Roman"/>
          <w:b/>
          <w:color w:val="000000" w:themeColor="text1"/>
          <w:sz w:val="28"/>
          <w:szCs w:val="28"/>
        </w:rPr>
        <w:t>O</w:t>
      </w:r>
      <w:r w:rsidRPr="00AF1109">
        <w:rPr>
          <w:rFonts w:eastAsia="Times New Roman" w:cs="Times New Roman"/>
          <w:b/>
          <w:color w:val="000000" w:themeColor="text1"/>
          <w:spacing w:val="-1"/>
          <w:sz w:val="28"/>
          <w:szCs w:val="28"/>
        </w:rPr>
        <w:t>P</w:t>
      </w:r>
      <w:r w:rsidRPr="00AF1109">
        <w:rPr>
          <w:rFonts w:eastAsia="Times New Roman" w:cs="Times New Roman"/>
          <w:b/>
          <w:color w:val="000000" w:themeColor="text1"/>
          <w:sz w:val="28"/>
          <w:szCs w:val="28"/>
        </w:rPr>
        <w:t>E</w:t>
      </w:r>
      <w:r w:rsidRPr="00AF1109">
        <w:rPr>
          <w:rFonts w:eastAsia="Times New Roman" w:cs="Times New Roman"/>
          <w:b/>
          <w:color w:val="000000" w:themeColor="text1"/>
          <w:spacing w:val="-1"/>
          <w:sz w:val="28"/>
          <w:szCs w:val="28"/>
        </w:rPr>
        <w:t>CUAR</w:t>
      </w:r>
      <w:r w:rsidRPr="00AF1109">
        <w:rPr>
          <w:rFonts w:eastAsia="Times New Roman" w:cs="Times New Roman"/>
          <w:b/>
          <w:color w:val="000000" w:themeColor="text1"/>
          <w:spacing w:val="1"/>
          <w:sz w:val="28"/>
          <w:szCs w:val="28"/>
        </w:rPr>
        <w:t>IA</w:t>
      </w:r>
      <w:r w:rsidRPr="00AF1109">
        <w:rPr>
          <w:rFonts w:eastAsia="Times New Roman" w:cs="Times New Roman"/>
          <w:b/>
          <w:color w:val="000000" w:themeColor="text1"/>
          <w:sz w:val="28"/>
          <w:szCs w:val="28"/>
        </w:rPr>
        <w:t xml:space="preserve">S Y </w:t>
      </w:r>
      <w:r w:rsidRPr="00AF1109">
        <w:rPr>
          <w:rFonts w:eastAsia="Times New Roman" w:cs="Times New Roman"/>
          <w:b/>
          <w:color w:val="000000" w:themeColor="text1"/>
          <w:spacing w:val="-1"/>
          <w:sz w:val="28"/>
          <w:szCs w:val="28"/>
        </w:rPr>
        <w:t>R</w:t>
      </w:r>
      <w:r w:rsidRPr="00AF1109">
        <w:rPr>
          <w:rFonts w:eastAsia="Times New Roman" w:cs="Times New Roman"/>
          <w:b/>
          <w:color w:val="000000" w:themeColor="text1"/>
          <w:sz w:val="28"/>
          <w:szCs w:val="28"/>
        </w:rPr>
        <w:t>E</w:t>
      </w:r>
      <w:r w:rsidRPr="00AF1109">
        <w:rPr>
          <w:rFonts w:eastAsia="Times New Roman" w:cs="Times New Roman"/>
          <w:b/>
          <w:color w:val="000000" w:themeColor="text1"/>
          <w:spacing w:val="-1"/>
          <w:sz w:val="28"/>
          <w:szCs w:val="28"/>
        </w:rPr>
        <w:t>CUR</w:t>
      </w:r>
      <w:r w:rsidRPr="00AF1109">
        <w:rPr>
          <w:rFonts w:eastAsia="Times New Roman" w:cs="Times New Roman"/>
          <w:b/>
          <w:color w:val="000000" w:themeColor="text1"/>
          <w:sz w:val="28"/>
          <w:szCs w:val="28"/>
        </w:rPr>
        <w:t xml:space="preserve">SOS </w:t>
      </w:r>
      <w:r w:rsidRPr="00AF1109">
        <w:rPr>
          <w:rFonts w:eastAsia="Times New Roman" w:cs="Times New Roman"/>
          <w:b/>
          <w:color w:val="000000" w:themeColor="text1"/>
          <w:spacing w:val="-1"/>
          <w:sz w:val="28"/>
          <w:szCs w:val="28"/>
        </w:rPr>
        <w:t>NA</w:t>
      </w:r>
      <w:r w:rsidRPr="00AF1109">
        <w:rPr>
          <w:rFonts w:eastAsia="Times New Roman" w:cs="Times New Roman"/>
          <w:b/>
          <w:color w:val="000000" w:themeColor="text1"/>
          <w:sz w:val="28"/>
          <w:szCs w:val="28"/>
        </w:rPr>
        <w:t>T</w:t>
      </w:r>
      <w:r w:rsidRPr="00AF1109">
        <w:rPr>
          <w:rFonts w:eastAsia="Times New Roman" w:cs="Times New Roman"/>
          <w:b/>
          <w:color w:val="000000" w:themeColor="text1"/>
          <w:spacing w:val="1"/>
          <w:sz w:val="28"/>
          <w:szCs w:val="28"/>
        </w:rPr>
        <w:t>U</w:t>
      </w:r>
      <w:r w:rsidRPr="00AF1109">
        <w:rPr>
          <w:rFonts w:eastAsia="Times New Roman" w:cs="Times New Roman"/>
          <w:b/>
          <w:color w:val="000000" w:themeColor="text1"/>
          <w:spacing w:val="-1"/>
          <w:sz w:val="28"/>
          <w:szCs w:val="28"/>
        </w:rPr>
        <w:t>RA</w:t>
      </w:r>
      <w:r w:rsidRPr="00AF1109">
        <w:rPr>
          <w:rFonts w:eastAsia="Times New Roman" w:cs="Times New Roman"/>
          <w:b/>
          <w:color w:val="000000" w:themeColor="text1"/>
          <w:sz w:val="28"/>
          <w:szCs w:val="28"/>
        </w:rPr>
        <w:t>LES</w:t>
      </w:r>
    </w:p>
    <w:p w:rsidR="00512598" w:rsidRPr="00AF1109" w:rsidRDefault="00512598" w:rsidP="00512598">
      <w:pPr>
        <w:jc w:val="center"/>
        <w:rPr>
          <w:rFonts w:eastAsia="Times New Roman" w:cs="Times New Roman"/>
          <w:b/>
          <w:color w:val="000000" w:themeColor="text1"/>
          <w:sz w:val="28"/>
          <w:szCs w:val="28"/>
        </w:rPr>
      </w:pPr>
    </w:p>
    <w:p w:rsidR="00512598" w:rsidRPr="00AF1109" w:rsidRDefault="00512598" w:rsidP="00512598">
      <w:pPr>
        <w:spacing w:before="19"/>
        <w:jc w:val="center"/>
        <w:rPr>
          <w:rFonts w:eastAsia="Times New Roman" w:cs="Times New Roman"/>
          <w:b/>
          <w:color w:val="000000" w:themeColor="text1"/>
          <w:szCs w:val="24"/>
        </w:rPr>
      </w:pPr>
      <w:r w:rsidRPr="00AF1109">
        <w:rPr>
          <w:rFonts w:eastAsia="Times New Roman" w:cs="Times New Roman"/>
          <w:b/>
          <w:color w:val="000000" w:themeColor="text1"/>
          <w:szCs w:val="24"/>
        </w:rPr>
        <w:t>CARRERA DE INGENIERÍA AGRONÓMICA</w:t>
      </w:r>
    </w:p>
    <w:p w:rsidR="00512598" w:rsidRDefault="00512598" w:rsidP="00512598">
      <w:pPr>
        <w:jc w:val="center"/>
        <w:rPr>
          <w:rFonts w:eastAsia="Times New Roman" w:cs="Times New Roman"/>
          <w:color w:val="000000" w:themeColor="text1"/>
          <w:spacing w:val="-3"/>
          <w:sz w:val="28"/>
          <w:szCs w:val="28"/>
        </w:rPr>
      </w:pPr>
    </w:p>
    <w:p w:rsidR="00512598" w:rsidRDefault="00512598" w:rsidP="00512598">
      <w:pPr>
        <w:jc w:val="center"/>
        <w:rPr>
          <w:rFonts w:eastAsia="Times New Roman" w:cs="Times New Roman"/>
          <w:color w:val="000000" w:themeColor="text1"/>
          <w:sz w:val="28"/>
          <w:szCs w:val="28"/>
        </w:rPr>
      </w:pPr>
      <w:r w:rsidRPr="00AF1109">
        <w:rPr>
          <w:rFonts w:eastAsia="Times New Roman" w:cs="Times New Roman"/>
          <w:color w:val="000000" w:themeColor="text1"/>
          <w:spacing w:val="-3"/>
          <w:sz w:val="28"/>
          <w:szCs w:val="28"/>
        </w:rPr>
        <w:t>P</w:t>
      </w:r>
      <w:r w:rsidRPr="00AF1109">
        <w:rPr>
          <w:rFonts w:eastAsia="Times New Roman" w:cs="Times New Roman"/>
          <w:color w:val="000000" w:themeColor="text1"/>
          <w:sz w:val="28"/>
          <w:szCs w:val="28"/>
        </w:rPr>
        <w:t>ROYECTODE INV</w:t>
      </w:r>
      <w:r w:rsidRPr="00AF1109">
        <w:rPr>
          <w:rFonts w:eastAsia="Times New Roman" w:cs="Times New Roman"/>
          <w:color w:val="000000" w:themeColor="text1"/>
          <w:spacing w:val="2"/>
          <w:sz w:val="28"/>
          <w:szCs w:val="28"/>
        </w:rPr>
        <w:t>E</w:t>
      </w:r>
      <w:r w:rsidRPr="00AF1109">
        <w:rPr>
          <w:rFonts w:eastAsia="Times New Roman" w:cs="Times New Roman"/>
          <w:color w:val="000000" w:themeColor="text1"/>
          <w:spacing w:val="1"/>
          <w:sz w:val="28"/>
          <w:szCs w:val="28"/>
        </w:rPr>
        <w:t>S</w:t>
      </w:r>
      <w:r w:rsidRPr="00AF1109">
        <w:rPr>
          <w:rFonts w:eastAsia="Times New Roman" w:cs="Times New Roman"/>
          <w:color w:val="000000" w:themeColor="text1"/>
          <w:sz w:val="28"/>
          <w:szCs w:val="28"/>
        </w:rPr>
        <w:t>TI</w:t>
      </w:r>
      <w:r w:rsidRPr="00AF1109">
        <w:rPr>
          <w:rFonts w:eastAsia="Times New Roman" w:cs="Times New Roman"/>
          <w:color w:val="000000" w:themeColor="text1"/>
          <w:spacing w:val="-2"/>
          <w:sz w:val="28"/>
          <w:szCs w:val="28"/>
        </w:rPr>
        <w:t>G</w:t>
      </w:r>
      <w:r w:rsidRPr="00AF1109">
        <w:rPr>
          <w:rFonts w:eastAsia="Times New Roman" w:cs="Times New Roman"/>
          <w:color w:val="000000" w:themeColor="text1"/>
          <w:sz w:val="28"/>
          <w:szCs w:val="28"/>
        </w:rPr>
        <w:t>A</w:t>
      </w:r>
      <w:r w:rsidRPr="00AF1109">
        <w:rPr>
          <w:rFonts w:eastAsia="Times New Roman" w:cs="Times New Roman"/>
          <w:color w:val="000000" w:themeColor="text1"/>
          <w:spacing w:val="-1"/>
          <w:sz w:val="28"/>
          <w:szCs w:val="28"/>
        </w:rPr>
        <w:t>C</w:t>
      </w:r>
      <w:r w:rsidRPr="00AF1109">
        <w:rPr>
          <w:rFonts w:eastAsia="Times New Roman" w:cs="Times New Roman"/>
          <w:color w:val="000000" w:themeColor="text1"/>
          <w:sz w:val="28"/>
          <w:szCs w:val="28"/>
        </w:rPr>
        <w:t>IÓN</w:t>
      </w:r>
    </w:p>
    <w:p w:rsidR="00512598" w:rsidRDefault="000B6D5C" w:rsidP="00512598">
      <w:pPr>
        <w:spacing w:before="18"/>
        <w:rPr>
          <w:rFonts w:eastAsia="Times New Roman" w:cs="Times New Roman"/>
          <w:color w:val="000000" w:themeColor="text1"/>
          <w:szCs w:val="24"/>
        </w:rPr>
      </w:pPr>
      <w:bookmarkStart w:id="4" w:name="_Hlk477722428"/>
      <w:bookmarkEnd w:id="4"/>
      <w:r>
        <w:rPr>
          <w:rFonts w:cs="Times New Roman"/>
          <w:noProof/>
          <w:sz w:val="28"/>
          <w:szCs w:val="28"/>
          <w:lang w:eastAsia="es-EC"/>
        </w:rPr>
        <mc:AlternateContent>
          <mc:Choice Requires="wps">
            <w:drawing>
              <wp:inline distT="0" distB="0" distL="0" distR="0">
                <wp:extent cx="5276850" cy="1283970"/>
                <wp:effectExtent l="0" t="0" r="19050" b="11430"/>
                <wp:docPr id="42" name="20 Cuadro de text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276850" cy="128397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301504" w:rsidRPr="0013525F" w:rsidRDefault="00301504" w:rsidP="00512598">
                            <w:pPr>
                              <w:jc w:val="center"/>
                              <w:rPr>
                                <w:rFonts w:cs="Times New Roman"/>
                                <w:b/>
                                <w:bCs/>
                              </w:rPr>
                            </w:pPr>
                            <w:r w:rsidRPr="00AC319A">
                              <w:rPr>
                                <w:rFonts w:cs="Times New Roman"/>
                                <w:b/>
                                <w:color w:val="000000" w:themeColor="text1"/>
                                <w:szCs w:val="24"/>
                              </w:rPr>
                              <w:t>“</w:t>
                            </w:r>
                            <w:r w:rsidRPr="00D37BC3">
                              <w:rPr>
                                <w:b/>
                              </w:rPr>
                              <w:t>COMPARACIÓN DE LA ACUMULACIÓN DE UNIDADES TÉRMICAS EN EL CULTIVO DE QUINUA</w:t>
                            </w:r>
                            <w:r w:rsidRPr="00D37BC3">
                              <w:rPr>
                                <w:b/>
                                <w:i/>
                              </w:rPr>
                              <w:t xml:space="preserve"> (</w:t>
                            </w:r>
                            <w:r w:rsidRPr="002A7D50">
                              <w:rPr>
                                <w:i/>
                              </w:rPr>
                              <w:t>Chenopodiumquinoa</w:t>
                            </w:r>
                            <w:r w:rsidRPr="00D37BC3">
                              <w:rPr>
                                <w:b/>
                              </w:rPr>
                              <w:t>)</w:t>
                            </w:r>
                            <w:r>
                              <w:rPr>
                                <w:b/>
                              </w:rPr>
                              <w:t xml:space="preserve">, CON ABONADO DE FONDO, </w:t>
                            </w:r>
                            <w:r w:rsidRPr="00D37BC3">
                              <w:rPr>
                                <w:b/>
                              </w:rPr>
                              <w:t>QUÍMICO</w:t>
                            </w:r>
                            <w:r>
                              <w:rPr>
                                <w:b/>
                              </w:rPr>
                              <w:t xml:space="preserve">, ORGÁNICO </w:t>
                            </w:r>
                            <w:r w:rsidRPr="00D37BC3">
                              <w:rPr>
                                <w:b/>
                              </w:rPr>
                              <w:t>EN EL BARRIO GUAMBALO, CANTÓ</w:t>
                            </w:r>
                            <w:r>
                              <w:rPr>
                                <w:b/>
                              </w:rPr>
                              <w:t>N LATACUNGA, PROVINCIA COTOPAXI</w:t>
                            </w:r>
                            <w:r w:rsidRPr="00AC319A">
                              <w:rPr>
                                <w:rFonts w:cs="Times New Roman"/>
                                <w:b/>
                                <w:color w:val="000000" w:themeColor="text1"/>
                                <w:szCs w:val="24"/>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type id="_x0000_t202" coordsize="21600,21600" o:spt="202" path="m,l,21600r21600,l21600,xe">
                <v:stroke joinstyle="miter"/>
                <v:path gradientshapeok="t" o:connecttype="rect"/>
              </v:shapetype>
              <v:shape id="20 Cuadro de texto" o:spid="_x0000_s1026" type="#_x0000_t202" style="width:415.5pt;height:101.1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xce2pwIAANcFAAAOAAAAZHJzL2Uyb0RvYy54bWysVEtv2zAMvg/YfxB0X5246cuIU2QpOgwI&#10;2mLt0LMiS4lQWdQkJXb260vJTpo+Lh12kUXzI0V+fIwv21qTjXBegSnp8GhAiTAcKmWWJf39cP3t&#10;nBIfmKmYBiNKuhWeXk6+fhk3thA5rEBXwhF0YnzR2JKuQrBFlnm+EjXzR2CFQaUEV7OAoltmlWMN&#10;eq91lg8Gp1kDrrIOuPAe/151SjpJ/qUUPNxK6UUguqQYW0inS+cintlkzIqlY3aleB8G+4coaqYM&#10;Prp3dcUCI2un3rmqFXfgQYYjDnUGUiouUg6YzXDwJpv7FbMi5YLkeLunyf8/t/xmc+eIqko6yikx&#10;rMYa5QMyW7PKAakECaINEGlqrC8QfW8RH9rv0GK5U8rezoE/eYRkB5jOwCM60tJKV8cvJkzQECux&#10;3bOPDxCOP0/ys9PzE1Rx1A3z8+OLs1Sf7MXcOh9+CKhJvJTUYXlTCGwz9yEGwIodJL7mQavqWmmd&#10;hNhSYqYd2TBsBh2GMSu0eIXShjQlPT3GON55iK739gvN+NN7D+hPm2gpUvP1YUVeOirSLWy1iBht&#10;fgmJ5CdGPoiRcS7MPs6EjiiJGX3GsMe/RPUZ4y4PtEgvgwl741oZcB1Lr6mtnnbUyg7fd4bv8o4U&#10;hHbR9j21gGqLLeWgm01v+bVCoufMhzvmcBixI3DBhFs8pAasDvQ3Slbg/n70P+JxRlBLSYPDXVL/&#10;Z82coET/NDg9F8PRKG6DJIxOznIU3KFmcagx63oG2DJDXGWWp2vEB727Sgf1I+6haXwVVcxwfLuk&#10;PLidMAvd0sFNxsV0mmC4ASwLc3Nv+W6WYos9tI/M2b7F4/jdwG4RsOJNp3fYWBoD03UAqdIYRIo7&#10;XnvqcXukXu83XVxPh3JCvezjyTMAAAD//wMAUEsDBBQABgAIAAAAIQDfnZQK3AAAAAUBAAAPAAAA&#10;ZHJzL2Rvd25yZXYueG1sTI/BbsIwEETvlfgHa5F6Kw6hqmgaByEk4NBLCXA38ZJEiddRbCDl67vt&#10;pVxGGs1q5m26GGwrrtj72pGC6SQCgVQ4U1Op4LBfv8xB+KDJ6NYRKvhGD4ts9JTqxLgb7fCah1Jw&#10;CflEK6hC6BIpfVGh1X7iOiTOzq63OrDtS2l6feNy28o4it6k1TXxQqU7XFVYNPnFKpi93u/H5n34&#10;tNvj1+q82+bNZlMr9Twelh8gAg7h/xh+8RkdMmY6uQsZL1oF/Ej4U87msynbk4I4imOQWSof6bMf&#10;AAAA//8DAFBLAQItABQABgAIAAAAIQC2gziS/gAAAOEBAAATAAAAAAAAAAAAAAAAAAAAAABbQ29u&#10;dGVudF9UeXBlc10ueG1sUEsBAi0AFAAGAAgAAAAhADj9If/WAAAAlAEAAAsAAAAAAAAAAAAAAAAA&#10;LwEAAF9yZWxzLy5yZWxzUEsBAi0AFAAGAAgAAAAhAPnFx7anAgAA1wUAAA4AAAAAAAAAAAAAAAAA&#10;LgIAAGRycy9lMm9Eb2MueG1sUEsBAi0AFAAGAAgAAAAhAN+dlArcAAAABQEAAA8AAAAAAAAAAAAA&#10;AAAAAQUAAGRycy9kb3ducmV2LnhtbFBLBQYAAAAABAAEAPMAAAAKBgAAAAA=&#10;" fillcolor="white [3201]" strokeweight=".5pt">
                <v:path arrowok="t"/>
                <v:textbox>
                  <w:txbxContent>
                    <w:p w:rsidR="00301504" w:rsidRPr="0013525F" w:rsidRDefault="00301504" w:rsidP="00512598">
                      <w:pPr>
                        <w:jc w:val="center"/>
                        <w:rPr>
                          <w:rFonts w:cs="Times New Roman"/>
                          <w:b/>
                          <w:bCs/>
                        </w:rPr>
                      </w:pPr>
                      <w:r w:rsidRPr="00AC319A">
                        <w:rPr>
                          <w:rFonts w:cs="Times New Roman"/>
                          <w:b/>
                          <w:color w:val="000000" w:themeColor="text1"/>
                          <w:szCs w:val="24"/>
                        </w:rPr>
                        <w:t>“</w:t>
                      </w:r>
                      <w:r w:rsidRPr="00D37BC3">
                        <w:rPr>
                          <w:b/>
                        </w:rPr>
                        <w:t>COMPARACIÓN DE LA ACUMULACIÓN DE UNIDADES TÉRMICAS EN EL CULTIVO DE QUINUA</w:t>
                      </w:r>
                      <w:r w:rsidRPr="00D37BC3">
                        <w:rPr>
                          <w:b/>
                          <w:i/>
                        </w:rPr>
                        <w:t xml:space="preserve"> (</w:t>
                      </w:r>
                      <w:r w:rsidRPr="002A7D50">
                        <w:rPr>
                          <w:i/>
                        </w:rPr>
                        <w:t>Chenopodiumquinoa</w:t>
                      </w:r>
                      <w:r w:rsidRPr="00D37BC3">
                        <w:rPr>
                          <w:b/>
                        </w:rPr>
                        <w:t>)</w:t>
                      </w:r>
                      <w:r>
                        <w:rPr>
                          <w:b/>
                        </w:rPr>
                        <w:t xml:space="preserve">, CON ABONADO DE FONDO, </w:t>
                      </w:r>
                      <w:r w:rsidRPr="00D37BC3">
                        <w:rPr>
                          <w:b/>
                        </w:rPr>
                        <w:t>QUÍMICO</w:t>
                      </w:r>
                      <w:r>
                        <w:rPr>
                          <w:b/>
                        </w:rPr>
                        <w:t xml:space="preserve">, ORGÁNICO </w:t>
                      </w:r>
                      <w:r w:rsidRPr="00D37BC3">
                        <w:rPr>
                          <w:b/>
                        </w:rPr>
                        <w:t>EN EL BARRIO GUAMBALO, CANTÓ</w:t>
                      </w:r>
                      <w:r>
                        <w:rPr>
                          <w:b/>
                        </w:rPr>
                        <w:t>N LATACUNGA, PROVINCIA COTOPAXI</w:t>
                      </w:r>
                      <w:r w:rsidRPr="00AC319A">
                        <w:rPr>
                          <w:rFonts w:cs="Times New Roman"/>
                          <w:b/>
                          <w:color w:val="000000" w:themeColor="text1"/>
                          <w:szCs w:val="24"/>
                        </w:rPr>
                        <w:t>”</w:t>
                      </w:r>
                    </w:p>
                  </w:txbxContent>
                </v:textbox>
                <w10:anchorlock/>
              </v:shape>
            </w:pict>
          </mc:Fallback>
        </mc:AlternateContent>
      </w:r>
    </w:p>
    <w:p w:rsidR="00512598" w:rsidRPr="00AC319A" w:rsidRDefault="00512598" w:rsidP="00512598">
      <w:pPr>
        <w:jc w:val="center"/>
        <w:rPr>
          <w:rFonts w:eastAsia="Times New Roman" w:cs="Times New Roman"/>
          <w:b/>
          <w:color w:val="000000" w:themeColor="text1"/>
          <w:spacing w:val="-3"/>
          <w:szCs w:val="24"/>
        </w:rPr>
      </w:pPr>
    </w:p>
    <w:p w:rsidR="00512598" w:rsidRPr="00AF1109" w:rsidRDefault="00512598" w:rsidP="00512598">
      <w:pPr>
        <w:jc w:val="center"/>
        <w:rPr>
          <w:rFonts w:eastAsia="Times New Roman" w:cs="Times New Roman"/>
          <w:sz w:val="28"/>
          <w:szCs w:val="28"/>
        </w:rPr>
      </w:pPr>
      <w:r w:rsidRPr="00AF1109">
        <w:rPr>
          <w:rFonts w:eastAsia="Times New Roman" w:cs="Times New Roman"/>
          <w:spacing w:val="-3"/>
          <w:sz w:val="28"/>
          <w:szCs w:val="28"/>
        </w:rPr>
        <w:t>P</w:t>
      </w:r>
      <w:r w:rsidRPr="00AF1109">
        <w:rPr>
          <w:rFonts w:eastAsia="Times New Roman" w:cs="Times New Roman"/>
          <w:sz w:val="28"/>
          <w:szCs w:val="28"/>
        </w:rPr>
        <w:t>royecto</w:t>
      </w:r>
      <w:r>
        <w:rPr>
          <w:rFonts w:eastAsia="Times New Roman" w:cs="Times New Roman"/>
          <w:sz w:val="28"/>
          <w:szCs w:val="28"/>
        </w:rPr>
        <w:t>d</w:t>
      </w:r>
      <w:r w:rsidRPr="00AF1109">
        <w:rPr>
          <w:rFonts w:eastAsia="Times New Roman" w:cs="Times New Roman"/>
          <w:sz w:val="28"/>
          <w:szCs w:val="28"/>
        </w:rPr>
        <w:t xml:space="preserve">e </w:t>
      </w:r>
      <w:r>
        <w:rPr>
          <w:rFonts w:eastAsia="Times New Roman" w:cs="Times New Roman"/>
          <w:spacing w:val="1"/>
          <w:sz w:val="28"/>
          <w:szCs w:val="28"/>
        </w:rPr>
        <w:t>Investig</w:t>
      </w:r>
      <w:r w:rsidRPr="00AF1109">
        <w:rPr>
          <w:rFonts w:eastAsia="Times New Roman" w:cs="Times New Roman"/>
          <w:sz w:val="28"/>
          <w:szCs w:val="28"/>
        </w:rPr>
        <w:t>a</w:t>
      </w:r>
      <w:r w:rsidRPr="00AF1109">
        <w:rPr>
          <w:rFonts w:eastAsia="Times New Roman" w:cs="Times New Roman"/>
          <w:spacing w:val="-1"/>
          <w:sz w:val="28"/>
          <w:szCs w:val="28"/>
        </w:rPr>
        <w:t>c</w:t>
      </w:r>
      <w:r w:rsidRPr="00AF1109">
        <w:rPr>
          <w:rFonts w:eastAsia="Times New Roman" w:cs="Times New Roman"/>
          <w:sz w:val="28"/>
          <w:szCs w:val="28"/>
        </w:rPr>
        <w:t xml:space="preserve">ión </w:t>
      </w:r>
      <w:r>
        <w:rPr>
          <w:rFonts w:eastAsia="Times New Roman" w:cs="Times New Roman"/>
          <w:sz w:val="28"/>
          <w:szCs w:val="28"/>
        </w:rPr>
        <w:t>presentado p</w:t>
      </w:r>
      <w:r w:rsidRPr="00AF1109">
        <w:rPr>
          <w:rFonts w:eastAsia="Times New Roman" w:cs="Times New Roman"/>
          <w:sz w:val="28"/>
          <w:szCs w:val="28"/>
        </w:rPr>
        <w:t xml:space="preserve">revio a </w:t>
      </w:r>
      <w:r w:rsidRPr="00AF1109">
        <w:rPr>
          <w:rFonts w:eastAsia="Times New Roman" w:cs="Times New Roman"/>
          <w:spacing w:val="3"/>
          <w:sz w:val="28"/>
          <w:szCs w:val="28"/>
        </w:rPr>
        <w:t>l</w:t>
      </w:r>
      <w:r w:rsidRPr="00AF1109">
        <w:rPr>
          <w:rFonts w:eastAsia="Times New Roman" w:cs="Times New Roman"/>
          <w:sz w:val="28"/>
          <w:szCs w:val="28"/>
        </w:rPr>
        <w:t>a o</w:t>
      </w:r>
      <w:r w:rsidRPr="00AF1109">
        <w:rPr>
          <w:rFonts w:eastAsia="Times New Roman" w:cs="Times New Roman"/>
          <w:spacing w:val="1"/>
          <w:sz w:val="28"/>
          <w:szCs w:val="28"/>
        </w:rPr>
        <w:t>b</w:t>
      </w:r>
      <w:r w:rsidRPr="00AF1109">
        <w:rPr>
          <w:rFonts w:eastAsia="Times New Roman" w:cs="Times New Roman"/>
          <w:sz w:val="28"/>
          <w:szCs w:val="28"/>
        </w:rPr>
        <w:t>ten</w:t>
      </w:r>
      <w:r w:rsidRPr="00AF1109">
        <w:rPr>
          <w:rFonts w:eastAsia="Times New Roman" w:cs="Times New Roman"/>
          <w:spacing w:val="-1"/>
          <w:sz w:val="28"/>
          <w:szCs w:val="28"/>
        </w:rPr>
        <w:t>c</w:t>
      </w:r>
      <w:r w:rsidRPr="00AF1109">
        <w:rPr>
          <w:rFonts w:eastAsia="Times New Roman" w:cs="Times New Roman"/>
          <w:sz w:val="28"/>
          <w:szCs w:val="28"/>
        </w:rPr>
        <w:t>ión delTí</w:t>
      </w:r>
      <w:r w:rsidRPr="00AF1109">
        <w:rPr>
          <w:rFonts w:eastAsia="Times New Roman" w:cs="Times New Roman"/>
          <w:spacing w:val="1"/>
          <w:sz w:val="28"/>
          <w:szCs w:val="28"/>
        </w:rPr>
        <w:t>t</w:t>
      </w:r>
      <w:r w:rsidRPr="00AF1109">
        <w:rPr>
          <w:rFonts w:eastAsia="Times New Roman" w:cs="Times New Roman"/>
          <w:sz w:val="28"/>
          <w:szCs w:val="28"/>
        </w:rPr>
        <w:t>ulo de In</w:t>
      </w:r>
      <w:r w:rsidRPr="00AF1109">
        <w:rPr>
          <w:rFonts w:eastAsia="Times New Roman" w:cs="Times New Roman"/>
          <w:spacing w:val="-2"/>
          <w:sz w:val="28"/>
          <w:szCs w:val="28"/>
        </w:rPr>
        <w:t>g</w:t>
      </w:r>
      <w:r>
        <w:rPr>
          <w:rFonts w:eastAsia="Times New Roman" w:cs="Times New Roman"/>
          <w:sz w:val="28"/>
          <w:szCs w:val="28"/>
        </w:rPr>
        <w:t>eniero</w:t>
      </w:r>
      <w:r w:rsidR="002E020E" w:rsidRPr="00AF1109">
        <w:rPr>
          <w:rFonts w:eastAsia="Times New Roman" w:cs="Times New Roman"/>
          <w:spacing w:val="2"/>
          <w:sz w:val="28"/>
          <w:szCs w:val="28"/>
        </w:rPr>
        <w:t>A</w:t>
      </w:r>
      <w:r w:rsidR="002E020E" w:rsidRPr="00AF1109">
        <w:rPr>
          <w:rFonts w:eastAsia="Times New Roman" w:cs="Times New Roman"/>
          <w:spacing w:val="-2"/>
          <w:sz w:val="28"/>
          <w:szCs w:val="28"/>
        </w:rPr>
        <w:t>g</w:t>
      </w:r>
      <w:r w:rsidR="002E020E" w:rsidRPr="00AF1109">
        <w:rPr>
          <w:rFonts w:eastAsia="Times New Roman" w:cs="Times New Roman"/>
          <w:sz w:val="28"/>
          <w:szCs w:val="28"/>
        </w:rPr>
        <w:t>ró</w:t>
      </w:r>
      <w:r w:rsidR="002E020E" w:rsidRPr="00AF1109">
        <w:rPr>
          <w:rFonts w:eastAsia="Times New Roman" w:cs="Times New Roman"/>
          <w:spacing w:val="2"/>
          <w:sz w:val="28"/>
          <w:szCs w:val="28"/>
        </w:rPr>
        <w:t>n</w:t>
      </w:r>
      <w:r w:rsidR="002E020E" w:rsidRPr="00AF1109">
        <w:rPr>
          <w:rFonts w:eastAsia="Times New Roman" w:cs="Times New Roman"/>
          <w:sz w:val="28"/>
          <w:szCs w:val="28"/>
        </w:rPr>
        <w:t>omo</w:t>
      </w:r>
    </w:p>
    <w:p w:rsidR="00512598" w:rsidRPr="00AC319A" w:rsidRDefault="00512598" w:rsidP="00512598">
      <w:pPr>
        <w:jc w:val="center"/>
        <w:rPr>
          <w:rFonts w:eastAsia="Times New Roman" w:cs="Times New Roman"/>
          <w:color w:val="000000" w:themeColor="text1"/>
          <w:szCs w:val="24"/>
        </w:rPr>
      </w:pPr>
    </w:p>
    <w:p w:rsidR="00512598" w:rsidRPr="00C71F7B" w:rsidRDefault="00512598" w:rsidP="00512598">
      <w:pPr>
        <w:ind w:left="3540"/>
        <w:jc w:val="left"/>
        <w:rPr>
          <w:rFonts w:eastAsia="Times New Roman" w:cs="Times New Roman"/>
          <w:color w:val="000000" w:themeColor="text1"/>
          <w:sz w:val="28"/>
          <w:szCs w:val="28"/>
        </w:rPr>
      </w:pPr>
      <w:r>
        <w:rPr>
          <w:rFonts w:eastAsia="Times New Roman" w:cs="Times New Roman"/>
          <w:color w:val="000000" w:themeColor="text1"/>
          <w:szCs w:val="24"/>
        </w:rPr>
        <w:tab/>
      </w:r>
      <w:r>
        <w:rPr>
          <w:rFonts w:eastAsia="Times New Roman" w:cs="Times New Roman"/>
          <w:color w:val="000000" w:themeColor="text1"/>
          <w:szCs w:val="24"/>
        </w:rPr>
        <w:tab/>
      </w:r>
      <w:r>
        <w:rPr>
          <w:rFonts w:eastAsia="Times New Roman" w:cs="Times New Roman"/>
          <w:color w:val="000000" w:themeColor="text1"/>
          <w:szCs w:val="24"/>
        </w:rPr>
        <w:tab/>
      </w:r>
      <w:r w:rsidRPr="00C71F7B">
        <w:rPr>
          <w:rFonts w:eastAsia="Times New Roman" w:cs="Times New Roman"/>
          <w:color w:val="000000" w:themeColor="text1"/>
          <w:sz w:val="28"/>
          <w:szCs w:val="28"/>
        </w:rPr>
        <w:t>A</w:t>
      </w:r>
      <w:r w:rsidRPr="00C71F7B">
        <w:rPr>
          <w:rFonts w:eastAsia="Times New Roman" w:cs="Times New Roman"/>
          <w:color w:val="000000" w:themeColor="text1"/>
          <w:spacing w:val="-1"/>
          <w:sz w:val="28"/>
          <w:szCs w:val="28"/>
        </w:rPr>
        <w:t>u</w:t>
      </w:r>
      <w:r w:rsidRPr="00C71F7B">
        <w:rPr>
          <w:rFonts w:eastAsia="Times New Roman" w:cs="Times New Roman"/>
          <w:color w:val="000000" w:themeColor="text1"/>
          <w:sz w:val="28"/>
          <w:szCs w:val="28"/>
        </w:rPr>
        <w:t xml:space="preserve">tor: </w:t>
      </w:r>
    </w:p>
    <w:p w:rsidR="00512598" w:rsidRPr="00C71F7B" w:rsidRDefault="00835283" w:rsidP="00512598">
      <w:pPr>
        <w:ind w:left="3540"/>
        <w:jc w:val="center"/>
        <w:rPr>
          <w:rFonts w:eastAsia="Times New Roman" w:cs="Times New Roman"/>
          <w:color w:val="000000" w:themeColor="text1"/>
          <w:sz w:val="28"/>
          <w:szCs w:val="28"/>
        </w:rPr>
      </w:pPr>
      <w:r>
        <w:rPr>
          <w:rFonts w:eastAsia="Times New Roman" w:cs="Times New Roman"/>
          <w:color w:val="000000" w:themeColor="text1"/>
          <w:sz w:val="28"/>
          <w:szCs w:val="28"/>
        </w:rPr>
        <w:t>Tovar Tobar Wilson Ramiro</w:t>
      </w:r>
    </w:p>
    <w:p w:rsidR="00512598" w:rsidRPr="00C71F7B" w:rsidRDefault="00512598" w:rsidP="00512598">
      <w:pPr>
        <w:spacing w:before="19"/>
        <w:rPr>
          <w:rFonts w:eastAsia="Times New Roman" w:cs="Times New Roman"/>
          <w:color w:val="000000" w:themeColor="text1"/>
          <w:sz w:val="28"/>
          <w:szCs w:val="28"/>
        </w:rPr>
      </w:pPr>
    </w:p>
    <w:p w:rsidR="00512598" w:rsidRPr="00C71F7B" w:rsidRDefault="00512598" w:rsidP="00512598">
      <w:pPr>
        <w:ind w:left="2832"/>
        <w:jc w:val="center"/>
        <w:rPr>
          <w:rFonts w:eastAsia="Times New Roman" w:cs="Times New Roman"/>
          <w:color w:val="000000" w:themeColor="text1"/>
          <w:sz w:val="28"/>
          <w:szCs w:val="28"/>
        </w:rPr>
      </w:pPr>
      <w:r w:rsidRPr="00C71F7B">
        <w:rPr>
          <w:rFonts w:eastAsia="Times New Roman" w:cs="Times New Roman"/>
          <w:color w:val="000000" w:themeColor="text1"/>
          <w:spacing w:val="2"/>
          <w:sz w:val="28"/>
          <w:szCs w:val="28"/>
        </w:rPr>
        <w:t xml:space="preserve">     Tu</w:t>
      </w:r>
      <w:r w:rsidRPr="00C71F7B">
        <w:rPr>
          <w:rFonts w:eastAsia="Times New Roman" w:cs="Times New Roman"/>
          <w:color w:val="000000" w:themeColor="text1"/>
          <w:sz w:val="28"/>
          <w:szCs w:val="28"/>
        </w:rPr>
        <w:t>to</w:t>
      </w:r>
      <w:r w:rsidR="00EF5298">
        <w:rPr>
          <w:rFonts w:eastAsia="Times New Roman" w:cs="Times New Roman"/>
          <w:color w:val="000000" w:themeColor="text1"/>
          <w:spacing w:val="1"/>
          <w:sz w:val="28"/>
          <w:szCs w:val="28"/>
        </w:rPr>
        <w:t>r</w:t>
      </w:r>
      <w:r w:rsidRPr="00C71F7B">
        <w:rPr>
          <w:rFonts w:eastAsia="Times New Roman" w:cs="Times New Roman"/>
          <w:color w:val="000000" w:themeColor="text1"/>
          <w:sz w:val="28"/>
          <w:szCs w:val="28"/>
        </w:rPr>
        <w:t xml:space="preserve">: </w:t>
      </w:r>
    </w:p>
    <w:p w:rsidR="00512598" w:rsidRPr="00C71F7B" w:rsidRDefault="00512598" w:rsidP="00512598">
      <w:pPr>
        <w:jc w:val="right"/>
        <w:rPr>
          <w:rFonts w:eastAsia="Times New Roman" w:cs="Times New Roman"/>
          <w:color w:val="000000" w:themeColor="text1"/>
          <w:sz w:val="28"/>
          <w:szCs w:val="28"/>
          <w:lang w:eastAsia="es-EC"/>
        </w:rPr>
      </w:pPr>
      <w:r w:rsidRPr="00C71F7B">
        <w:rPr>
          <w:rFonts w:cs="Times New Roman"/>
          <w:color w:val="000000" w:themeColor="text1"/>
          <w:sz w:val="28"/>
          <w:szCs w:val="28"/>
        </w:rPr>
        <w:t xml:space="preserve">Ing. </w:t>
      </w:r>
      <w:r w:rsidR="00835283">
        <w:rPr>
          <w:rFonts w:cs="Times New Roman"/>
          <w:color w:val="000000" w:themeColor="text1"/>
          <w:sz w:val="28"/>
          <w:szCs w:val="28"/>
        </w:rPr>
        <w:t>Cristian Santiago Jiménez Jácome</w:t>
      </w:r>
      <w:r w:rsidRPr="00C71F7B">
        <w:rPr>
          <w:rFonts w:cs="Times New Roman"/>
          <w:color w:val="000000" w:themeColor="text1"/>
          <w:sz w:val="28"/>
          <w:szCs w:val="28"/>
        </w:rPr>
        <w:t xml:space="preserve"> Mg.</w:t>
      </w:r>
    </w:p>
    <w:p w:rsidR="00512598" w:rsidRPr="00AC319A" w:rsidRDefault="00512598" w:rsidP="00512598">
      <w:pPr>
        <w:spacing w:before="19"/>
        <w:rPr>
          <w:rFonts w:eastAsia="Times New Roman" w:cs="Times New Roman"/>
          <w:color w:val="000000" w:themeColor="text1"/>
          <w:szCs w:val="24"/>
        </w:rPr>
      </w:pPr>
    </w:p>
    <w:p w:rsidR="00512598" w:rsidRPr="007F090F" w:rsidRDefault="00512598" w:rsidP="00512598">
      <w:pPr>
        <w:spacing w:before="10"/>
        <w:jc w:val="center"/>
        <w:rPr>
          <w:rFonts w:eastAsia="Times New Roman" w:cs="Times New Roman"/>
          <w:color w:val="000000" w:themeColor="text1"/>
          <w:sz w:val="28"/>
          <w:szCs w:val="28"/>
        </w:rPr>
      </w:pPr>
      <w:r w:rsidRPr="007F090F">
        <w:rPr>
          <w:rFonts w:eastAsia="Times New Roman" w:cs="Times New Roman"/>
          <w:color w:val="000000" w:themeColor="text1"/>
          <w:spacing w:val="-3"/>
          <w:sz w:val="28"/>
          <w:szCs w:val="28"/>
        </w:rPr>
        <w:t>Latacunga – Ecuador</w:t>
      </w:r>
    </w:p>
    <w:p w:rsidR="00512598" w:rsidRPr="007F090F" w:rsidRDefault="00E41D4E" w:rsidP="00512598">
      <w:pPr>
        <w:jc w:val="center"/>
        <w:rPr>
          <w:rFonts w:eastAsia="Times New Roman" w:cs="Times New Roman"/>
          <w:color w:val="000000" w:themeColor="text1"/>
          <w:szCs w:val="24"/>
        </w:rPr>
      </w:pPr>
      <w:r>
        <w:rPr>
          <w:rFonts w:eastAsia="Times New Roman" w:cs="Times New Roman"/>
          <w:color w:val="000000" w:themeColor="text1"/>
          <w:sz w:val="28"/>
          <w:szCs w:val="28"/>
        </w:rPr>
        <w:t>Febrero – 2018</w:t>
      </w:r>
    </w:p>
    <w:p w:rsidR="0021220E" w:rsidRDefault="000B6D5C" w:rsidP="00512598">
      <w:pPr>
        <w:jc w:val="center"/>
        <w:rPr>
          <w:rFonts w:cs="Times New Roman"/>
          <w:color w:val="000000" w:themeColor="text1"/>
          <w:szCs w:val="24"/>
        </w:rPr>
      </w:pPr>
      <w:bookmarkStart w:id="5" w:name="_Toc477545116"/>
      <w:r>
        <w:rPr>
          <w:rFonts w:cs="Times New Roman"/>
          <w:noProof/>
          <w:color w:val="000000" w:themeColor="text1"/>
          <w:szCs w:val="24"/>
          <w:lang w:eastAsia="es-EC"/>
        </w:rPr>
        <mc:AlternateContent>
          <mc:Choice Requires="wps">
            <w:drawing>
              <wp:anchor distT="0" distB="0" distL="114300" distR="114300" simplePos="0" relativeHeight="251654656" behindDoc="0" locked="0" layoutInCell="1" allowOverlap="1">
                <wp:simplePos x="0" y="0"/>
                <wp:positionH relativeFrom="column">
                  <wp:posOffset>2663190</wp:posOffset>
                </wp:positionH>
                <wp:positionV relativeFrom="paragraph">
                  <wp:posOffset>157480</wp:posOffset>
                </wp:positionV>
                <wp:extent cx="371475" cy="352425"/>
                <wp:effectExtent l="0" t="0" r="9525" b="9525"/>
                <wp:wrapNone/>
                <wp:docPr id="39" name="1 Cuadro de text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71475" cy="3524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301504" w:rsidRDefault="0030150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1 Cuadro de texto" o:spid="_x0000_s1027" type="#_x0000_t202" style="position:absolute;left:0;text-align:left;margin-left:209.7pt;margin-top:12.4pt;width:29.25pt;height:27.7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OBlvmgIAALEFAAAOAAAAZHJzL2Uyb0RvYy54bWysVEtv2zAMvg/YfxB0Xxzn0a5BnSJL0WFA&#10;0BZrh54VWUqEyqImKbGzX19Kdh7teumwi02JH0mR/MjLq6bSZCucV2AKmvf6lAjDoVRmVdBfjzdf&#10;vlLiAzMl02BEQXfC06vp50+XtZ2IAaxBl8IRdGL8pLYFXYdgJ1nm+VpUzPfACoNKCa5iAY9ulZWO&#10;1ei90tmg3z/LanCldcCF93h73SrpNPmXUvBwJ6UXgeiC4ttC+rr0XcZvNr1kk5Vjdq149wz2D6+o&#10;mDIY9ODqmgVGNk795apS3IEHGXocqgykVFykHDCbvP8mm4c1syLlgsXx9lAm///c8tvtvSOqLOjw&#10;ghLDKuxRTuYbVjogpSBBNAFilWrrJwh+sAgPzTdoEJcy9nYB/NkjJDvBtAYe0bEqjXRV/GO+BA2x&#10;EbtD8TEA4Xg5PM9H52NKOKqG48FoMI5hs6OxdT58F1CRKBTUYW/TA9h24UML3UNiLA9alTdK63SI&#10;fBJz7ciWIRN0yDvnr1DakLqgZ8NxPzk2EM1bz9pENyIxqgsXs20TTFLYaREx2vwUEiua8nwnNuNc&#10;mEP8hI4oiaE+Ytjhj6/6iHGbB1qkyGDCwbhSBlzb19clK5/3JZMtvuu3b/OOJQjNsklUSsh4s4Ry&#10;h3xx0M6dt/xGYfMWzId75nDQkAm4PMIdfqQGLD50EiVrcH/eu4945D9qKalxcAvqf2+YE5ToHwYn&#10;4yIfjeKkp8NofD7AgzvVLE81ZlPNARmR45qyPIkRH/RelA6qJ9wxsxgVVcxwjF3QsBfnoV0nuKO4&#10;mM0SCGfbsrAwD5bvxyRS87F5Ys52/I2TdQv7EWeTNzRusbE/BmabAFIljh+r2tUf90Kakm6HxcVz&#10;ek6o46advgAAAP//AwBQSwMEFAAGAAgAAAAhANDz+/jgAAAACQEAAA8AAABkcnMvZG93bnJldi54&#10;bWxMjzFvwjAQhfdK/Q/WVeqCihMaFUjjoKoqEgwMTVnYTHwkUeNzZBtI/32vUxlP9+m97xWr0fbi&#10;gj50jhSk0wQEUu1MR42C/df6aQEiRE1G945QwQ8GWJX3d4XOjbvSJ16q2AgOoZBrBW2MQy5lqFu0&#10;OkzdgMS/k/NWRz59I43XVw63vZwlyYu0uiNuaPWA7y3W39XZKtiFw2Zy8Jv1pApGbhF3H9s0KvX4&#10;ML69gog4xn8Y/vRZHUp2OrozmSB6BVm6zBhVMMt4AgPZfL4EcVSwSJ5BloW8XVD+AgAA//8DAFBL&#10;AQItABQABgAIAAAAIQC2gziS/gAAAOEBAAATAAAAAAAAAAAAAAAAAAAAAABbQ29udGVudF9UeXBl&#10;c10ueG1sUEsBAi0AFAAGAAgAAAAhADj9If/WAAAAlAEAAAsAAAAAAAAAAAAAAAAALwEAAF9yZWxz&#10;Ly5yZWxzUEsBAi0AFAAGAAgAAAAhAPI4GW+aAgAAsQUAAA4AAAAAAAAAAAAAAAAALgIAAGRycy9l&#10;Mm9Eb2MueG1sUEsBAi0AFAAGAAgAAAAhANDz+/jgAAAACQEAAA8AAAAAAAAAAAAAAAAA9AQAAGRy&#10;cy9kb3ducmV2LnhtbFBLBQYAAAAABAAEAPMAAAABBgAAAAA=&#10;" fillcolor="white [3201]" stroked="f" strokeweight=".5pt">
                <v:path arrowok="t"/>
                <v:textbox>
                  <w:txbxContent>
                    <w:p w:rsidR="00301504" w:rsidRDefault="00301504"/>
                  </w:txbxContent>
                </v:textbox>
              </v:shape>
            </w:pict>
          </mc:Fallback>
        </mc:AlternateContent>
      </w:r>
      <w:r w:rsidR="0021220E">
        <w:rPr>
          <w:rFonts w:cs="Times New Roman"/>
          <w:color w:val="000000" w:themeColor="text1"/>
          <w:szCs w:val="24"/>
        </w:rPr>
        <w:br w:type="page"/>
      </w:r>
    </w:p>
    <w:p w:rsidR="0021220E" w:rsidRDefault="0021220E" w:rsidP="00512598">
      <w:pPr>
        <w:pStyle w:val="Ttulo1"/>
        <w:sectPr w:rsidR="0021220E" w:rsidSect="0021220E">
          <w:headerReference w:type="default" r:id="rId9"/>
          <w:footerReference w:type="default" r:id="rId10"/>
          <w:footerReference w:type="first" r:id="rId11"/>
          <w:pgSz w:w="11906" w:h="16838" w:code="9"/>
          <w:pgMar w:top="1701" w:right="1134" w:bottom="1134" w:left="1701" w:header="709" w:footer="709" w:gutter="0"/>
          <w:pgNumType w:fmt="lowerRoman" w:start="1" w:chapStyle="1"/>
          <w:cols w:space="708"/>
          <w:titlePg/>
          <w:docGrid w:linePitch="360"/>
        </w:sectPr>
      </w:pPr>
      <w:bookmarkStart w:id="6" w:name="_Toc477918952"/>
      <w:bookmarkStart w:id="7" w:name="_Toc477921056"/>
      <w:bookmarkStart w:id="8" w:name="_Toc477970467"/>
      <w:bookmarkStart w:id="9" w:name="_Toc478191166"/>
      <w:bookmarkStart w:id="10" w:name="_Toc478317330"/>
    </w:p>
    <w:bookmarkEnd w:id="0"/>
    <w:bookmarkEnd w:id="5"/>
    <w:bookmarkEnd w:id="6"/>
    <w:bookmarkEnd w:id="7"/>
    <w:bookmarkEnd w:id="8"/>
    <w:bookmarkEnd w:id="9"/>
    <w:bookmarkEnd w:id="10"/>
    <w:p w:rsidR="0021220E" w:rsidRPr="00322742" w:rsidRDefault="00322742" w:rsidP="00322742">
      <w:pPr>
        <w:rPr>
          <w:rFonts w:cs="Times New Roman"/>
          <w:color w:val="000000" w:themeColor="text1"/>
          <w:szCs w:val="24"/>
          <w:lang w:val="es-MX"/>
        </w:rPr>
        <w:sectPr w:rsidR="0021220E" w:rsidRPr="00322742" w:rsidSect="0021220E">
          <w:pgSz w:w="11906" w:h="16838" w:code="9"/>
          <w:pgMar w:top="1701" w:right="1134" w:bottom="1134" w:left="1701" w:header="709" w:footer="709" w:gutter="0"/>
          <w:pgNumType w:fmt="lowerRoman" w:chapStyle="1"/>
          <w:cols w:space="708"/>
          <w:titlePg/>
          <w:docGrid w:linePitch="360"/>
        </w:sectPr>
      </w:pPr>
      <w:r w:rsidRPr="00322742">
        <w:rPr>
          <w:rFonts w:cs="Times New Roman"/>
          <w:b/>
          <w:bCs/>
          <w:caps/>
          <w:noProof/>
          <w:szCs w:val="24"/>
          <w:lang w:eastAsia="es-EC"/>
        </w:rPr>
        <w:lastRenderedPageBreak/>
        <w:drawing>
          <wp:inline distT="0" distB="0" distL="0" distR="0">
            <wp:extent cx="5638800" cy="8763000"/>
            <wp:effectExtent l="19050" t="0" r="0" b="0"/>
            <wp:docPr id="1" name="Imagen 3" descr="\\Master\servidor\img0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ster\servidor\img082.jpg"/>
                    <pic:cNvPicPr>
                      <a:picLocks noChangeAspect="1" noChangeArrowheads="1"/>
                    </pic:cNvPicPr>
                  </pic:nvPicPr>
                  <pic:blipFill>
                    <a:blip r:embed="rId12" cstate="print"/>
                    <a:srcRect l="9131" t="1222" r="7615" b="11903"/>
                    <a:stretch>
                      <a:fillRect/>
                    </a:stretch>
                  </pic:blipFill>
                  <pic:spPr bwMode="auto">
                    <a:xfrm>
                      <a:off x="0" y="0"/>
                      <a:ext cx="5638800" cy="8763000"/>
                    </a:xfrm>
                    <a:prstGeom prst="rect">
                      <a:avLst/>
                    </a:prstGeom>
                    <a:noFill/>
                    <a:ln w="9525">
                      <a:noFill/>
                      <a:miter lim="800000"/>
                      <a:headEnd/>
                      <a:tailEnd/>
                    </a:ln>
                  </pic:spPr>
                </pic:pic>
              </a:graphicData>
            </a:graphic>
          </wp:inline>
        </w:drawing>
      </w:r>
      <w:bookmarkStart w:id="11" w:name="_Toc477918953"/>
      <w:bookmarkStart w:id="12" w:name="_Toc477921057"/>
      <w:bookmarkStart w:id="13" w:name="_Toc477970468"/>
      <w:bookmarkStart w:id="14" w:name="_Toc478191167"/>
      <w:bookmarkStart w:id="15" w:name="_Toc478317331"/>
    </w:p>
    <w:p w:rsidR="00512598" w:rsidRPr="0006710B" w:rsidRDefault="00512598" w:rsidP="00512598">
      <w:pPr>
        <w:pStyle w:val="Ttulo1"/>
        <w:rPr>
          <w:u w:val="single"/>
        </w:rPr>
      </w:pPr>
      <w:bookmarkStart w:id="16" w:name="_Toc502634359"/>
      <w:r w:rsidRPr="0006710B">
        <w:rPr>
          <w:u w:val="single"/>
        </w:rPr>
        <w:lastRenderedPageBreak/>
        <w:t>CONTRATO DE CESIÓN NO EXCLUSIVA DE DERECHOS DE AUTOR</w:t>
      </w:r>
      <w:bookmarkEnd w:id="11"/>
      <w:bookmarkEnd w:id="12"/>
      <w:bookmarkEnd w:id="13"/>
      <w:bookmarkEnd w:id="14"/>
      <w:bookmarkEnd w:id="15"/>
      <w:bookmarkEnd w:id="16"/>
    </w:p>
    <w:p w:rsidR="00512598" w:rsidRPr="00AC319A" w:rsidRDefault="00512598" w:rsidP="00512598">
      <w:pPr>
        <w:rPr>
          <w:rFonts w:cs="Times New Roman"/>
          <w:color w:val="000000" w:themeColor="text1"/>
          <w:szCs w:val="24"/>
        </w:rPr>
      </w:pPr>
      <w:r w:rsidRPr="00AC319A">
        <w:rPr>
          <w:rFonts w:cs="Times New Roman"/>
          <w:color w:val="000000" w:themeColor="text1"/>
          <w:szCs w:val="24"/>
        </w:rPr>
        <w:t xml:space="preserve">Comparecen a la celebración del presente instrumento de cesión no exclusiva de obra, que celebran de una parte </w:t>
      </w:r>
      <w:r w:rsidR="00835283">
        <w:rPr>
          <w:rFonts w:cs="Times New Roman"/>
          <w:color w:val="000000" w:themeColor="text1"/>
          <w:szCs w:val="24"/>
        </w:rPr>
        <w:t>Wilson Ramiro Tovar Tobar</w:t>
      </w:r>
      <w:r w:rsidRPr="00AC319A">
        <w:rPr>
          <w:rFonts w:cs="Times New Roman"/>
          <w:color w:val="000000" w:themeColor="text1"/>
          <w:szCs w:val="24"/>
        </w:rPr>
        <w:t xml:space="preserve">, identificada/o con C.C. N° </w:t>
      </w:r>
      <w:r w:rsidR="00835283">
        <w:rPr>
          <w:rFonts w:cs="Times New Roman"/>
          <w:color w:val="000000" w:themeColor="text1"/>
          <w:szCs w:val="24"/>
        </w:rPr>
        <w:t>050351129-7</w:t>
      </w:r>
      <w:r w:rsidRPr="00AC319A">
        <w:rPr>
          <w:rFonts w:cs="Times New Roman"/>
          <w:color w:val="000000" w:themeColor="text1"/>
          <w:szCs w:val="24"/>
        </w:rPr>
        <w:t xml:space="preserve"> de estado civil soltero y con domicilio en Cantón </w:t>
      </w:r>
      <w:r w:rsidR="00835283">
        <w:rPr>
          <w:rFonts w:cs="Times New Roman"/>
          <w:color w:val="000000" w:themeColor="text1"/>
          <w:szCs w:val="24"/>
        </w:rPr>
        <w:t>Pujilí</w:t>
      </w:r>
      <w:r w:rsidRPr="00AC319A">
        <w:rPr>
          <w:rFonts w:cs="Times New Roman"/>
          <w:color w:val="000000" w:themeColor="text1"/>
          <w:szCs w:val="24"/>
        </w:rPr>
        <w:t xml:space="preserve">, a quien en lo sucesivo se denominará </w:t>
      </w:r>
      <w:r w:rsidRPr="00AC319A">
        <w:rPr>
          <w:rFonts w:cs="Times New Roman"/>
          <w:b/>
          <w:color w:val="000000" w:themeColor="text1"/>
          <w:szCs w:val="24"/>
        </w:rPr>
        <w:t>EL CEDENTE</w:t>
      </w:r>
      <w:r w:rsidRPr="00AC319A">
        <w:rPr>
          <w:rFonts w:cs="Times New Roman"/>
          <w:color w:val="000000" w:themeColor="text1"/>
          <w:szCs w:val="24"/>
        </w:rPr>
        <w:t xml:space="preserve">; y, de otra parte, el Ing. MBA. Cristian Fabricio Tinajero Jiménez, en calidad de Rector y por tanto representante legal de la Universidad Técnica de Cotopaxi, con domicilio en la Av. Simón Rodríguez Barrio El Ejido Sector San Felipe, a quien en lo sucesivo se le denominará </w:t>
      </w:r>
      <w:r w:rsidRPr="00AC319A">
        <w:rPr>
          <w:rFonts w:cs="Times New Roman"/>
          <w:b/>
          <w:color w:val="000000" w:themeColor="text1"/>
          <w:szCs w:val="24"/>
        </w:rPr>
        <w:t>LA CESIONARIA</w:t>
      </w:r>
      <w:r w:rsidRPr="00AC319A">
        <w:rPr>
          <w:rFonts w:cs="Times New Roman"/>
          <w:color w:val="000000" w:themeColor="text1"/>
          <w:szCs w:val="24"/>
        </w:rPr>
        <w:t xml:space="preserve"> en los términos contenidos en las cláusulas siguientes: </w:t>
      </w:r>
    </w:p>
    <w:p w:rsidR="00512598" w:rsidRPr="00AC319A" w:rsidRDefault="00512598" w:rsidP="00512598">
      <w:pPr>
        <w:rPr>
          <w:rFonts w:cs="Times New Roman"/>
          <w:color w:val="000000" w:themeColor="text1"/>
          <w:szCs w:val="24"/>
        </w:rPr>
      </w:pPr>
      <w:r w:rsidRPr="00AC319A">
        <w:rPr>
          <w:rFonts w:cs="Times New Roman"/>
          <w:b/>
          <w:color w:val="000000" w:themeColor="text1"/>
          <w:szCs w:val="24"/>
        </w:rPr>
        <w:t>ANTECEDENTES: CLÁUSULA PRIMERA. - EL CEDENTE</w:t>
      </w:r>
      <w:r w:rsidRPr="00AC319A">
        <w:rPr>
          <w:rFonts w:cs="Times New Roman"/>
          <w:color w:val="000000" w:themeColor="text1"/>
          <w:szCs w:val="24"/>
        </w:rPr>
        <w:t xml:space="preserve"> es una persona natural estudiante de la carrera de Ingeniería</w:t>
      </w:r>
      <w:r w:rsidR="00A43CA3">
        <w:rPr>
          <w:rFonts w:cs="Times New Roman"/>
          <w:color w:val="000000" w:themeColor="text1"/>
          <w:szCs w:val="24"/>
        </w:rPr>
        <w:t xml:space="preserve"> Agronómica</w:t>
      </w:r>
      <w:r w:rsidR="00A43CA3" w:rsidRPr="00B6701B">
        <w:rPr>
          <w:rFonts w:eastAsia="Times New Roman"/>
          <w:color w:val="000000"/>
          <w:szCs w:val="24"/>
          <w:lang w:eastAsia="es-EC"/>
        </w:rPr>
        <w:t xml:space="preserve">, titular de los derechos </w:t>
      </w:r>
      <w:r w:rsidR="00A43CA3" w:rsidRPr="00E60678">
        <w:rPr>
          <w:rFonts w:eastAsia="Times New Roman"/>
          <w:color w:val="000000"/>
          <w:szCs w:val="24"/>
          <w:lang w:eastAsia="es-EC"/>
        </w:rPr>
        <w:t>patrimoniales y morales sobre el trabajo de grado</w:t>
      </w:r>
      <w:r w:rsidRPr="00AC319A">
        <w:rPr>
          <w:rFonts w:cs="Times New Roman"/>
          <w:color w:val="000000" w:themeColor="text1"/>
          <w:szCs w:val="24"/>
        </w:rPr>
        <w:t xml:space="preserve"> “</w:t>
      </w:r>
      <w:r w:rsidR="00835283">
        <w:rPr>
          <w:rFonts w:cs="Times New Roman"/>
          <w:color w:val="000000" w:themeColor="text1"/>
          <w:szCs w:val="24"/>
        </w:rPr>
        <w:t>Comparación de la acumulación de unidades térmicas en el cultivo de quinua (</w:t>
      </w:r>
      <w:r w:rsidR="00835283" w:rsidRPr="00835283">
        <w:rPr>
          <w:rFonts w:cs="Times New Roman"/>
          <w:i/>
          <w:color w:val="000000" w:themeColor="text1"/>
          <w:szCs w:val="24"/>
        </w:rPr>
        <w:t>Chenopodiumquinoa</w:t>
      </w:r>
      <w:r w:rsidR="00835283">
        <w:rPr>
          <w:rFonts w:cs="Times New Roman"/>
          <w:color w:val="000000" w:themeColor="text1"/>
          <w:szCs w:val="24"/>
        </w:rPr>
        <w:t>), con abonado de fondo, químico, orgánico en el barrio Guambaló, cantón Latacunga, provincia de Cotopaxi</w:t>
      </w:r>
      <w:r w:rsidRPr="00AC319A">
        <w:rPr>
          <w:rFonts w:cs="Times New Roman"/>
          <w:color w:val="000000" w:themeColor="text1"/>
          <w:szCs w:val="24"/>
        </w:rPr>
        <w:t xml:space="preserve">” el cual se encuentra elaborado según los requerimientos académicos propios de la Facultad Académica según las características que a continuación se detallan:  </w:t>
      </w:r>
    </w:p>
    <w:p w:rsidR="00512598" w:rsidRPr="00AC319A" w:rsidRDefault="00512598" w:rsidP="00512598">
      <w:pPr>
        <w:rPr>
          <w:rFonts w:cs="Times New Roman"/>
          <w:color w:val="000000" w:themeColor="text1"/>
          <w:szCs w:val="24"/>
        </w:rPr>
      </w:pPr>
      <w:r w:rsidRPr="00AC319A">
        <w:rPr>
          <w:rFonts w:cs="Times New Roman"/>
          <w:color w:val="000000" w:themeColor="text1"/>
          <w:szCs w:val="24"/>
        </w:rPr>
        <w:t>Historial académico. -.</w:t>
      </w:r>
    </w:p>
    <w:p w:rsidR="00512598" w:rsidRPr="00AC319A" w:rsidRDefault="00512598" w:rsidP="00512598">
      <w:pPr>
        <w:rPr>
          <w:rFonts w:cs="Times New Roman"/>
          <w:color w:val="000000" w:themeColor="text1"/>
          <w:szCs w:val="24"/>
        </w:rPr>
      </w:pPr>
      <w:r w:rsidRPr="00AC319A">
        <w:rPr>
          <w:rFonts w:cs="Times New Roman"/>
          <w:color w:val="000000" w:themeColor="text1"/>
          <w:szCs w:val="24"/>
        </w:rPr>
        <w:t xml:space="preserve">Aprobación HCA. -  </w:t>
      </w:r>
    </w:p>
    <w:p w:rsidR="00512598" w:rsidRPr="00AC319A" w:rsidRDefault="00512598" w:rsidP="00512598">
      <w:pPr>
        <w:rPr>
          <w:rFonts w:cs="Times New Roman"/>
          <w:color w:val="000000" w:themeColor="text1"/>
          <w:szCs w:val="24"/>
        </w:rPr>
      </w:pPr>
      <w:r w:rsidRPr="00AC319A">
        <w:rPr>
          <w:rFonts w:cs="Times New Roman"/>
          <w:color w:val="000000" w:themeColor="text1"/>
          <w:szCs w:val="24"/>
        </w:rPr>
        <w:t>Tuto</w:t>
      </w:r>
      <w:r>
        <w:rPr>
          <w:rFonts w:cs="Times New Roman"/>
          <w:color w:val="000000" w:themeColor="text1"/>
          <w:szCs w:val="24"/>
        </w:rPr>
        <w:t xml:space="preserve">r. - Ing. </w:t>
      </w:r>
      <w:r w:rsidR="00835283">
        <w:rPr>
          <w:rFonts w:cs="Times New Roman"/>
          <w:color w:val="000000" w:themeColor="text1"/>
          <w:szCs w:val="24"/>
        </w:rPr>
        <w:t>Cristian Santiago Jiménez Jácome</w:t>
      </w:r>
      <w:r>
        <w:rPr>
          <w:rFonts w:cs="Times New Roman"/>
          <w:color w:val="000000" w:themeColor="text1"/>
          <w:szCs w:val="24"/>
        </w:rPr>
        <w:t xml:space="preserve"> Mg.</w:t>
      </w:r>
    </w:p>
    <w:p w:rsidR="00512598" w:rsidRPr="00AC319A" w:rsidRDefault="00512598" w:rsidP="00512598">
      <w:pPr>
        <w:rPr>
          <w:rFonts w:cs="Times New Roman"/>
          <w:color w:val="000000" w:themeColor="text1"/>
          <w:szCs w:val="24"/>
        </w:rPr>
      </w:pPr>
      <w:r w:rsidRPr="00AC319A">
        <w:rPr>
          <w:rFonts w:cs="Times New Roman"/>
          <w:color w:val="000000" w:themeColor="text1"/>
          <w:szCs w:val="24"/>
        </w:rPr>
        <w:t>Tema: “</w:t>
      </w:r>
      <w:r w:rsidR="00835283">
        <w:rPr>
          <w:rFonts w:cs="Times New Roman"/>
          <w:color w:val="000000" w:themeColor="text1"/>
          <w:szCs w:val="24"/>
        </w:rPr>
        <w:t>Comparación de la acumulación de unidades térmicas en el cultivo de quinua (</w:t>
      </w:r>
      <w:r w:rsidR="00835283" w:rsidRPr="00835283">
        <w:rPr>
          <w:rFonts w:cs="Times New Roman"/>
          <w:i/>
          <w:color w:val="000000" w:themeColor="text1"/>
          <w:szCs w:val="24"/>
        </w:rPr>
        <w:t>Chenopodiumquinoa</w:t>
      </w:r>
      <w:r w:rsidR="00835283">
        <w:rPr>
          <w:rFonts w:cs="Times New Roman"/>
          <w:color w:val="000000" w:themeColor="text1"/>
          <w:szCs w:val="24"/>
        </w:rPr>
        <w:t>), con abonado de fondo, químico, orgánico en el barrio Guambaló, cantón Latacunga, provincia de Cotopaxi</w:t>
      </w:r>
      <w:r w:rsidRPr="00AC319A">
        <w:rPr>
          <w:rFonts w:cs="Times New Roman"/>
          <w:color w:val="000000" w:themeColor="text1"/>
          <w:szCs w:val="24"/>
        </w:rPr>
        <w:t>”</w:t>
      </w:r>
    </w:p>
    <w:p w:rsidR="00512598" w:rsidRPr="00AC319A" w:rsidRDefault="00512598" w:rsidP="00512598">
      <w:pPr>
        <w:rPr>
          <w:rFonts w:cs="Times New Roman"/>
          <w:color w:val="000000" w:themeColor="text1"/>
          <w:szCs w:val="24"/>
        </w:rPr>
      </w:pPr>
      <w:r w:rsidRPr="00AC319A">
        <w:rPr>
          <w:rFonts w:cs="Times New Roman"/>
          <w:b/>
          <w:color w:val="000000" w:themeColor="text1"/>
          <w:szCs w:val="24"/>
        </w:rPr>
        <w:t>CLÁUSULA SEGUNDA. - LA CESIONARIA</w:t>
      </w:r>
      <w:r w:rsidRPr="00AC319A">
        <w:rPr>
          <w:rFonts w:cs="Times New Roman"/>
          <w:color w:val="000000" w:themeColor="text1"/>
          <w:szCs w:val="24"/>
        </w:rPr>
        <w:t xml:space="preserve"> es una persona jurídica de derecho público creada por ley, cuya actividad principal está encaminada a la educación superior formando profesionales de tercer y cuarto nivel normada por la legislación ecuatoriana la misma que establece como requisito obligatorio para publicación de trabajos de investigación de grado en su repositorio institucional, hacerlo en formato digital de la presente investigación. </w:t>
      </w:r>
    </w:p>
    <w:p w:rsidR="00512598" w:rsidRPr="00AC319A" w:rsidRDefault="00512598" w:rsidP="00512598">
      <w:pPr>
        <w:rPr>
          <w:rFonts w:cs="Times New Roman"/>
          <w:color w:val="000000" w:themeColor="text1"/>
          <w:szCs w:val="24"/>
        </w:rPr>
      </w:pPr>
      <w:r w:rsidRPr="00AC319A">
        <w:rPr>
          <w:rFonts w:cs="Times New Roman"/>
          <w:b/>
          <w:color w:val="000000" w:themeColor="text1"/>
          <w:szCs w:val="24"/>
        </w:rPr>
        <w:t>CLÁUSULA TERCERA. -</w:t>
      </w:r>
      <w:r w:rsidRPr="00AC319A">
        <w:rPr>
          <w:rFonts w:cs="Times New Roman"/>
          <w:color w:val="000000" w:themeColor="text1"/>
          <w:szCs w:val="24"/>
        </w:rPr>
        <w:t xml:space="preserve"> Por el presente contrato, </w:t>
      </w:r>
      <w:r w:rsidRPr="00AC319A">
        <w:rPr>
          <w:rFonts w:cs="Times New Roman"/>
          <w:b/>
          <w:color w:val="000000" w:themeColor="text1"/>
          <w:szCs w:val="24"/>
        </w:rPr>
        <w:t>LA/EL CEDENTE</w:t>
      </w:r>
      <w:r w:rsidRPr="00AC319A">
        <w:rPr>
          <w:rFonts w:cs="Times New Roman"/>
          <w:color w:val="000000" w:themeColor="text1"/>
          <w:szCs w:val="24"/>
        </w:rPr>
        <w:t xml:space="preserve"> autoriza a </w:t>
      </w:r>
      <w:r w:rsidRPr="00AC319A">
        <w:rPr>
          <w:rFonts w:cs="Times New Roman"/>
          <w:b/>
          <w:color w:val="000000" w:themeColor="text1"/>
          <w:szCs w:val="24"/>
        </w:rPr>
        <w:t>LA CESIONARIA</w:t>
      </w:r>
      <w:r w:rsidRPr="00AC319A">
        <w:rPr>
          <w:rFonts w:cs="Times New Roman"/>
          <w:color w:val="000000" w:themeColor="text1"/>
          <w:szCs w:val="24"/>
        </w:rPr>
        <w:t xml:space="preserve"> a explotar el trabajo de grado en forma exclusiva dentro del territorio de la República del Ecuador. </w:t>
      </w:r>
    </w:p>
    <w:p w:rsidR="00512598" w:rsidRPr="00AC319A" w:rsidRDefault="00512598" w:rsidP="00512598">
      <w:pPr>
        <w:rPr>
          <w:rFonts w:cs="Times New Roman"/>
          <w:color w:val="000000" w:themeColor="text1"/>
          <w:szCs w:val="24"/>
        </w:rPr>
      </w:pPr>
      <w:r w:rsidRPr="00AC319A">
        <w:rPr>
          <w:rFonts w:cs="Times New Roman"/>
          <w:b/>
          <w:color w:val="000000" w:themeColor="text1"/>
          <w:szCs w:val="24"/>
        </w:rPr>
        <w:t>CLÁUSULA CUARTA. - OBJETO DEL CONTRATO:</w:t>
      </w:r>
      <w:r w:rsidRPr="00AC319A">
        <w:rPr>
          <w:rFonts w:cs="Times New Roman"/>
          <w:color w:val="000000" w:themeColor="text1"/>
          <w:szCs w:val="24"/>
        </w:rPr>
        <w:t xml:space="preserve"> Por el presente contrato </w:t>
      </w:r>
      <w:r w:rsidRPr="00AC319A">
        <w:rPr>
          <w:rFonts w:cs="Times New Roman"/>
          <w:b/>
          <w:color w:val="000000" w:themeColor="text1"/>
          <w:szCs w:val="24"/>
        </w:rPr>
        <w:t>LA/EL CEDENTE</w:t>
      </w:r>
      <w:r w:rsidRPr="00AC319A">
        <w:rPr>
          <w:rFonts w:cs="Times New Roman"/>
          <w:color w:val="000000" w:themeColor="text1"/>
          <w:szCs w:val="24"/>
        </w:rPr>
        <w:t xml:space="preserve">, transfiere definitivamente a </w:t>
      </w:r>
      <w:r w:rsidRPr="00AC319A">
        <w:rPr>
          <w:rFonts w:cs="Times New Roman"/>
          <w:b/>
          <w:color w:val="000000" w:themeColor="text1"/>
          <w:szCs w:val="24"/>
        </w:rPr>
        <w:t>LA CESIONARIA</w:t>
      </w:r>
      <w:r w:rsidRPr="00AC319A">
        <w:rPr>
          <w:rFonts w:cs="Times New Roman"/>
          <w:color w:val="000000" w:themeColor="text1"/>
          <w:szCs w:val="24"/>
        </w:rPr>
        <w:t xml:space="preserve"> y en forma exclusiva los </w:t>
      </w:r>
      <w:r w:rsidRPr="00AC319A">
        <w:rPr>
          <w:rFonts w:cs="Times New Roman"/>
          <w:color w:val="000000" w:themeColor="text1"/>
          <w:szCs w:val="24"/>
        </w:rPr>
        <w:lastRenderedPageBreak/>
        <w:t xml:space="preserve">siguientes derechos patrimoniales; pudiendo a partir de la firma del contrato, realizar, autorizar o prohibir: </w:t>
      </w:r>
    </w:p>
    <w:p w:rsidR="00512598" w:rsidRPr="00AC319A" w:rsidRDefault="00512598" w:rsidP="00512598">
      <w:pPr>
        <w:rPr>
          <w:rFonts w:cs="Times New Roman"/>
          <w:color w:val="000000" w:themeColor="text1"/>
          <w:szCs w:val="24"/>
        </w:rPr>
      </w:pPr>
      <w:r w:rsidRPr="00AC319A">
        <w:rPr>
          <w:rFonts w:cs="Times New Roman"/>
          <w:color w:val="000000" w:themeColor="text1"/>
          <w:szCs w:val="24"/>
        </w:rPr>
        <w:t xml:space="preserve">a) La reproducción parcial del trabajo de grado por medio de su fijación en el soporte informático conocido como repositorio institucional que se ajuste a ese fin. </w:t>
      </w:r>
    </w:p>
    <w:p w:rsidR="00512598" w:rsidRPr="00AC319A" w:rsidRDefault="00512598" w:rsidP="00512598">
      <w:pPr>
        <w:rPr>
          <w:rFonts w:cs="Times New Roman"/>
          <w:color w:val="000000" w:themeColor="text1"/>
          <w:szCs w:val="24"/>
        </w:rPr>
      </w:pPr>
      <w:r w:rsidRPr="00AC319A">
        <w:rPr>
          <w:rFonts w:cs="Times New Roman"/>
          <w:color w:val="000000" w:themeColor="text1"/>
          <w:szCs w:val="24"/>
        </w:rPr>
        <w:t xml:space="preserve">b) La publicación del trabajo de grado. </w:t>
      </w:r>
    </w:p>
    <w:p w:rsidR="00512598" w:rsidRPr="00AC319A" w:rsidRDefault="00512598" w:rsidP="00512598">
      <w:pPr>
        <w:rPr>
          <w:rFonts w:cs="Times New Roman"/>
          <w:color w:val="000000" w:themeColor="text1"/>
          <w:szCs w:val="24"/>
        </w:rPr>
      </w:pPr>
      <w:r w:rsidRPr="00AC319A">
        <w:rPr>
          <w:rFonts w:cs="Times New Roman"/>
          <w:color w:val="000000" w:themeColor="text1"/>
          <w:szCs w:val="24"/>
        </w:rPr>
        <w:t xml:space="preserve">c) La traducción, adaptación, arreglo u otra transformación del trabajo de grado con fines académicos y de consulta. </w:t>
      </w:r>
    </w:p>
    <w:p w:rsidR="00512598" w:rsidRPr="00AC319A" w:rsidRDefault="00512598" w:rsidP="00512598">
      <w:pPr>
        <w:rPr>
          <w:rFonts w:cs="Times New Roman"/>
          <w:color w:val="000000" w:themeColor="text1"/>
          <w:szCs w:val="24"/>
        </w:rPr>
      </w:pPr>
      <w:r w:rsidRPr="00AC319A">
        <w:rPr>
          <w:rFonts w:cs="Times New Roman"/>
          <w:color w:val="000000" w:themeColor="text1"/>
          <w:szCs w:val="24"/>
        </w:rPr>
        <w:t>d) La importación al territorio nacional de copias del trabajo de grado hechas sin autorización del titular del derecho por cualquier medio incluyendo mediante transmisión.</w:t>
      </w:r>
    </w:p>
    <w:p w:rsidR="00512598" w:rsidRPr="00AC319A" w:rsidRDefault="00512598" w:rsidP="00512598">
      <w:pPr>
        <w:rPr>
          <w:rFonts w:cs="Times New Roman"/>
          <w:color w:val="000000" w:themeColor="text1"/>
          <w:szCs w:val="24"/>
        </w:rPr>
      </w:pPr>
      <w:r w:rsidRPr="00AC319A">
        <w:rPr>
          <w:rFonts w:cs="Times New Roman"/>
          <w:color w:val="000000" w:themeColor="text1"/>
          <w:szCs w:val="24"/>
        </w:rPr>
        <w:t xml:space="preserve">f) Cualquier otra forma de utilización del trabajo de grado que no está contemplada en la ley como excepción al derecho patrimonial. </w:t>
      </w:r>
    </w:p>
    <w:p w:rsidR="00512598" w:rsidRPr="00AC319A" w:rsidRDefault="00512598" w:rsidP="00512598">
      <w:pPr>
        <w:rPr>
          <w:rFonts w:cs="Times New Roman"/>
          <w:color w:val="000000" w:themeColor="text1"/>
          <w:szCs w:val="24"/>
        </w:rPr>
      </w:pPr>
      <w:r w:rsidRPr="00AC319A">
        <w:rPr>
          <w:rFonts w:cs="Times New Roman"/>
          <w:b/>
          <w:color w:val="000000" w:themeColor="text1"/>
          <w:szCs w:val="24"/>
        </w:rPr>
        <w:t>CLÁUSULA QUINTA. -</w:t>
      </w:r>
      <w:r w:rsidRPr="00AC319A">
        <w:rPr>
          <w:rFonts w:cs="Times New Roman"/>
          <w:color w:val="000000" w:themeColor="text1"/>
          <w:szCs w:val="24"/>
        </w:rPr>
        <w:t xml:space="preserve"> El presente contrato se lo realiza a título gratuito por lo que </w:t>
      </w:r>
      <w:r w:rsidRPr="00AC319A">
        <w:rPr>
          <w:rFonts w:cs="Times New Roman"/>
          <w:b/>
          <w:color w:val="000000" w:themeColor="text1"/>
          <w:szCs w:val="24"/>
        </w:rPr>
        <w:t>LA CESIONARIA</w:t>
      </w:r>
      <w:r w:rsidRPr="00AC319A">
        <w:rPr>
          <w:rFonts w:cs="Times New Roman"/>
          <w:color w:val="000000" w:themeColor="text1"/>
          <w:szCs w:val="24"/>
        </w:rPr>
        <w:t xml:space="preserve"> no se halla obligada a reconocer pago alguno en igual sentido </w:t>
      </w:r>
      <w:r w:rsidRPr="00AC319A">
        <w:rPr>
          <w:rFonts w:cs="Times New Roman"/>
          <w:b/>
          <w:color w:val="000000" w:themeColor="text1"/>
          <w:szCs w:val="24"/>
        </w:rPr>
        <w:t>LA/EL CEDENTE</w:t>
      </w:r>
      <w:r w:rsidRPr="00AC319A">
        <w:rPr>
          <w:rFonts w:cs="Times New Roman"/>
          <w:color w:val="000000" w:themeColor="text1"/>
          <w:szCs w:val="24"/>
        </w:rPr>
        <w:t xml:space="preserve"> declara que no existe obligación pendiente a su favor.</w:t>
      </w:r>
    </w:p>
    <w:p w:rsidR="00512598" w:rsidRPr="00AC319A" w:rsidRDefault="00512598" w:rsidP="00512598">
      <w:pPr>
        <w:rPr>
          <w:rFonts w:cs="Times New Roman"/>
          <w:color w:val="000000" w:themeColor="text1"/>
          <w:szCs w:val="24"/>
        </w:rPr>
      </w:pPr>
      <w:r w:rsidRPr="00AC319A">
        <w:rPr>
          <w:rFonts w:cs="Times New Roman"/>
          <w:b/>
          <w:color w:val="000000" w:themeColor="text1"/>
          <w:szCs w:val="24"/>
        </w:rPr>
        <w:t>CLÁUSULA SEXTA. -</w:t>
      </w:r>
      <w:r w:rsidRPr="00AC319A">
        <w:rPr>
          <w:rFonts w:cs="Times New Roman"/>
          <w:color w:val="000000" w:themeColor="text1"/>
          <w:szCs w:val="24"/>
        </w:rPr>
        <w:t xml:space="preserve"> El presente contrato tendrá una duración indefinida, contados a partir de la firma del presente instrumento por ambas partes. </w:t>
      </w:r>
    </w:p>
    <w:p w:rsidR="00512598" w:rsidRPr="00AC319A" w:rsidRDefault="00512598" w:rsidP="00512598">
      <w:pPr>
        <w:rPr>
          <w:rFonts w:cs="Times New Roman"/>
          <w:color w:val="000000" w:themeColor="text1"/>
          <w:szCs w:val="24"/>
        </w:rPr>
      </w:pPr>
      <w:r w:rsidRPr="00AC319A">
        <w:rPr>
          <w:rFonts w:cs="Times New Roman"/>
          <w:b/>
          <w:color w:val="000000" w:themeColor="text1"/>
          <w:szCs w:val="24"/>
        </w:rPr>
        <w:t>CLÁUSULA SÉPTIMA. - CLÁUSULA DE EXCLUSIVIDAD. -</w:t>
      </w:r>
      <w:r w:rsidRPr="00AC319A">
        <w:rPr>
          <w:rFonts w:cs="Times New Roman"/>
          <w:color w:val="000000" w:themeColor="text1"/>
          <w:szCs w:val="24"/>
        </w:rPr>
        <w:t xml:space="preserve"> Por medio del presente contrato, se cede en favor de </w:t>
      </w:r>
      <w:r w:rsidRPr="00AC319A">
        <w:rPr>
          <w:rFonts w:cs="Times New Roman"/>
          <w:b/>
          <w:color w:val="000000" w:themeColor="text1"/>
          <w:szCs w:val="24"/>
        </w:rPr>
        <w:t>LA CESIONARIA</w:t>
      </w:r>
      <w:r w:rsidRPr="00AC319A">
        <w:rPr>
          <w:rFonts w:cs="Times New Roman"/>
          <w:color w:val="000000" w:themeColor="text1"/>
          <w:szCs w:val="24"/>
        </w:rPr>
        <w:t xml:space="preserve"> el derecho a explotar la obra en forma exclusiva, dentro del marco establecido en la cláusula cuarta, lo que implica que ninguna otra persona incluyendo </w:t>
      </w:r>
      <w:r w:rsidRPr="00AC319A">
        <w:rPr>
          <w:rFonts w:cs="Times New Roman"/>
          <w:b/>
          <w:color w:val="000000" w:themeColor="text1"/>
          <w:szCs w:val="24"/>
        </w:rPr>
        <w:t>LA/EL CEDENTE</w:t>
      </w:r>
      <w:r w:rsidRPr="00AC319A">
        <w:rPr>
          <w:rFonts w:cs="Times New Roman"/>
          <w:color w:val="000000" w:themeColor="text1"/>
          <w:szCs w:val="24"/>
        </w:rPr>
        <w:t xml:space="preserve"> podrá utilizarla. </w:t>
      </w:r>
    </w:p>
    <w:p w:rsidR="00512598" w:rsidRPr="00AC319A" w:rsidRDefault="00512598" w:rsidP="00512598">
      <w:pPr>
        <w:rPr>
          <w:rFonts w:cs="Times New Roman"/>
          <w:color w:val="000000" w:themeColor="text1"/>
          <w:szCs w:val="24"/>
        </w:rPr>
      </w:pPr>
      <w:r w:rsidRPr="00AC319A">
        <w:rPr>
          <w:rFonts w:cs="Times New Roman"/>
          <w:b/>
          <w:color w:val="000000" w:themeColor="text1"/>
          <w:szCs w:val="24"/>
        </w:rPr>
        <w:t>CLÁUSULA OCTAVA. - LICENCIA A FAVOR DE TERCEROS. - LA CESIONARIA</w:t>
      </w:r>
      <w:r w:rsidRPr="00AC319A">
        <w:rPr>
          <w:rFonts w:cs="Times New Roman"/>
          <w:color w:val="000000" w:themeColor="text1"/>
          <w:szCs w:val="24"/>
        </w:rPr>
        <w:t xml:space="preserve"> podrá licenciar la investigación a terceras personas siempre que cuente con el consentimiento de </w:t>
      </w:r>
      <w:r w:rsidRPr="00AC319A">
        <w:rPr>
          <w:rFonts w:cs="Times New Roman"/>
          <w:b/>
          <w:color w:val="000000" w:themeColor="text1"/>
          <w:szCs w:val="24"/>
        </w:rPr>
        <w:t>LA/EL CEDENTE</w:t>
      </w:r>
      <w:r w:rsidRPr="00AC319A">
        <w:rPr>
          <w:rFonts w:cs="Times New Roman"/>
          <w:color w:val="000000" w:themeColor="text1"/>
          <w:szCs w:val="24"/>
        </w:rPr>
        <w:t xml:space="preserve"> en forma escrita. </w:t>
      </w:r>
    </w:p>
    <w:p w:rsidR="00512598" w:rsidRPr="00AC319A" w:rsidRDefault="00512598" w:rsidP="00512598">
      <w:pPr>
        <w:rPr>
          <w:rFonts w:cs="Times New Roman"/>
          <w:color w:val="000000" w:themeColor="text1"/>
          <w:szCs w:val="24"/>
        </w:rPr>
      </w:pPr>
      <w:r w:rsidRPr="00AC319A">
        <w:rPr>
          <w:rFonts w:cs="Times New Roman"/>
          <w:b/>
          <w:color w:val="000000" w:themeColor="text1"/>
          <w:szCs w:val="24"/>
        </w:rPr>
        <w:t>CLÁUSULA NOVENA. -</w:t>
      </w:r>
      <w:r w:rsidRPr="00AC319A">
        <w:rPr>
          <w:rFonts w:cs="Times New Roman"/>
          <w:color w:val="000000" w:themeColor="text1"/>
          <w:szCs w:val="24"/>
        </w:rPr>
        <w:t xml:space="preserve"> El incumplimiento de la obligación asumida por las partes en la cláusula cuarta, constituirá causal de resolución del presente contrato. En consecuencia, la resolución se producirá de pleno derecho cuando una de las partes comunique, por carta notarial, a la otra que quiere valerse de esta cláusula. </w:t>
      </w:r>
    </w:p>
    <w:p w:rsidR="00512598" w:rsidRPr="00AC319A" w:rsidRDefault="00512598" w:rsidP="00512598">
      <w:pPr>
        <w:rPr>
          <w:rFonts w:cs="Times New Roman"/>
          <w:color w:val="000000" w:themeColor="text1"/>
          <w:szCs w:val="24"/>
        </w:rPr>
      </w:pPr>
      <w:r w:rsidRPr="00AC319A">
        <w:rPr>
          <w:rFonts w:cs="Times New Roman"/>
          <w:b/>
          <w:color w:val="000000" w:themeColor="text1"/>
          <w:szCs w:val="24"/>
        </w:rPr>
        <w:t>CLÁUSULA DÉCIMA. -</w:t>
      </w:r>
      <w:r w:rsidRPr="00AC319A">
        <w:rPr>
          <w:rFonts w:cs="Times New Roman"/>
          <w:color w:val="000000" w:themeColor="text1"/>
          <w:szCs w:val="24"/>
        </w:rPr>
        <w:t xml:space="preserve"> En todo lo no previsto por las partes en el presente contrato, ambas se someten a lo establecido por la Ley de Propiedad Intelectual, Código Civil y demás del sistema jurídico que resulten aplicables. </w:t>
      </w:r>
    </w:p>
    <w:p w:rsidR="00512598" w:rsidRPr="00AC319A" w:rsidRDefault="00512598" w:rsidP="00512598">
      <w:pPr>
        <w:rPr>
          <w:rFonts w:cs="Times New Roman"/>
          <w:color w:val="000000" w:themeColor="text1"/>
          <w:szCs w:val="24"/>
        </w:rPr>
      </w:pPr>
      <w:r w:rsidRPr="00AC319A">
        <w:rPr>
          <w:rFonts w:cs="Times New Roman"/>
          <w:b/>
          <w:color w:val="000000" w:themeColor="text1"/>
          <w:szCs w:val="24"/>
        </w:rPr>
        <w:t>CLÁUSULA UNDÉCIMA. -</w:t>
      </w:r>
      <w:r w:rsidRPr="00AC319A">
        <w:rPr>
          <w:rFonts w:cs="Times New Roman"/>
          <w:color w:val="000000" w:themeColor="text1"/>
          <w:szCs w:val="24"/>
        </w:rPr>
        <w:t xml:space="preserve"> Las controversias que pudieran suscitarse en torno al presente contrato, serán sometidas a mediación, mediante el Centro de Mediación del Consejo de la Judicatura en la ciudad de Latacunga. La resolución adoptada será definitiva e inapelable, así </w:t>
      </w:r>
      <w:r w:rsidRPr="00AC319A">
        <w:rPr>
          <w:rFonts w:cs="Times New Roman"/>
          <w:color w:val="000000" w:themeColor="text1"/>
          <w:szCs w:val="24"/>
        </w:rPr>
        <w:lastRenderedPageBreak/>
        <w:t>como de obligatorio cumplimiento y ejecución para las partes y, en su caso, para la sociedad. El costo de tasas judiciales por tal concepto será cubierto por parte del estudiante que lo solicitare.</w:t>
      </w:r>
    </w:p>
    <w:p w:rsidR="00512598" w:rsidRPr="00AC319A" w:rsidRDefault="00512598" w:rsidP="00512598">
      <w:pPr>
        <w:rPr>
          <w:rFonts w:cs="Times New Roman"/>
          <w:color w:val="000000" w:themeColor="text1"/>
          <w:szCs w:val="24"/>
        </w:rPr>
      </w:pPr>
      <w:r w:rsidRPr="00AC319A">
        <w:rPr>
          <w:rFonts w:cs="Times New Roman"/>
          <w:color w:val="000000" w:themeColor="text1"/>
          <w:szCs w:val="24"/>
        </w:rPr>
        <w:t>En señal de conformidad las partes suscriben este documento en dos ejemplares de igual valor y t</w:t>
      </w:r>
      <w:r w:rsidR="003C7C0B">
        <w:rPr>
          <w:rFonts w:cs="Times New Roman"/>
          <w:color w:val="000000" w:themeColor="text1"/>
          <w:szCs w:val="24"/>
        </w:rPr>
        <w:t>enor en la ciudad de Latacunga</w:t>
      </w:r>
      <w:r w:rsidRPr="00322742">
        <w:rPr>
          <w:rFonts w:cs="Times New Roman"/>
          <w:color w:val="000000" w:themeColor="text1"/>
          <w:szCs w:val="24"/>
        </w:rPr>
        <w:t xml:space="preserve">, </w:t>
      </w:r>
      <w:r w:rsidR="00322742" w:rsidRPr="00322742">
        <w:rPr>
          <w:rFonts w:cs="Times New Roman"/>
          <w:color w:val="000000" w:themeColor="text1"/>
          <w:szCs w:val="24"/>
        </w:rPr>
        <w:t xml:space="preserve">mes de FEBRERO </w:t>
      </w:r>
      <w:r w:rsidR="00322742">
        <w:rPr>
          <w:rFonts w:cs="Times New Roman"/>
          <w:color w:val="000000" w:themeColor="text1"/>
          <w:szCs w:val="24"/>
        </w:rPr>
        <w:t xml:space="preserve"> del 2018</w:t>
      </w:r>
      <w:r w:rsidRPr="00322742">
        <w:rPr>
          <w:rFonts w:cs="Times New Roman"/>
          <w:color w:val="000000" w:themeColor="text1"/>
          <w:szCs w:val="24"/>
        </w:rPr>
        <w:t>.</w:t>
      </w:r>
    </w:p>
    <w:p w:rsidR="00512598" w:rsidRDefault="00512598" w:rsidP="00512598">
      <w:pPr>
        <w:rPr>
          <w:rFonts w:cs="Times New Roman"/>
          <w:color w:val="000000" w:themeColor="text1"/>
          <w:szCs w:val="24"/>
        </w:rPr>
      </w:pPr>
    </w:p>
    <w:p w:rsidR="00512598" w:rsidRPr="00AC319A" w:rsidRDefault="00512598" w:rsidP="00512598">
      <w:pPr>
        <w:rPr>
          <w:rFonts w:cs="Times New Roman"/>
          <w:color w:val="000000" w:themeColor="text1"/>
          <w:szCs w:val="24"/>
        </w:rPr>
      </w:pPr>
    </w:p>
    <w:p w:rsidR="00512598" w:rsidRPr="00AC319A" w:rsidRDefault="00835283" w:rsidP="00512598">
      <w:pPr>
        <w:spacing w:line="240" w:lineRule="auto"/>
        <w:rPr>
          <w:rFonts w:cs="Times New Roman"/>
          <w:color w:val="000000" w:themeColor="text1"/>
          <w:szCs w:val="24"/>
        </w:rPr>
      </w:pPr>
      <w:r>
        <w:rPr>
          <w:rFonts w:cs="Times New Roman"/>
          <w:color w:val="000000" w:themeColor="text1"/>
          <w:szCs w:val="24"/>
        </w:rPr>
        <w:t>Wilson Ramiro Tovar Tobar</w:t>
      </w:r>
      <w:r w:rsidR="00512598">
        <w:rPr>
          <w:rFonts w:cs="Times New Roman"/>
          <w:color w:val="000000" w:themeColor="text1"/>
          <w:szCs w:val="24"/>
        </w:rPr>
        <w:tab/>
      </w:r>
      <w:r w:rsidR="00512598" w:rsidRPr="00AC319A">
        <w:rPr>
          <w:rFonts w:cs="Times New Roman"/>
          <w:color w:val="000000" w:themeColor="text1"/>
          <w:szCs w:val="24"/>
        </w:rPr>
        <w:t xml:space="preserve">Ing. </w:t>
      </w:r>
      <w:r w:rsidR="003C7C0B">
        <w:rPr>
          <w:rFonts w:cs="Times New Roman"/>
          <w:color w:val="000000" w:themeColor="text1"/>
          <w:szCs w:val="24"/>
        </w:rPr>
        <w:tab/>
      </w:r>
      <w:r w:rsidR="003C7C0B">
        <w:rPr>
          <w:rFonts w:cs="Times New Roman"/>
          <w:color w:val="000000" w:themeColor="text1"/>
          <w:szCs w:val="24"/>
        </w:rPr>
        <w:tab/>
      </w:r>
      <w:r w:rsidR="00512598" w:rsidRPr="00AC319A">
        <w:rPr>
          <w:rFonts w:cs="Times New Roman"/>
          <w:color w:val="000000" w:themeColor="text1"/>
          <w:szCs w:val="24"/>
        </w:rPr>
        <w:t>MBA. Cristian Tinajero Jiménez</w:t>
      </w:r>
    </w:p>
    <w:p w:rsidR="00512598" w:rsidRPr="00AC319A" w:rsidRDefault="00512598" w:rsidP="00512598">
      <w:pPr>
        <w:spacing w:line="240" w:lineRule="auto"/>
        <w:rPr>
          <w:rFonts w:cs="Times New Roman"/>
          <w:b/>
          <w:color w:val="000000" w:themeColor="text1"/>
          <w:szCs w:val="24"/>
        </w:rPr>
      </w:pPr>
      <w:r>
        <w:rPr>
          <w:rFonts w:cs="Times New Roman"/>
          <w:b/>
          <w:color w:val="000000" w:themeColor="text1"/>
          <w:szCs w:val="24"/>
        </w:rPr>
        <w:t xml:space="preserve">             EL CEDENTE </w:t>
      </w:r>
      <w:r>
        <w:rPr>
          <w:rFonts w:cs="Times New Roman"/>
          <w:b/>
          <w:color w:val="000000" w:themeColor="text1"/>
          <w:szCs w:val="24"/>
        </w:rPr>
        <w:tab/>
      </w:r>
      <w:r>
        <w:rPr>
          <w:rFonts w:cs="Times New Roman"/>
          <w:b/>
          <w:color w:val="000000" w:themeColor="text1"/>
          <w:szCs w:val="24"/>
        </w:rPr>
        <w:tab/>
      </w:r>
      <w:r>
        <w:rPr>
          <w:rFonts w:cs="Times New Roman"/>
          <w:b/>
          <w:color w:val="000000" w:themeColor="text1"/>
          <w:szCs w:val="24"/>
        </w:rPr>
        <w:tab/>
      </w:r>
      <w:r>
        <w:rPr>
          <w:rFonts w:cs="Times New Roman"/>
          <w:b/>
          <w:color w:val="000000" w:themeColor="text1"/>
          <w:szCs w:val="24"/>
        </w:rPr>
        <w:tab/>
      </w:r>
      <w:r w:rsidRPr="00AC319A">
        <w:rPr>
          <w:rFonts w:cs="Times New Roman"/>
          <w:b/>
          <w:color w:val="000000" w:themeColor="text1"/>
          <w:szCs w:val="24"/>
        </w:rPr>
        <w:t>EL CESIONARIO</w:t>
      </w:r>
    </w:p>
    <w:p w:rsidR="00512598" w:rsidRPr="00AC319A" w:rsidRDefault="00512598" w:rsidP="00512598">
      <w:pPr>
        <w:rPr>
          <w:rFonts w:cs="Times New Roman"/>
          <w:b/>
          <w:color w:val="000000" w:themeColor="text1"/>
          <w:szCs w:val="24"/>
        </w:rPr>
      </w:pPr>
    </w:p>
    <w:p w:rsidR="00512598" w:rsidRPr="00AC319A" w:rsidRDefault="00512598" w:rsidP="00512598">
      <w:pPr>
        <w:rPr>
          <w:rFonts w:cs="Times New Roman"/>
          <w:color w:val="000000" w:themeColor="text1"/>
          <w:szCs w:val="24"/>
        </w:rPr>
      </w:pPr>
    </w:p>
    <w:p w:rsidR="00512598" w:rsidRPr="00AC319A" w:rsidRDefault="00512598" w:rsidP="00512598">
      <w:pPr>
        <w:rPr>
          <w:rFonts w:cs="Times New Roman"/>
          <w:color w:val="000000" w:themeColor="text1"/>
          <w:szCs w:val="24"/>
          <w:lang w:val="es-MX"/>
        </w:rPr>
      </w:pPr>
    </w:p>
    <w:p w:rsidR="00512598" w:rsidRPr="00AC319A" w:rsidRDefault="00512598" w:rsidP="00512598">
      <w:pPr>
        <w:rPr>
          <w:rFonts w:cs="Times New Roman"/>
          <w:color w:val="000000" w:themeColor="text1"/>
          <w:szCs w:val="24"/>
          <w:lang w:val="es-MX"/>
        </w:rPr>
      </w:pPr>
    </w:p>
    <w:p w:rsidR="00512598" w:rsidRDefault="00512598" w:rsidP="00512598">
      <w:pPr>
        <w:rPr>
          <w:rFonts w:cs="Times New Roman"/>
          <w:color w:val="000000" w:themeColor="text1"/>
          <w:szCs w:val="24"/>
          <w:lang w:val="es-MX"/>
        </w:rPr>
      </w:pPr>
    </w:p>
    <w:p w:rsidR="00512598" w:rsidRDefault="00512598" w:rsidP="00512598">
      <w:pPr>
        <w:rPr>
          <w:rFonts w:cs="Times New Roman"/>
          <w:color w:val="000000" w:themeColor="text1"/>
          <w:szCs w:val="24"/>
          <w:lang w:val="es-MX"/>
        </w:rPr>
      </w:pPr>
    </w:p>
    <w:p w:rsidR="00512598" w:rsidRDefault="00512598" w:rsidP="00512598">
      <w:pPr>
        <w:rPr>
          <w:rFonts w:cs="Times New Roman"/>
          <w:color w:val="000000" w:themeColor="text1"/>
          <w:szCs w:val="24"/>
          <w:lang w:val="es-MX"/>
        </w:rPr>
      </w:pPr>
    </w:p>
    <w:p w:rsidR="00512598" w:rsidRDefault="00512598" w:rsidP="00512598">
      <w:pPr>
        <w:rPr>
          <w:rFonts w:cs="Times New Roman"/>
          <w:color w:val="000000" w:themeColor="text1"/>
          <w:szCs w:val="24"/>
          <w:lang w:val="es-MX"/>
        </w:rPr>
      </w:pPr>
    </w:p>
    <w:p w:rsidR="00512598" w:rsidRDefault="00512598" w:rsidP="00512598">
      <w:pPr>
        <w:rPr>
          <w:rFonts w:cs="Times New Roman"/>
          <w:color w:val="000000" w:themeColor="text1"/>
          <w:szCs w:val="24"/>
          <w:lang w:val="es-MX"/>
        </w:rPr>
      </w:pPr>
    </w:p>
    <w:p w:rsidR="00512598" w:rsidRDefault="00512598" w:rsidP="00512598">
      <w:pPr>
        <w:rPr>
          <w:rFonts w:cs="Times New Roman"/>
          <w:color w:val="000000" w:themeColor="text1"/>
          <w:szCs w:val="24"/>
          <w:lang w:val="es-MX"/>
        </w:rPr>
      </w:pPr>
    </w:p>
    <w:p w:rsidR="00512598" w:rsidRDefault="00512598" w:rsidP="00512598">
      <w:pPr>
        <w:rPr>
          <w:rFonts w:cs="Times New Roman"/>
          <w:color w:val="000000" w:themeColor="text1"/>
          <w:szCs w:val="24"/>
          <w:lang w:val="es-MX"/>
        </w:rPr>
      </w:pPr>
    </w:p>
    <w:p w:rsidR="00512598" w:rsidRDefault="00512598" w:rsidP="00512598">
      <w:pPr>
        <w:rPr>
          <w:rFonts w:cs="Times New Roman"/>
          <w:color w:val="000000" w:themeColor="text1"/>
          <w:szCs w:val="24"/>
          <w:lang w:val="es-MX"/>
        </w:rPr>
      </w:pPr>
    </w:p>
    <w:p w:rsidR="00512598" w:rsidRPr="00AC319A" w:rsidRDefault="00512598" w:rsidP="00512598">
      <w:pPr>
        <w:rPr>
          <w:rFonts w:cs="Times New Roman"/>
          <w:color w:val="000000" w:themeColor="text1"/>
          <w:szCs w:val="24"/>
          <w:lang w:val="es-MX"/>
        </w:rPr>
      </w:pPr>
    </w:p>
    <w:p w:rsidR="00512598" w:rsidRDefault="00512598" w:rsidP="00512598">
      <w:pPr>
        <w:rPr>
          <w:rFonts w:cs="Times New Roman"/>
          <w:color w:val="000000" w:themeColor="text1"/>
          <w:szCs w:val="24"/>
          <w:lang w:val="es-MX"/>
        </w:rPr>
      </w:pPr>
    </w:p>
    <w:p w:rsidR="00512598" w:rsidRDefault="00512598" w:rsidP="00512598">
      <w:pPr>
        <w:rPr>
          <w:rFonts w:cs="Times New Roman"/>
          <w:color w:val="000000" w:themeColor="text1"/>
          <w:szCs w:val="24"/>
          <w:lang w:val="es-MX"/>
        </w:rPr>
      </w:pPr>
    </w:p>
    <w:p w:rsidR="00512598" w:rsidRDefault="00512598" w:rsidP="00512598">
      <w:pPr>
        <w:rPr>
          <w:rFonts w:cs="Times New Roman"/>
          <w:color w:val="000000" w:themeColor="text1"/>
          <w:szCs w:val="24"/>
          <w:lang w:val="es-MX"/>
        </w:rPr>
      </w:pPr>
    </w:p>
    <w:p w:rsidR="00512598" w:rsidRDefault="00512598" w:rsidP="00512598">
      <w:pPr>
        <w:rPr>
          <w:rFonts w:cs="Times New Roman"/>
          <w:color w:val="000000" w:themeColor="text1"/>
          <w:szCs w:val="24"/>
          <w:lang w:val="es-MX"/>
        </w:rPr>
      </w:pPr>
    </w:p>
    <w:p w:rsidR="00512598" w:rsidRDefault="00512598" w:rsidP="00512598">
      <w:pPr>
        <w:rPr>
          <w:rFonts w:cs="Times New Roman"/>
          <w:color w:val="000000" w:themeColor="text1"/>
          <w:szCs w:val="24"/>
          <w:lang w:val="es-MX"/>
        </w:rPr>
      </w:pPr>
    </w:p>
    <w:p w:rsidR="00512598" w:rsidRDefault="00512598" w:rsidP="00512598">
      <w:pPr>
        <w:rPr>
          <w:rFonts w:cs="Times New Roman"/>
          <w:color w:val="000000" w:themeColor="text1"/>
          <w:szCs w:val="24"/>
          <w:lang w:val="es-MX"/>
        </w:rPr>
      </w:pPr>
    </w:p>
    <w:p w:rsidR="00512598" w:rsidRDefault="00512598" w:rsidP="00512598">
      <w:pPr>
        <w:rPr>
          <w:rFonts w:cs="Times New Roman"/>
          <w:color w:val="000000" w:themeColor="text1"/>
          <w:szCs w:val="24"/>
          <w:lang w:val="es-MX"/>
        </w:rPr>
      </w:pPr>
    </w:p>
    <w:p w:rsidR="00512598" w:rsidRDefault="00512598" w:rsidP="00512598">
      <w:pPr>
        <w:rPr>
          <w:rFonts w:cs="Times New Roman"/>
          <w:color w:val="000000" w:themeColor="text1"/>
          <w:szCs w:val="24"/>
          <w:lang w:val="es-MX"/>
        </w:rPr>
      </w:pPr>
    </w:p>
    <w:p w:rsidR="00512598" w:rsidRDefault="00512598" w:rsidP="00512598">
      <w:pPr>
        <w:rPr>
          <w:rFonts w:cs="Times New Roman"/>
          <w:color w:val="000000" w:themeColor="text1"/>
          <w:szCs w:val="24"/>
          <w:lang w:val="es-MX"/>
        </w:rPr>
      </w:pPr>
    </w:p>
    <w:p w:rsidR="00512598" w:rsidRDefault="00512598" w:rsidP="00512598">
      <w:pPr>
        <w:rPr>
          <w:rFonts w:cs="Times New Roman"/>
          <w:color w:val="000000" w:themeColor="text1"/>
          <w:szCs w:val="24"/>
          <w:lang w:val="es-MX"/>
        </w:rPr>
      </w:pPr>
    </w:p>
    <w:p w:rsidR="00512598" w:rsidRDefault="00512598" w:rsidP="00512598">
      <w:pPr>
        <w:rPr>
          <w:rFonts w:cs="Times New Roman"/>
          <w:color w:val="000000" w:themeColor="text1"/>
          <w:szCs w:val="24"/>
          <w:lang w:val="es-MX"/>
        </w:rPr>
      </w:pPr>
    </w:p>
    <w:p w:rsidR="00512598" w:rsidRPr="00AC319A" w:rsidRDefault="00512598" w:rsidP="00512598">
      <w:pPr>
        <w:rPr>
          <w:rFonts w:cs="Times New Roman"/>
          <w:color w:val="000000" w:themeColor="text1"/>
          <w:szCs w:val="24"/>
          <w:lang w:val="es-MX"/>
        </w:rPr>
      </w:pPr>
    </w:p>
    <w:p w:rsidR="0021220E" w:rsidRDefault="0021220E" w:rsidP="00512598">
      <w:pPr>
        <w:pStyle w:val="Ttulo1"/>
        <w:sectPr w:rsidR="0021220E" w:rsidSect="0021220E">
          <w:pgSz w:w="11906" w:h="16838" w:code="9"/>
          <w:pgMar w:top="1701" w:right="1134" w:bottom="1134" w:left="1701" w:header="709" w:footer="709" w:gutter="0"/>
          <w:pgNumType w:fmt="lowerRoman" w:chapStyle="1"/>
          <w:cols w:space="708"/>
          <w:titlePg/>
          <w:docGrid w:linePitch="360"/>
        </w:sectPr>
      </w:pPr>
      <w:bookmarkStart w:id="17" w:name="_Toc456190672"/>
      <w:bookmarkStart w:id="18" w:name="_Toc457227997"/>
      <w:bookmarkStart w:id="19" w:name="_Toc477545117"/>
      <w:bookmarkStart w:id="20" w:name="_Toc477918954"/>
      <w:bookmarkStart w:id="21" w:name="_Toc477921058"/>
      <w:bookmarkStart w:id="22" w:name="_Toc477970469"/>
      <w:bookmarkStart w:id="23" w:name="_Toc478191168"/>
      <w:bookmarkStart w:id="24" w:name="_Toc478317332"/>
    </w:p>
    <w:bookmarkEnd w:id="17"/>
    <w:bookmarkEnd w:id="18"/>
    <w:bookmarkEnd w:id="19"/>
    <w:bookmarkEnd w:id="20"/>
    <w:bookmarkEnd w:id="21"/>
    <w:bookmarkEnd w:id="22"/>
    <w:bookmarkEnd w:id="23"/>
    <w:bookmarkEnd w:id="24"/>
    <w:p w:rsidR="00512598" w:rsidRPr="00AC319A" w:rsidRDefault="00CC0F86" w:rsidP="00512598">
      <w:pPr>
        <w:rPr>
          <w:rFonts w:cs="Times New Roman"/>
          <w:color w:val="000000" w:themeColor="text1"/>
          <w:szCs w:val="24"/>
          <w:lang w:val="es-MX"/>
        </w:rPr>
      </w:pPr>
      <w:r w:rsidRPr="00CC0F86">
        <w:rPr>
          <w:rFonts w:cs="Times New Roman"/>
          <w:b/>
          <w:bCs/>
          <w:caps/>
          <w:noProof/>
          <w:szCs w:val="24"/>
          <w:lang w:eastAsia="es-EC"/>
        </w:rPr>
        <w:lastRenderedPageBreak/>
        <w:drawing>
          <wp:inline distT="0" distB="0" distL="0" distR="0">
            <wp:extent cx="5753100" cy="8153400"/>
            <wp:effectExtent l="19050" t="0" r="0" b="0"/>
            <wp:docPr id="15" name="Imagen 4" descr="\\Master\servidor\img0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aster\servidor\img083.jpg"/>
                    <pic:cNvPicPr>
                      <a:picLocks noChangeAspect="1" noChangeArrowheads="1"/>
                    </pic:cNvPicPr>
                  </pic:nvPicPr>
                  <pic:blipFill>
                    <a:blip r:embed="rId13" cstate="print"/>
                    <a:srcRect l="9131" t="4188" r="11606" b="23209"/>
                    <a:stretch>
                      <a:fillRect/>
                    </a:stretch>
                  </pic:blipFill>
                  <pic:spPr bwMode="auto">
                    <a:xfrm>
                      <a:off x="0" y="0"/>
                      <a:ext cx="5760085" cy="8163299"/>
                    </a:xfrm>
                    <a:prstGeom prst="rect">
                      <a:avLst/>
                    </a:prstGeom>
                    <a:noFill/>
                    <a:ln w="9525">
                      <a:noFill/>
                      <a:miter lim="800000"/>
                      <a:headEnd/>
                      <a:tailEnd/>
                    </a:ln>
                  </pic:spPr>
                </pic:pic>
              </a:graphicData>
            </a:graphic>
          </wp:inline>
        </w:drawing>
      </w:r>
    </w:p>
    <w:p w:rsidR="00512598" w:rsidRPr="00AC319A" w:rsidRDefault="00512598" w:rsidP="00512598">
      <w:pPr>
        <w:rPr>
          <w:rFonts w:cs="Times New Roman"/>
          <w:color w:val="000000" w:themeColor="text1"/>
          <w:szCs w:val="24"/>
          <w:lang w:val="es-MX"/>
        </w:rPr>
      </w:pPr>
    </w:p>
    <w:p w:rsidR="00512598" w:rsidRDefault="00512598" w:rsidP="00512598">
      <w:pPr>
        <w:pStyle w:val="Ttulo1"/>
        <w:rPr>
          <w:color w:val="000000" w:themeColor="text1"/>
          <w:lang w:val="es-MX"/>
        </w:rPr>
      </w:pPr>
      <w:r w:rsidRPr="00AC319A">
        <w:rPr>
          <w:color w:val="000000" w:themeColor="text1"/>
          <w:lang w:val="es-MX"/>
        </w:rPr>
        <w:br w:type="page"/>
      </w:r>
      <w:bookmarkStart w:id="25" w:name="_Toc456190673"/>
      <w:bookmarkStart w:id="26" w:name="_Toc457227998"/>
      <w:bookmarkStart w:id="27" w:name="_Toc477918955"/>
      <w:bookmarkStart w:id="28" w:name="_Toc477921059"/>
      <w:bookmarkStart w:id="29" w:name="_Toc477970470"/>
      <w:bookmarkStart w:id="30" w:name="_Toc478191169"/>
    </w:p>
    <w:p w:rsidR="0021220E" w:rsidRDefault="0021220E" w:rsidP="00512598">
      <w:pPr>
        <w:pStyle w:val="Ttulo1"/>
        <w:rPr>
          <w:color w:val="000000" w:themeColor="text1"/>
          <w:lang w:val="es-MX"/>
        </w:rPr>
        <w:sectPr w:rsidR="0021220E" w:rsidSect="0021220E">
          <w:pgSz w:w="11906" w:h="16838" w:code="9"/>
          <w:pgMar w:top="1701" w:right="1134" w:bottom="1134" w:left="1701" w:header="709" w:footer="709" w:gutter="0"/>
          <w:pgNumType w:fmt="lowerRoman" w:chapStyle="1"/>
          <w:cols w:space="708"/>
          <w:titlePg/>
          <w:docGrid w:linePitch="360"/>
        </w:sectPr>
      </w:pPr>
      <w:bookmarkStart w:id="31" w:name="_Toc478317333"/>
    </w:p>
    <w:bookmarkEnd w:id="25"/>
    <w:bookmarkEnd w:id="26"/>
    <w:bookmarkEnd w:id="27"/>
    <w:bookmarkEnd w:id="28"/>
    <w:bookmarkEnd w:id="29"/>
    <w:bookmarkEnd w:id="30"/>
    <w:bookmarkEnd w:id="31"/>
    <w:p w:rsidR="00512598" w:rsidRDefault="00CC0F86" w:rsidP="00512598">
      <w:pPr>
        <w:rPr>
          <w:rFonts w:cs="Times New Roman"/>
          <w:b/>
          <w:color w:val="000000" w:themeColor="text1"/>
          <w:szCs w:val="24"/>
          <w:lang w:val="es-MX"/>
        </w:rPr>
      </w:pPr>
      <w:r w:rsidRPr="00CC0F86">
        <w:rPr>
          <w:rFonts w:cs="Times New Roman"/>
          <w:b/>
          <w:bCs/>
          <w:caps/>
          <w:noProof/>
          <w:color w:val="000000" w:themeColor="text1"/>
          <w:szCs w:val="24"/>
          <w:lang w:eastAsia="es-EC"/>
        </w:rPr>
        <w:lastRenderedPageBreak/>
        <w:drawing>
          <wp:inline distT="0" distB="0" distL="0" distR="0">
            <wp:extent cx="5753100" cy="8553450"/>
            <wp:effectExtent l="19050" t="0" r="0" b="0"/>
            <wp:docPr id="19" name="Imagen 5" descr="\\Master\servidor\img08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aster\servidor\img084.jpg"/>
                    <pic:cNvPicPr>
                      <a:picLocks noChangeAspect="1" noChangeArrowheads="1"/>
                    </pic:cNvPicPr>
                  </pic:nvPicPr>
                  <pic:blipFill>
                    <a:blip r:embed="rId14" cstate="print"/>
                    <a:srcRect l="8438" t="3206" r="3971" b="5445"/>
                    <a:stretch>
                      <a:fillRect/>
                    </a:stretch>
                  </pic:blipFill>
                  <pic:spPr bwMode="auto">
                    <a:xfrm>
                      <a:off x="0" y="0"/>
                      <a:ext cx="5753100" cy="8553450"/>
                    </a:xfrm>
                    <a:prstGeom prst="rect">
                      <a:avLst/>
                    </a:prstGeom>
                    <a:noFill/>
                    <a:ln w="9525">
                      <a:noFill/>
                      <a:miter lim="800000"/>
                      <a:headEnd/>
                      <a:tailEnd/>
                    </a:ln>
                  </pic:spPr>
                </pic:pic>
              </a:graphicData>
            </a:graphic>
          </wp:inline>
        </w:drawing>
      </w:r>
    </w:p>
    <w:p w:rsidR="0021220E" w:rsidRDefault="0021220E" w:rsidP="00512598">
      <w:pPr>
        <w:rPr>
          <w:rFonts w:cs="Times New Roman"/>
          <w:b/>
          <w:color w:val="000000" w:themeColor="text1"/>
          <w:szCs w:val="24"/>
          <w:lang w:val="es-MX"/>
        </w:rPr>
        <w:sectPr w:rsidR="0021220E" w:rsidSect="0021220E">
          <w:pgSz w:w="11906" w:h="16838" w:code="9"/>
          <w:pgMar w:top="1701" w:right="1134" w:bottom="1134" w:left="1701" w:header="709" w:footer="709" w:gutter="0"/>
          <w:pgNumType w:fmt="lowerRoman" w:chapStyle="1"/>
          <w:cols w:space="708"/>
          <w:titlePg/>
          <w:docGrid w:linePitch="360"/>
        </w:sectPr>
      </w:pPr>
    </w:p>
    <w:p w:rsidR="00512598" w:rsidRDefault="00512598" w:rsidP="00512598">
      <w:pPr>
        <w:rPr>
          <w:rFonts w:cs="Times New Roman"/>
          <w:b/>
          <w:color w:val="000000" w:themeColor="text1"/>
          <w:szCs w:val="24"/>
          <w:lang w:val="es-MX"/>
        </w:rPr>
      </w:pPr>
    </w:p>
    <w:p w:rsidR="00512598" w:rsidRDefault="00512598" w:rsidP="00512598">
      <w:pPr>
        <w:rPr>
          <w:rFonts w:cs="Times New Roman"/>
          <w:b/>
          <w:color w:val="000000" w:themeColor="text1"/>
          <w:szCs w:val="24"/>
          <w:lang w:val="es-MX"/>
        </w:rPr>
      </w:pPr>
    </w:p>
    <w:p w:rsidR="00512598" w:rsidRDefault="00512598" w:rsidP="00512598">
      <w:pPr>
        <w:pStyle w:val="Ttulo1"/>
        <w:rPr>
          <w:color w:val="000000" w:themeColor="text1"/>
        </w:rPr>
      </w:pPr>
      <w:bookmarkStart w:id="32" w:name="_Toc476756335"/>
      <w:bookmarkStart w:id="33" w:name="_Toc476756585"/>
      <w:bookmarkStart w:id="34" w:name="_Toc476757078"/>
      <w:bookmarkStart w:id="35" w:name="_Toc476805724"/>
      <w:bookmarkStart w:id="36" w:name="_Toc477592883"/>
      <w:bookmarkStart w:id="37" w:name="_Toc477730647"/>
      <w:bookmarkStart w:id="38" w:name="_Toc477918956"/>
      <w:bookmarkStart w:id="39" w:name="_Toc477921060"/>
      <w:bookmarkStart w:id="40" w:name="_Toc477970471"/>
      <w:bookmarkStart w:id="41" w:name="_Toc478191170"/>
      <w:bookmarkStart w:id="42" w:name="_Toc478317334"/>
      <w:bookmarkStart w:id="43" w:name="_Toc502634360"/>
      <w:r w:rsidRPr="00AC319A">
        <w:rPr>
          <w:color w:val="000000" w:themeColor="text1"/>
        </w:rPr>
        <w:t>AGRADECIMIENTO</w:t>
      </w:r>
      <w:bookmarkEnd w:id="32"/>
      <w:bookmarkEnd w:id="33"/>
      <w:bookmarkEnd w:id="34"/>
      <w:bookmarkEnd w:id="35"/>
      <w:bookmarkEnd w:id="36"/>
      <w:bookmarkEnd w:id="37"/>
      <w:bookmarkEnd w:id="38"/>
      <w:bookmarkEnd w:id="39"/>
      <w:bookmarkEnd w:id="40"/>
      <w:bookmarkEnd w:id="41"/>
      <w:bookmarkEnd w:id="42"/>
      <w:bookmarkEnd w:id="43"/>
    </w:p>
    <w:p w:rsidR="003C7C0B" w:rsidRDefault="003C7C0B" w:rsidP="003C7C0B"/>
    <w:p w:rsidR="003C7C0B" w:rsidRPr="003C7C0B" w:rsidRDefault="003C7C0B" w:rsidP="003C7C0B"/>
    <w:p w:rsidR="003C7C0B" w:rsidRPr="003C7C0B" w:rsidRDefault="00512598" w:rsidP="003C7C0B">
      <w:pPr>
        <w:pStyle w:val="Default"/>
        <w:spacing w:line="360" w:lineRule="auto"/>
        <w:ind w:left="4111"/>
        <w:jc w:val="both"/>
        <w:rPr>
          <w:bCs/>
          <w:i/>
          <w:color w:val="auto"/>
        </w:rPr>
      </w:pPr>
      <w:r>
        <w:rPr>
          <w:rFonts w:eastAsia="MS Mincho"/>
          <w:i/>
          <w:color w:val="000000" w:themeColor="text1"/>
          <w:spacing w:val="20"/>
          <w:lang w:val="es-ES" w:eastAsia="es-ES"/>
        </w:rPr>
        <w:tab/>
      </w:r>
      <w:r>
        <w:rPr>
          <w:rFonts w:eastAsia="MS Mincho"/>
          <w:i/>
          <w:color w:val="000000" w:themeColor="text1"/>
          <w:spacing w:val="20"/>
          <w:lang w:val="es-ES" w:eastAsia="es-ES"/>
        </w:rPr>
        <w:tab/>
      </w:r>
      <w:r w:rsidR="003C7C0B" w:rsidRPr="003C7C0B">
        <w:rPr>
          <w:bCs/>
          <w:i/>
          <w:color w:val="auto"/>
        </w:rPr>
        <w:t xml:space="preserve">Yo agradezco profundamente a mis padres José y Rosa quienes me apoyaron en toda mi vida universitaria y así avanzar paso a paso con esta carrera, también agradezco a mis hermanos Fernando, Juan, Fabián y Klever quienes de una o de otra manera estuvieron dándome alientos para seguir adelante. </w:t>
      </w:r>
    </w:p>
    <w:p w:rsidR="00C3784C" w:rsidRDefault="00C3784C" w:rsidP="00512598">
      <w:pPr>
        <w:tabs>
          <w:tab w:val="center" w:pos="4252"/>
          <w:tab w:val="right" w:pos="8504"/>
        </w:tabs>
        <w:spacing w:before="240"/>
        <w:jc w:val="right"/>
        <w:rPr>
          <w:rFonts w:eastAsia="MS Mincho" w:cs="Times New Roman"/>
          <w:b/>
          <w:i/>
          <w:color w:val="000000" w:themeColor="text1"/>
          <w:spacing w:val="20"/>
          <w:szCs w:val="24"/>
          <w:lang w:val="es-ES" w:eastAsia="es-ES"/>
        </w:rPr>
      </w:pPr>
    </w:p>
    <w:p w:rsidR="00512598" w:rsidRPr="00AC319A" w:rsidRDefault="003C7C0B" w:rsidP="00512598">
      <w:pPr>
        <w:tabs>
          <w:tab w:val="center" w:pos="4252"/>
          <w:tab w:val="right" w:pos="8504"/>
        </w:tabs>
        <w:spacing w:before="240"/>
        <w:jc w:val="right"/>
        <w:rPr>
          <w:rFonts w:eastAsia="MS Mincho" w:cs="Times New Roman"/>
          <w:b/>
          <w:i/>
          <w:color w:val="000000" w:themeColor="text1"/>
          <w:spacing w:val="20"/>
          <w:szCs w:val="24"/>
          <w:lang w:val="es-ES" w:eastAsia="es-ES"/>
        </w:rPr>
      </w:pPr>
      <w:r>
        <w:rPr>
          <w:rFonts w:eastAsia="MS Mincho" w:cs="Times New Roman"/>
          <w:b/>
          <w:i/>
          <w:color w:val="000000" w:themeColor="text1"/>
          <w:spacing w:val="20"/>
          <w:szCs w:val="24"/>
          <w:lang w:val="es-ES" w:eastAsia="es-ES"/>
        </w:rPr>
        <w:t>WILSON RAMIRO TOVAR TOBAR</w:t>
      </w:r>
    </w:p>
    <w:p w:rsidR="00512598" w:rsidRPr="00AC319A" w:rsidRDefault="00512598" w:rsidP="00512598">
      <w:pPr>
        <w:jc w:val="right"/>
        <w:rPr>
          <w:rFonts w:eastAsia="MS Mincho" w:cs="Times New Roman"/>
          <w:i/>
          <w:color w:val="000000" w:themeColor="text1"/>
          <w:spacing w:val="20"/>
          <w:szCs w:val="24"/>
          <w:lang w:val="es-ES" w:eastAsia="es-ES"/>
        </w:rPr>
      </w:pPr>
    </w:p>
    <w:p w:rsidR="00512598" w:rsidRPr="00AC319A" w:rsidRDefault="00512598" w:rsidP="00512598">
      <w:pPr>
        <w:jc w:val="right"/>
        <w:rPr>
          <w:rFonts w:eastAsia="MS Mincho" w:cs="Times New Roman"/>
          <w:i/>
          <w:color w:val="000000" w:themeColor="text1"/>
          <w:spacing w:val="20"/>
          <w:szCs w:val="24"/>
          <w:lang w:val="es-ES" w:eastAsia="es-ES"/>
        </w:rPr>
      </w:pPr>
    </w:p>
    <w:p w:rsidR="00512598" w:rsidRPr="00AC319A" w:rsidRDefault="00512598" w:rsidP="00512598">
      <w:pPr>
        <w:jc w:val="right"/>
        <w:rPr>
          <w:rFonts w:eastAsia="MS Mincho" w:cs="Times New Roman"/>
          <w:i/>
          <w:color w:val="000000" w:themeColor="text1"/>
          <w:spacing w:val="20"/>
          <w:szCs w:val="24"/>
          <w:lang w:val="es-ES" w:eastAsia="es-ES"/>
        </w:rPr>
      </w:pPr>
    </w:p>
    <w:p w:rsidR="00512598" w:rsidRPr="00AC319A" w:rsidRDefault="00512598" w:rsidP="00512598">
      <w:pPr>
        <w:jc w:val="right"/>
        <w:rPr>
          <w:rFonts w:eastAsia="MS Mincho" w:cs="Times New Roman"/>
          <w:i/>
          <w:color w:val="000000" w:themeColor="text1"/>
          <w:spacing w:val="20"/>
          <w:szCs w:val="24"/>
          <w:lang w:val="es-ES" w:eastAsia="es-ES"/>
        </w:rPr>
      </w:pPr>
    </w:p>
    <w:p w:rsidR="00512598" w:rsidRPr="00AC319A" w:rsidRDefault="00512598" w:rsidP="00512598">
      <w:pPr>
        <w:jc w:val="right"/>
        <w:rPr>
          <w:rFonts w:eastAsia="MS Mincho" w:cs="Times New Roman"/>
          <w:i/>
          <w:color w:val="000000" w:themeColor="text1"/>
          <w:spacing w:val="20"/>
          <w:szCs w:val="24"/>
          <w:lang w:val="es-ES" w:eastAsia="es-ES"/>
        </w:rPr>
      </w:pPr>
    </w:p>
    <w:p w:rsidR="00512598" w:rsidRPr="00AC319A" w:rsidRDefault="00512598" w:rsidP="00512598">
      <w:pPr>
        <w:jc w:val="right"/>
        <w:rPr>
          <w:rFonts w:eastAsia="MS Mincho" w:cs="Times New Roman"/>
          <w:i/>
          <w:color w:val="000000" w:themeColor="text1"/>
          <w:spacing w:val="20"/>
          <w:szCs w:val="24"/>
          <w:lang w:val="es-ES" w:eastAsia="es-ES"/>
        </w:rPr>
      </w:pPr>
    </w:p>
    <w:p w:rsidR="00512598" w:rsidRPr="00AC319A" w:rsidRDefault="00512598" w:rsidP="00512598">
      <w:pPr>
        <w:jc w:val="right"/>
        <w:rPr>
          <w:rFonts w:eastAsia="MS Mincho" w:cs="Times New Roman"/>
          <w:i/>
          <w:color w:val="000000" w:themeColor="text1"/>
          <w:spacing w:val="20"/>
          <w:szCs w:val="24"/>
          <w:lang w:val="es-ES" w:eastAsia="es-ES"/>
        </w:rPr>
      </w:pPr>
    </w:p>
    <w:p w:rsidR="00512598" w:rsidRPr="00AC319A" w:rsidRDefault="00512598" w:rsidP="00512598">
      <w:pPr>
        <w:jc w:val="right"/>
        <w:rPr>
          <w:rFonts w:cs="Times New Roman"/>
          <w:b/>
          <w:color w:val="000000" w:themeColor="text1"/>
          <w:szCs w:val="24"/>
          <w:lang w:val="es-MX"/>
        </w:rPr>
      </w:pPr>
    </w:p>
    <w:p w:rsidR="0021220E" w:rsidRDefault="0021220E" w:rsidP="0021220E">
      <w:pPr>
        <w:pStyle w:val="Ttulo1"/>
        <w:jc w:val="both"/>
        <w:rPr>
          <w:color w:val="000000" w:themeColor="text1"/>
        </w:rPr>
        <w:sectPr w:rsidR="0021220E" w:rsidSect="0021220E">
          <w:pgSz w:w="11906" w:h="16838" w:code="9"/>
          <w:pgMar w:top="1701" w:right="1134" w:bottom="1134" w:left="1701" w:header="709" w:footer="709" w:gutter="0"/>
          <w:pgNumType w:fmt="lowerRoman" w:chapStyle="1"/>
          <w:cols w:space="708"/>
          <w:titlePg/>
          <w:docGrid w:linePitch="360"/>
        </w:sectPr>
      </w:pPr>
      <w:bookmarkStart w:id="44" w:name="_Toc476756336"/>
      <w:bookmarkStart w:id="45" w:name="_Toc476756586"/>
      <w:bookmarkStart w:id="46" w:name="_Toc476757079"/>
      <w:bookmarkStart w:id="47" w:name="_Toc476805725"/>
      <w:bookmarkStart w:id="48" w:name="_Toc477592884"/>
      <w:bookmarkStart w:id="49" w:name="_Toc477730648"/>
      <w:bookmarkStart w:id="50" w:name="_Toc477918957"/>
      <w:bookmarkStart w:id="51" w:name="_Toc477921061"/>
      <w:bookmarkStart w:id="52" w:name="_Toc477970472"/>
      <w:bookmarkStart w:id="53" w:name="_Toc478191171"/>
    </w:p>
    <w:p w:rsidR="00512598" w:rsidRDefault="00512598" w:rsidP="0021220E">
      <w:pPr>
        <w:pStyle w:val="Ttulo1"/>
        <w:jc w:val="both"/>
        <w:rPr>
          <w:color w:val="000000" w:themeColor="text1"/>
        </w:rPr>
      </w:pPr>
    </w:p>
    <w:p w:rsidR="00512598" w:rsidRPr="00AC319A" w:rsidRDefault="00512598" w:rsidP="00512598">
      <w:pPr>
        <w:pStyle w:val="Ttulo1"/>
        <w:rPr>
          <w:color w:val="000000" w:themeColor="text1"/>
        </w:rPr>
      </w:pPr>
      <w:bookmarkStart w:id="54" w:name="_Toc478317335"/>
      <w:bookmarkStart w:id="55" w:name="_Toc502634361"/>
      <w:r w:rsidRPr="00AC319A">
        <w:rPr>
          <w:color w:val="000000" w:themeColor="text1"/>
        </w:rPr>
        <w:t>DEDICATORIA</w:t>
      </w:r>
      <w:bookmarkEnd w:id="44"/>
      <w:bookmarkEnd w:id="45"/>
      <w:bookmarkEnd w:id="46"/>
      <w:bookmarkEnd w:id="47"/>
      <w:bookmarkEnd w:id="48"/>
      <w:bookmarkEnd w:id="49"/>
      <w:bookmarkEnd w:id="50"/>
      <w:bookmarkEnd w:id="51"/>
      <w:bookmarkEnd w:id="52"/>
      <w:bookmarkEnd w:id="53"/>
      <w:bookmarkEnd w:id="54"/>
      <w:bookmarkEnd w:id="55"/>
    </w:p>
    <w:p w:rsidR="003C7C0B" w:rsidRDefault="003C7C0B" w:rsidP="00512598">
      <w:pPr>
        <w:ind w:left="3540" w:firstLine="708"/>
        <w:rPr>
          <w:bCs/>
          <w:i/>
        </w:rPr>
      </w:pPr>
    </w:p>
    <w:p w:rsidR="003C7C0B" w:rsidRDefault="003C7C0B" w:rsidP="00512598">
      <w:pPr>
        <w:ind w:left="3540" w:firstLine="708"/>
        <w:rPr>
          <w:bCs/>
          <w:i/>
        </w:rPr>
      </w:pPr>
    </w:p>
    <w:p w:rsidR="00512598" w:rsidRPr="003C7C0B" w:rsidRDefault="003C7C0B" w:rsidP="00512598">
      <w:pPr>
        <w:ind w:left="3540" w:firstLine="708"/>
        <w:rPr>
          <w:rFonts w:eastAsia="MS Mincho" w:cs="Times New Roman"/>
          <w:i/>
          <w:color w:val="000000" w:themeColor="text1"/>
          <w:spacing w:val="20"/>
          <w:szCs w:val="24"/>
          <w:lang w:val="es-ES" w:eastAsia="es-ES"/>
        </w:rPr>
      </w:pPr>
      <w:r w:rsidRPr="003C7C0B">
        <w:rPr>
          <w:bCs/>
          <w:i/>
        </w:rPr>
        <w:t>Este presente trabajo está dedicado a mi familia ya que siempre me están apoyando en las buenas y en las malas, en cada cosa que yo haga, ya que ellos de dan la fuerza para cumplir mis sueños, y cada día que pasa ser una persona profesional exitoso</w:t>
      </w:r>
      <w:r w:rsidR="00512598" w:rsidRPr="003C7C0B">
        <w:rPr>
          <w:rFonts w:eastAsia="MS Mincho" w:cs="Times New Roman"/>
          <w:i/>
          <w:color w:val="000000" w:themeColor="text1"/>
          <w:spacing w:val="20"/>
          <w:szCs w:val="24"/>
          <w:lang w:val="es-ES" w:eastAsia="es-ES"/>
        </w:rPr>
        <w:t>.</w:t>
      </w:r>
    </w:p>
    <w:bookmarkEnd w:id="1"/>
    <w:p w:rsidR="00512598" w:rsidRPr="00AC319A" w:rsidRDefault="00512598" w:rsidP="00512598">
      <w:pPr>
        <w:jc w:val="left"/>
        <w:rPr>
          <w:rFonts w:eastAsia="MS Mincho" w:cs="Times New Roman"/>
          <w:i/>
          <w:color w:val="000000" w:themeColor="text1"/>
          <w:spacing w:val="20"/>
          <w:szCs w:val="24"/>
          <w:lang w:val="es-ES" w:eastAsia="es-ES"/>
        </w:rPr>
      </w:pPr>
    </w:p>
    <w:p w:rsidR="003C7C0B" w:rsidRPr="00AC319A" w:rsidRDefault="00512598" w:rsidP="003C7C0B">
      <w:pPr>
        <w:tabs>
          <w:tab w:val="center" w:pos="4252"/>
          <w:tab w:val="right" w:pos="8504"/>
        </w:tabs>
        <w:spacing w:before="240"/>
        <w:jc w:val="right"/>
        <w:rPr>
          <w:rFonts w:eastAsia="MS Mincho" w:cs="Times New Roman"/>
          <w:b/>
          <w:i/>
          <w:color w:val="000000" w:themeColor="text1"/>
          <w:spacing w:val="20"/>
          <w:szCs w:val="24"/>
          <w:lang w:val="es-ES" w:eastAsia="es-ES"/>
        </w:rPr>
      </w:pPr>
      <w:r>
        <w:rPr>
          <w:rFonts w:eastAsia="MS Mincho" w:cs="Times New Roman"/>
          <w:i/>
          <w:color w:val="000000" w:themeColor="text1"/>
          <w:spacing w:val="20"/>
          <w:szCs w:val="24"/>
          <w:lang w:val="es-ES" w:eastAsia="es-ES"/>
        </w:rPr>
        <w:tab/>
      </w:r>
      <w:r>
        <w:rPr>
          <w:rFonts w:eastAsia="MS Mincho" w:cs="Times New Roman"/>
          <w:i/>
          <w:color w:val="000000" w:themeColor="text1"/>
          <w:spacing w:val="20"/>
          <w:szCs w:val="24"/>
          <w:lang w:val="es-ES" w:eastAsia="es-ES"/>
        </w:rPr>
        <w:tab/>
      </w:r>
      <w:r>
        <w:rPr>
          <w:rFonts w:eastAsia="MS Mincho" w:cs="Times New Roman"/>
          <w:i/>
          <w:color w:val="000000" w:themeColor="text1"/>
          <w:spacing w:val="20"/>
          <w:szCs w:val="24"/>
          <w:lang w:val="es-ES" w:eastAsia="es-ES"/>
        </w:rPr>
        <w:tab/>
      </w:r>
      <w:r w:rsidR="003C7C0B">
        <w:rPr>
          <w:rFonts w:eastAsia="MS Mincho" w:cs="Times New Roman"/>
          <w:b/>
          <w:i/>
          <w:color w:val="000000" w:themeColor="text1"/>
          <w:spacing w:val="20"/>
          <w:szCs w:val="24"/>
          <w:lang w:val="es-ES" w:eastAsia="es-ES"/>
        </w:rPr>
        <w:t>WILSON RAMIRO TOVAR TOBAR</w:t>
      </w:r>
    </w:p>
    <w:p w:rsidR="00512598" w:rsidRPr="00E74D17" w:rsidRDefault="00512598" w:rsidP="00512598">
      <w:pPr>
        <w:jc w:val="left"/>
        <w:rPr>
          <w:rFonts w:eastAsia="MS Mincho" w:cs="Times New Roman"/>
          <w:b/>
          <w:i/>
          <w:color w:val="000000" w:themeColor="text1"/>
          <w:spacing w:val="20"/>
          <w:szCs w:val="24"/>
          <w:lang w:val="es-ES" w:eastAsia="es-ES"/>
        </w:rPr>
      </w:pPr>
    </w:p>
    <w:p w:rsidR="00512598" w:rsidRPr="00AC319A" w:rsidRDefault="00512598" w:rsidP="00512598">
      <w:pPr>
        <w:jc w:val="right"/>
        <w:rPr>
          <w:rFonts w:cs="Times New Roman"/>
          <w:color w:val="000000" w:themeColor="text1"/>
          <w:szCs w:val="24"/>
        </w:rPr>
      </w:pPr>
    </w:p>
    <w:p w:rsidR="00512598" w:rsidRPr="00AC319A" w:rsidRDefault="00512598" w:rsidP="00512598">
      <w:pPr>
        <w:rPr>
          <w:rFonts w:cs="Times New Roman"/>
          <w:color w:val="000000" w:themeColor="text1"/>
          <w:szCs w:val="24"/>
        </w:rPr>
      </w:pPr>
    </w:p>
    <w:p w:rsidR="00512598" w:rsidRPr="00AC319A" w:rsidRDefault="00512598" w:rsidP="00512598">
      <w:pPr>
        <w:rPr>
          <w:rFonts w:cs="Times New Roman"/>
          <w:color w:val="000000" w:themeColor="text1"/>
          <w:szCs w:val="24"/>
        </w:rPr>
      </w:pPr>
    </w:p>
    <w:p w:rsidR="00512598" w:rsidRPr="00AC319A" w:rsidRDefault="00512598" w:rsidP="00512598">
      <w:pPr>
        <w:rPr>
          <w:rFonts w:cs="Times New Roman"/>
          <w:color w:val="000000" w:themeColor="text1"/>
          <w:szCs w:val="24"/>
        </w:rPr>
      </w:pPr>
    </w:p>
    <w:p w:rsidR="00512598" w:rsidRPr="00AC319A" w:rsidRDefault="00512598" w:rsidP="00512598">
      <w:pPr>
        <w:rPr>
          <w:rFonts w:cs="Times New Roman"/>
          <w:color w:val="000000" w:themeColor="text1"/>
          <w:szCs w:val="24"/>
        </w:rPr>
      </w:pPr>
    </w:p>
    <w:p w:rsidR="00512598" w:rsidRPr="00AC319A" w:rsidRDefault="00512598" w:rsidP="00512598">
      <w:pPr>
        <w:rPr>
          <w:rFonts w:cs="Times New Roman"/>
          <w:color w:val="000000" w:themeColor="text1"/>
          <w:szCs w:val="24"/>
        </w:rPr>
      </w:pPr>
    </w:p>
    <w:p w:rsidR="00512598" w:rsidRPr="00AC319A" w:rsidRDefault="00512598" w:rsidP="00512598">
      <w:pPr>
        <w:rPr>
          <w:rFonts w:cs="Times New Roman"/>
          <w:color w:val="000000" w:themeColor="text1"/>
          <w:szCs w:val="24"/>
        </w:rPr>
      </w:pPr>
    </w:p>
    <w:p w:rsidR="00512598" w:rsidRPr="00AC319A" w:rsidRDefault="00512598" w:rsidP="00512598">
      <w:pPr>
        <w:rPr>
          <w:rFonts w:cs="Times New Roman"/>
          <w:color w:val="000000" w:themeColor="text1"/>
          <w:szCs w:val="24"/>
        </w:rPr>
      </w:pPr>
    </w:p>
    <w:p w:rsidR="00512598" w:rsidRDefault="00512598" w:rsidP="00512598">
      <w:pPr>
        <w:tabs>
          <w:tab w:val="center" w:pos="4252"/>
          <w:tab w:val="right" w:pos="8504"/>
        </w:tabs>
        <w:spacing w:line="240" w:lineRule="auto"/>
        <w:jc w:val="center"/>
        <w:rPr>
          <w:rFonts w:eastAsia="MS Mincho" w:cs="Times New Roman"/>
          <w:b/>
          <w:spacing w:val="20"/>
          <w:sz w:val="36"/>
          <w:szCs w:val="36"/>
          <w:lang w:val="es-ES" w:eastAsia="es-ES"/>
        </w:rPr>
      </w:pPr>
    </w:p>
    <w:p w:rsidR="00512598" w:rsidRDefault="00512598" w:rsidP="00512598">
      <w:pPr>
        <w:tabs>
          <w:tab w:val="center" w:pos="4252"/>
          <w:tab w:val="right" w:pos="8504"/>
        </w:tabs>
        <w:spacing w:line="240" w:lineRule="auto"/>
        <w:jc w:val="center"/>
        <w:rPr>
          <w:rFonts w:eastAsia="MS Mincho" w:cs="Times New Roman"/>
          <w:b/>
          <w:spacing w:val="20"/>
          <w:sz w:val="36"/>
          <w:szCs w:val="36"/>
          <w:lang w:val="es-ES" w:eastAsia="es-ES"/>
        </w:rPr>
      </w:pPr>
    </w:p>
    <w:p w:rsidR="00512598" w:rsidRDefault="00512598" w:rsidP="00512598">
      <w:pPr>
        <w:tabs>
          <w:tab w:val="center" w:pos="4252"/>
          <w:tab w:val="right" w:pos="8504"/>
        </w:tabs>
        <w:spacing w:line="240" w:lineRule="auto"/>
        <w:jc w:val="center"/>
        <w:rPr>
          <w:rFonts w:eastAsia="MS Mincho" w:cs="Times New Roman"/>
          <w:b/>
          <w:spacing w:val="20"/>
          <w:sz w:val="36"/>
          <w:szCs w:val="36"/>
          <w:lang w:val="es-ES" w:eastAsia="es-ES"/>
        </w:rPr>
      </w:pPr>
    </w:p>
    <w:p w:rsidR="00512598" w:rsidRDefault="00512598" w:rsidP="00512598">
      <w:pPr>
        <w:tabs>
          <w:tab w:val="center" w:pos="4252"/>
          <w:tab w:val="right" w:pos="8504"/>
        </w:tabs>
        <w:spacing w:line="240" w:lineRule="auto"/>
        <w:jc w:val="center"/>
        <w:rPr>
          <w:rFonts w:eastAsia="MS Mincho" w:cs="Times New Roman"/>
          <w:b/>
          <w:spacing w:val="20"/>
          <w:sz w:val="36"/>
          <w:szCs w:val="36"/>
          <w:lang w:val="es-ES" w:eastAsia="es-ES"/>
        </w:rPr>
      </w:pPr>
    </w:p>
    <w:p w:rsidR="00512598" w:rsidRDefault="00512598" w:rsidP="00512598">
      <w:pPr>
        <w:tabs>
          <w:tab w:val="center" w:pos="4252"/>
          <w:tab w:val="right" w:pos="8504"/>
        </w:tabs>
        <w:spacing w:line="240" w:lineRule="auto"/>
        <w:jc w:val="center"/>
        <w:rPr>
          <w:rFonts w:eastAsia="MS Mincho" w:cs="Times New Roman"/>
          <w:b/>
          <w:spacing w:val="20"/>
          <w:sz w:val="36"/>
          <w:szCs w:val="36"/>
          <w:lang w:val="es-ES" w:eastAsia="es-ES"/>
        </w:rPr>
      </w:pPr>
    </w:p>
    <w:p w:rsidR="0021220E" w:rsidRDefault="0021220E" w:rsidP="00512598">
      <w:pPr>
        <w:tabs>
          <w:tab w:val="center" w:pos="4252"/>
          <w:tab w:val="right" w:pos="8504"/>
        </w:tabs>
        <w:spacing w:line="240" w:lineRule="auto"/>
        <w:jc w:val="center"/>
        <w:rPr>
          <w:rFonts w:eastAsia="MS Mincho" w:cs="Times New Roman"/>
          <w:b/>
          <w:spacing w:val="20"/>
          <w:sz w:val="36"/>
          <w:szCs w:val="36"/>
          <w:lang w:val="es-ES" w:eastAsia="es-ES"/>
        </w:rPr>
      </w:pPr>
    </w:p>
    <w:p w:rsidR="0021220E" w:rsidRDefault="0021220E" w:rsidP="00512598">
      <w:pPr>
        <w:tabs>
          <w:tab w:val="center" w:pos="4252"/>
          <w:tab w:val="right" w:pos="8504"/>
        </w:tabs>
        <w:spacing w:line="240" w:lineRule="auto"/>
        <w:jc w:val="center"/>
        <w:rPr>
          <w:rFonts w:eastAsia="MS Mincho" w:cs="Times New Roman"/>
          <w:b/>
          <w:spacing w:val="20"/>
          <w:sz w:val="36"/>
          <w:szCs w:val="36"/>
          <w:lang w:val="es-ES" w:eastAsia="es-ES"/>
        </w:rPr>
      </w:pPr>
    </w:p>
    <w:p w:rsidR="00512598" w:rsidRDefault="00512598" w:rsidP="00512598">
      <w:pPr>
        <w:tabs>
          <w:tab w:val="center" w:pos="4252"/>
          <w:tab w:val="right" w:pos="8504"/>
        </w:tabs>
        <w:spacing w:line="240" w:lineRule="auto"/>
        <w:jc w:val="center"/>
        <w:rPr>
          <w:rFonts w:eastAsia="MS Mincho" w:cs="Times New Roman"/>
          <w:b/>
          <w:spacing w:val="20"/>
          <w:sz w:val="36"/>
          <w:szCs w:val="36"/>
          <w:lang w:val="es-ES" w:eastAsia="es-ES"/>
        </w:rPr>
      </w:pPr>
    </w:p>
    <w:p w:rsidR="00512598" w:rsidRDefault="00512598" w:rsidP="00512598">
      <w:pPr>
        <w:tabs>
          <w:tab w:val="center" w:pos="4252"/>
          <w:tab w:val="right" w:pos="8504"/>
        </w:tabs>
        <w:spacing w:line="240" w:lineRule="auto"/>
        <w:jc w:val="center"/>
        <w:rPr>
          <w:rFonts w:eastAsia="MS Mincho" w:cs="Times New Roman"/>
          <w:b/>
          <w:spacing w:val="20"/>
          <w:sz w:val="36"/>
          <w:szCs w:val="36"/>
          <w:lang w:val="es-ES" w:eastAsia="es-ES"/>
        </w:rPr>
      </w:pPr>
    </w:p>
    <w:p w:rsidR="00512598" w:rsidRDefault="00512598" w:rsidP="003C7C0B">
      <w:pPr>
        <w:tabs>
          <w:tab w:val="center" w:pos="4252"/>
          <w:tab w:val="right" w:pos="8504"/>
        </w:tabs>
        <w:spacing w:line="240" w:lineRule="auto"/>
        <w:rPr>
          <w:rFonts w:eastAsia="MS Mincho" w:cs="Times New Roman"/>
          <w:b/>
          <w:spacing w:val="20"/>
          <w:sz w:val="36"/>
          <w:szCs w:val="36"/>
          <w:lang w:val="es-ES" w:eastAsia="es-ES"/>
        </w:rPr>
      </w:pPr>
    </w:p>
    <w:p w:rsidR="0021220E" w:rsidRDefault="0021220E" w:rsidP="00512598">
      <w:pPr>
        <w:tabs>
          <w:tab w:val="center" w:pos="4252"/>
          <w:tab w:val="right" w:pos="8504"/>
        </w:tabs>
        <w:spacing w:line="240" w:lineRule="auto"/>
        <w:jc w:val="center"/>
        <w:rPr>
          <w:rFonts w:eastAsia="MS Mincho" w:cs="Times New Roman"/>
          <w:b/>
          <w:spacing w:val="20"/>
          <w:sz w:val="36"/>
          <w:szCs w:val="36"/>
          <w:lang w:val="es-ES" w:eastAsia="es-ES"/>
        </w:rPr>
        <w:sectPr w:rsidR="0021220E" w:rsidSect="0021220E">
          <w:pgSz w:w="11906" w:h="16838" w:code="9"/>
          <w:pgMar w:top="1701" w:right="1134" w:bottom="1134" w:left="1701" w:header="709" w:footer="709" w:gutter="0"/>
          <w:pgNumType w:fmt="lowerRoman" w:chapStyle="1"/>
          <w:cols w:space="708"/>
          <w:titlePg/>
          <w:docGrid w:linePitch="360"/>
        </w:sectPr>
      </w:pPr>
    </w:p>
    <w:p w:rsidR="00512598" w:rsidRPr="00E827D4" w:rsidRDefault="003C7C0B" w:rsidP="00512598">
      <w:pPr>
        <w:tabs>
          <w:tab w:val="center" w:pos="4252"/>
          <w:tab w:val="right" w:pos="8504"/>
        </w:tabs>
        <w:spacing w:line="240" w:lineRule="auto"/>
        <w:jc w:val="center"/>
        <w:rPr>
          <w:rFonts w:eastAsia="MS Mincho" w:cs="Times New Roman"/>
          <w:b/>
          <w:spacing w:val="20"/>
          <w:sz w:val="36"/>
          <w:szCs w:val="36"/>
          <w:lang w:val="es-ES" w:eastAsia="es-ES"/>
        </w:rPr>
      </w:pPr>
      <w:r>
        <w:rPr>
          <w:rFonts w:eastAsia="MS Mincho" w:cs="Times New Roman"/>
          <w:b/>
          <w:spacing w:val="20"/>
          <w:sz w:val="36"/>
          <w:szCs w:val="36"/>
          <w:lang w:val="es-ES" w:eastAsia="es-ES"/>
        </w:rPr>
        <w:lastRenderedPageBreak/>
        <w:t>UNIVERSIDAD  TÉ</w:t>
      </w:r>
      <w:r w:rsidR="00512598" w:rsidRPr="00E827D4">
        <w:rPr>
          <w:rFonts w:eastAsia="MS Mincho" w:cs="Times New Roman"/>
          <w:b/>
          <w:spacing w:val="20"/>
          <w:sz w:val="36"/>
          <w:szCs w:val="36"/>
          <w:lang w:val="es-ES" w:eastAsia="es-ES"/>
        </w:rPr>
        <w:t>CNICA  DE  COTOPAXI</w:t>
      </w:r>
    </w:p>
    <w:p w:rsidR="00512598" w:rsidRPr="00E827D4" w:rsidRDefault="00512598" w:rsidP="00512598">
      <w:pPr>
        <w:tabs>
          <w:tab w:val="center" w:pos="4252"/>
          <w:tab w:val="right" w:pos="8504"/>
        </w:tabs>
        <w:spacing w:line="240" w:lineRule="auto"/>
        <w:jc w:val="center"/>
        <w:rPr>
          <w:rFonts w:eastAsia="MS Mincho" w:cs="Times New Roman"/>
          <w:b/>
          <w:sz w:val="20"/>
          <w:szCs w:val="20"/>
          <w:lang w:val="es-ES" w:eastAsia="es-ES"/>
        </w:rPr>
      </w:pPr>
    </w:p>
    <w:p w:rsidR="00512598" w:rsidRPr="00E827D4" w:rsidRDefault="00512598" w:rsidP="00512598">
      <w:pPr>
        <w:tabs>
          <w:tab w:val="center" w:pos="4252"/>
          <w:tab w:val="right" w:pos="8504"/>
        </w:tabs>
        <w:spacing w:line="240" w:lineRule="auto"/>
        <w:jc w:val="center"/>
        <w:rPr>
          <w:rFonts w:eastAsia="MS Mincho" w:cs="Times New Roman"/>
          <w:b/>
          <w:sz w:val="20"/>
          <w:szCs w:val="20"/>
          <w:lang w:val="es-ES" w:eastAsia="es-ES"/>
        </w:rPr>
      </w:pPr>
      <w:r w:rsidRPr="00E827D4">
        <w:rPr>
          <w:rFonts w:eastAsia="MS Mincho" w:cs="Times New Roman"/>
          <w:b/>
          <w:sz w:val="20"/>
          <w:szCs w:val="20"/>
          <w:lang w:val="es-ES" w:eastAsia="es-ES"/>
        </w:rPr>
        <w:t>FACULTAD DE CIENCIAS AGROPECUARIAS Y RECURSOS NATURALES</w:t>
      </w:r>
    </w:p>
    <w:p w:rsidR="00512598" w:rsidRPr="00E827D4" w:rsidRDefault="00512598" w:rsidP="00512598">
      <w:pPr>
        <w:spacing w:line="240" w:lineRule="auto"/>
        <w:ind w:left="2124"/>
        <w:rPr>
          <w:rFonts w:eastAsia="Times New Roman" w:cs="Times New Roman"/>
          <w:b/>
          <w:szCs w:val="24"/>
          <w:lang w:val="es-MX" w:eastAsia="es-ES"/>
        </w:rPr>
      </w:pPr>
    </w:p>
    <w:p w:rsidR="00512598" w:rsidRPr="004B53C2" w:rsidRDefault="00512598" w:rsidP="00512598">
      <w:pPr>
        <w:jc w:val="center"/>
        <w:rPr>
          <w:rFonts w:eastAsia="MS Mincho" w:cs="Times New Roman"/>
          <w:b/>
          <w:color w:val="000000" w:themeColor="text1"/>
          <w:sz w:val="20"/>
          <w:szCs w:val="20"/>
          <w:lang w:val="es-ES" w:eastAsia="es-ES"/>
        </w:rPr>
      </w:pPr>
    </w:p>
    <w:p w:rsidR="00512598" w:rsidRPr="00AC319A" w:rsidRDefault="00512598" w:rsidP="00512598">
      <w:pPr>
        <w:rPr>
          <w:rFonts w:cs="Times New Roman"/>
          <w:color w:val="000000" w:themeColor="text1"/>
          <w:szCs w:val="24"/>
          <w:lang w:val="es-MX"/>
        </w:rPr>
      </w:pPr>
      <w:r w:rsidRPr="00AC319A">
        <w:rPr>
          <w:rFonts w:eastAsia="Times New Roman" w:cs="Times New Roman"/>
          <w:b/>
          <w:color w:val="000000" w:themeColor="text1"/>
          <w:szCs w:val="24"/>
          <w:lang w:val="es-MX" w:eastAsia="es-ES"/>
        </w:rPr>
        <w:t>TITULO:</w:t>
      </w:r>
      <w:r w:rsidRPr="00AC319A">
        <w:rPr>
          <w:rFonts w:cs="Times New Roman"/>
          <w:color w:val="000000" w:themeColor="text1"/>
          <w:spacing w:val="-3"/>
          <w:szCs w:val="24"/>
        </w:rPr>
        <w:t xml:space="preserve"> “</w:t>
      </w:r>
      <w:r w:rsidR="003C7C0B">
        <w:rPr>
          <w:rFonts w:cs="Times New Roman"/>
          <w:color w:val="000000" w:themeColor="text1"/>
          <w:szCs w:val="24"/>
        </w:rPr>
        <w:t>Comparación de la acumulación de unidades térmicas en el cultivo de quinua (</w:t>
      </w:r>
      <w:r w:rsidR="003C7C0B" w:rsidRPr="003C7C0B">
        <w:rPr>
          <w:rFonts w:cs="Times New Roman"/>
          <w:i/>
          <w:color w:val="000000" w:themeColor="text1"/>
          <w:szCs w:val="24"/>
        </w:rPr>
        <w:t>Chenopodium quinoa</w:t>
      </w:r>
      <w:r w:rsidR="003C7C0B">
        <w:rPr>
          <w:rFonts w:cs="Times New Roman"/>
          <w:color w:val="000000" w:themeColor="text1"/>
          <w:szCs w:val="24"/>
        </w:rPr>
        <w:t>), con abonado de fondo, químico, orgánico en el barrio Guambaló, cantón Latacunga, provincia de Cotopaxi</w:t>
      </w:r>
      <w:r w:rsidRPr="00AC319A">
        <w:rPr>
          <w:rFonts w:eastAsia="Times New Roman" w:cs="Times New Roman"/>
          <w:b/>
          <w:color w:val="000000" w:themeColor="text1"/>
          <w:szCs w:val="24"/>
          <w:lang w:val="es-MX" w:eastAsia="es-ES"/>
        </w:rPr>
        <w:t>”</w:t>
      </w:r>
    </w:p>
    <w:p w:rsidR="00512598" w:rsidRDefault="00512598" w:rsidP="00512598">
      <w:pPr>
        <w:rPr>
          <w:rFonts w:cs="Times New Roman"/>
          <w:color w:val="000000" w:themeColor="text1"/>
          <w:szCs w:val="24"/>
          <w:lang w:val="es-MX"/>
        </w:rPr>
      </w:pPr>
      <w:r>
        <w:rPr>
          <w:rFonts w:eastAsia="Times New Roman" w:cs="Times New Roman"/>
          <w:b/>
          <w:color w:val="000000" w:themeColor="text1"/>
          <w:szCs w:val="24"/>
          <w:lang w:val="es-MX" w:eastAsia="es-ES"/>
        </w:rPr>
        <w:tab/>
      </w:r>
      <w:r>
        <w:rPr>
          <w:rFonts w:eastAsia="Times New Roman" w:cs="Times New Roman"/>
          <w:b/>
          <w:color w:val="000000" w:themeColor="text1"/>
          <w:szCs w:val="24"/>
          <w:lang w:val="es-MX" w:eastAsia="es-ES"/>
        </w:rPr>
        <w:tab/>
      </w:r>
      <w:r>
        <w:rPr>
          <w:rFonts w:eastAsia="Times New Roman" w:cs="Times New Roman"/>
          <w:b/>
          <w:color w:val="000000" w:themeColor="text1"/>
          <w:szCs w:val="24"/>
          <w:lang w:val="es-MX" w:eastAsia="es-ES"/>
        </w:rPr>
        <w:tab/>
      </w:r>
      <w:r>
        <w:rPr>
          <w:rFonts w:eastAsia="Times New Roman" w:cs="Times New Roman"/>
          <w:b/>
          <w:color w:val="000000" w:themeColor="text1"/>
          <w:szCs w:val="24"/>
          <w:lang w:val="es-MX" w:eastAsia="es-ES"/>
        </w:rPr>
        <w:tab/>
      </w:r>
      <w:r w:rsidR="003C7C0B">
        <w:rPr>
          <w:rFonts w:eastAsia="Times New Roman" w:cs="Times New Roman"/>
          <w:b/>
          <w:color w:val="000000" w:themeColor="text1"/>
          <w:szCs w:val="24"/>
          <w:lang w:val="es-MX" w:eastAsia="es-ES"/>
        </w:rPr>
        <w:tab/>
      </w:r>
      <w:r w:rsidR="003C7C0B">
        <w:rPr>
          <w:rFonts w:eastAsia="Times New Roman" w:cs="Times New Roman"/>
          <w:b/>
          <w:color w:val="000000" w:themeColor="text1"/>
          <w:szCs w:val="24"/>
          <w:lang w:val="es-MX" w:eastAsia="es-ES"/>
        </w:rPr>
        <w:tab/>
      </w:r>
      <w:r w:rsidR="003C7C0B">
        <w:rPr>
          <w:rFonts w:eastAsia="Times New Roman" w:cs="Times New Roman"/>
          <w:b/>
          <w:color w:val="000000" w:themeColor="text1"/>
          <w:szCs w:val="24"/>
          <w:lang w:val="es-MX" w:eastAsia="es-ES"/>
        </w:rPr>
        <w:tab/>
      </w:r>
      <w:r w:rsidRPr="00AC319A">
        <w:rPr>
          <w:rFonts w:eastAsia="Times New Roman" w:cs="Times New Roman"/>
          <w:b/>
          <w:color w:val="000000" w:themeColor="text1"/>
          <w:szCs w:val="24"/>
          <w:lang w:val="es-MX" w:eastAsia="es-ES"/>
        </w:rPr>
        <w:t xml:space="preserve">Autor: </w:t>
      </w:r>
      <w:r w:rsidR="00835283">
        <w:rPr>
          <w:rFonts w:cs="Times New Roman"/>
          <w:color w:val="000000" w:themeColor="text1"/>
          <w:szCs w:val="24"/>
          <w:lang w:val="es-MX"/>
        </w:rPr>
        <w:t>Wilson Ramiro Tovar Tobar</w:t>
      </w:r>
    </w:p>
    <w:p w:rsidR="00512598" w:rsidRDefault="00512598" w:rsidP="00512598">
      <w:pPr>
        <w:pStyle w:val="Ttulo1"/>
        <w:rPr>
          <w:lang w:val="es-MX" w:eastAsia="es-ES"/>
        </w:rPr>
      </w:pPr>
      <w:bookmarkStart w:id="56" w:name="_Toc478191172"/>
    </w:p>
    <w:p w:rsidR="00512598" w:rsidRPr="001D6C66" w:rsidRDefault="00512598" w:rsidP="00512598">
      <w:pPr>
        <w:pStyle w:val="Ttulo1"/>
        <w:rPr>
          <w:lang w:val="es-MX" w:eastAsia="es-ES"/>
        </w:rPr>
      </w:pPr>
      <w:bookmarkStart w:id="57" w:name="_Toc478317336"/>
      <w:bookmarkStart w:id="58" w:name="_Toc502634362"/>
      <w:r w:rsidRPr="001D6C66">
        <w:rPr>
          <w:lang w:val="es-MX" w:eastAsia="es-ES"/>
        </w:rPr>
        <w:t>RESUMEN</w:t>
      </w:r>
      <w:bookmarkEnd w:id="56"/>
      <w:bookmarkEnd w:id="57"/>
      <w:bookmarkEnd w:id="58"/>
    </w:p>
    <w:p w:rsidR="00512598" w:rsidRPr="0095272B" w:rsidRDefault="00512598" w:rsidP="00C52724">
      <w:pPr>
        <w:spacing w:line="240" w:lineRule="auto"/>
        <w:rPr>
          <w:bCs/>
          <w:color w:val="FF0000"/>
        </w:rPr>
      </w:pPr>
      <w:r w:rsidRPr="001D6C66">
        <w:rPr>
          <w:rFonts w:eastAsia="Times New Roman" w:cs="Times New Roman"/>
          <w:color w:val="000000" w:themeColor="text1"/>
          <w:szCs w:val="24"/>
          <w:lang w:val="es-MX" w:eastAsia="es-ES"/>
        </w:rPr>
        <w:t xml:space="preserve">La presente investigación se realizó en el Barrio </w:t>
      </w:r>
      <w:r w:rsidR="00C52724">
        <w:rPr>
          <w:rFonts w:eastAsia="Times New Roman" w:cs="Times New Roman"/>
          <w:color w:val="000000" w:themeColor="text1"/>
          <w:szCs w:val="24"/>
          <w:lang w:val="es-MX" w:eastAsia="es-ES"/>
        </w:rPr>
        <w:t>Guambaló,</w:t>
      </w:r>
      <w:r w:rsidRPr="001D6C66">
        <w:rPr>
          <w:rFonts w:eastAsia="Times New Roman" w:cs="Times New Roman"/>
          <w:color w:val="000000" w:themeColor="text1"/>
          <w:szCs w:val="24"/>
          <w:lang w:val="es-MX" w:eastAsia="es-ES"/>
        </w:rPr>
        <w:t xml:space="preserve"> parroquia </w:t>
      </w:r>
      <w:r w:rsidR="00C52724">
        <w:rPr>
          <w:rFonts w:eastAsia="Times New Roman" w:cs="Times New Roman"/>
          <w:color w:val="000000" w:themeColor="text1"/>
          <w:szCs w:val="24"/>
          <w:lang w:val="es-MX" w:eastAsia="es-ES"/>
        </w:rPr>
        <w:t xml:space="preserve">Eloy Alfaro, Cantón Latacunga, </w:t>
      </w:r>
      <w:r w:rsidR="008A34C3">
        <w:rPr>
          <w:rFonts w:eastAsia="Times New Roman" w:cs="Times New Roman"/>
          <w:color w:val="000000" w:themeColor="text1"/>
          <w:szCs w:val="24"/>
          <w:lang w:val="es-MX" w:eastAsia="es-ES"/>
        </w:rPr>
        <w:t>Provincia Cotopaxi</w:t>
      </w:r>
      <w:r w:rsidR="008B6BAB">
        <w:rPr>
          <w:rFonts w:eastAsia="Times New Roman" w:cs="Times New Roman"/>
          <w:color w:val="000000" w:themeColor="text1"/>
          <w:szCs w:val="24"/>
          <w:lang w:val="es-MX" w:eastAsia="es-ES"/>
        </w:rPr>
        <w:t>,</w:t>
      </w:r>
      <w:r w:rsidRPr="001D6C66">
        <w:rPr>
          <w:rFonts w:eastAsia="Times New Roman" w:cs="Times New Roman"/>
          <w:color w:val="000000" w:themeColor="text1"/>
          <w:szCs w:val="24"/>
          <w:lang w:val="es-MX" w:eastAsia="es-ES"/>
        </w:rPr>
        <w:t xml:space="preserve"> con la finalidad </w:t>
      </w:r>
      <w:r w:rsidR="00C52724">
        <w:rPr>
          <w:rFonts w:cs="Times New Roman"/>
          <w:color w:val="000000" w:themeColor="text1"/>
          <w:szCs w:val="24"/>
        </w:rPr>
        <w:t xml:space="preserve">de </w:t>
      </w:r>
      <w:r w:rsidR="008A34C3">
        <w:rPr>
          <w:rFonts w:cs="Times New Roman"/>
          <w:color w:val="000000" w:themeColor="text1"/>
          <w:szCs w:val="24"/>
        </w:rPr>
        <w:t>comparar la</w:t>
      </w:r>
      <w:r w:rsidR="00C52724">
        <w:rPr>
          <w:rFonts w:cs="Times New Roman"/>
          <w:color w:val="000000" w:themeColor="text1"/>
          <w:szCs w:val="24"/>
        </w:rPr>
        <w:t xml:space="preserve"> acumulación de unidades térmicas en el cult</w:t>
      </w:r>
      <w:r w:rsidR="00C52724" w:rsidRPr="00B0110E">
        <w:rPr>
          <w:rFonts w:cs="Times New Roman"/>
          <w:color w:val="000000" w:themeColor="text1"/>
          <w:szCs w:val="24"/>
        </w:rPr>
        <w:t>ivo de quinua (</w:t>
      </w:r>
      <w:r w:rsidR="00C52724" w:rsidRPr="00B0110E">
        <w:rPr>
          <w:rFonts w:cs="Times New Roman"/>
          <w:i/>
          <w:color w:val="000000" w:themeColor="text1"/>
          <w:szCs w:val="24"/>
        </w:rPr>
        <w:t>Chenopodium quinoa</w:t>
      </w:r>
      <w:r w:rsidR="005E3319">
        <w:rPr>
          <w:rFonts w:cs="Times New Roman"/>
          <w:color w:val="000000" w:themeColor="text1"/>
          <w:szCs w:val="24"/>
        </w:rPr>
        <w:t xml:space="preserve">), con abonado de fondo </w:t>
      </w:r>
      <w:r w:rsidR="00C52724" w:rsidRPr="00B0110E">
        <w:rPr>
          <w:rFonts w:cs="Times New Roman"/>
          <w:color w:val="000000" w:themeColor="text1"/>
          <w:szCs w:val="24"/>
        </w:rPr>
        <w:t xml:space="preserve">químico, orgánico y un testigo (sin abono). </w:t>
      </w:r>
      <w:r w:rsidR="00CB7BD4" w:rsidRPr="00B0110E">
        <w:rPr>
          <w:rFonts w:eastAsia="Times New Roman" w:cs="Times New Roman"/>
          <w:color w:val="000000" w:themeColor="text1"/>
          <w:szCs w:val="24"/>
          <w:lang w:val="es-MX" w:eastAsia="es-ES"/>
        </w:rPr>
        <w:t xml:space="preserve">La metodología que se utilizo fue </w:t>
      </w:r>
      <w:r w:rsidR="0095272B" w:rsidRPr="00B0110E">
        <w:rPr>
          <w:color w:val="000000" w:themeColor="text1"/>
        </w:rPr>
        <w:t xml:space="preserve">un diseño de bloques completos al azar (DBCA) con arreglo factorial 3x2, con 3 repeticiones, </w:t>
      </w:r>
      <w:r w:rsidR="00CB7BD4" w:rsidRPr="00B0110E">
        <w:rPr>
          <w:rFonts w:eastAsia="Times New Roman" w:cs="Times New Roman"/>
          <w:color w:val="000000" w:themeColor="text1"/>
          <w:szCs w:val="24"/>
          <w:lang w:val="es-MX" w:eastAsia="es-ES"/>
        </w:rPr>
        <w:t xml:space="preserve">delimitando las parcelas para cada tratamiento </w:t>
      </w:r>
      <w:r w:rsidR="0095272B" w:rsidRPr="00B0110E">
        <w:rPr>
          <w:color w:val="000000" w:themeColor="text1"/>
        </w:rPr>
        <w:t>en estudio</w:t>
      </w:r>
      <w:r w:rsidR="00C52724" w:rsidRPr="00B0110E">
        <w:rPr>
          <w:rFonts w:eastAsia="Times New Roman" w:cs="Times New Roman"/>
          <w:color w:val="000000" w:themeColor="text1"/>
          <w:szCs w:val="24"/>
          <w:lang w:val="es-MX" w:eastAsia="es-ES"/>
        </w:rPr>
        <w:t>, se abonó con</w:t>
      </w:r>
      <w:r w:rsidR="0050184A" w:rsidRPr="00B0110E">
        <w:rPr>
          <w:rFonts w:eastAsia="Times New Roman" w:cs="Times New Roman"/>
          <w:color w:val="000000" w:themeColor="text1"/>
          <w:szCs w:val="24"/>
          <w:lang w:val="es-MX" w:eastAsia="es-ES"/>
        </w:rPr>
        <w:t>el químico(</w:t>
      </w:r>
      <w:r w:rsidR="00C52724" w:rsidRPr="00B0110E">
        <w:rPr>
          <w:rFonts w:eastAsia="Times New Roman" w:cs="Times New Roman"/>
          <w:color w:val="000000" w:themeColor="text1"/>
          <w:szCs w:val="24"/>
          <w:lang w:val="es-MX" w:eastAsia="es-ES"/>
        </w:rPr>
        <w:t>10 – 30 – 10</w:t>
      </w:r>
      <w:r w:rsidR="0050184A" w:rsidRPr="00B0110E">
        <w:rPr>
          <w:rFonts w:eastAsia="Times New Roman" w:cs="Times New Roman"/>
          <w:color w:val="000000" w:themeColor="text1"/>
          <w:szCs w:val="24"/>
          <w:lang w:val="es-MX" w:eastAsia="es-ES"/>
        </w:rPr>
        <w:t>)</w:t>
      </w:r>
      <w:r w:rsidR="00C52724" w:rsidRPr="00B0110E">
        <w:rPr>
          <w:rFonts w:eastAsia="Times New Roman" w:cs="Times New Roman"/>
          <w:color w:val="000000" w:themeColor="text1"/>
          <w:szCs w:val="24"/>
          <w:lang w:val="es-MX" w:eastAsia="es-ES"/>
        </w:rPr>
        <w:t xml:space="preserve"> y estiércol seco de cuy – c</w:t>
      </w:r>
      <w:r w:rsidR="0050184A" w:rsidRPr="00B0110E">
        <w:rPr>
          <w:rFonts w:eastAsia="Times New Roman" w:cs="Times New Roman"/>
          <w:color w:val="000000" w:themeColor="text1"/>
          <w:szCs w:val="24"/>
          <w:lang w:val="es-MX" w:eastAsia="es-ES"/>
        </w:rPr>
        <w:t xml:space="preserve">onejo, la siembra se realizó </w:t>
      </w:r>
      <w:r w:rsidR="00C52724" w:rsidRPr="00B0110E">
        <w:rPr>
          <w:rFonts w:eastAsia="Times New Roman" w:cs="Times New Roman"/>
          <w:color w:val="000000" w:themeColor="text1"/>
          <w:szCs w:val="24"/>
          <w:lang w:val="es-MX" w:eastAsia="es-ES"/>
        </w:rPr>
        <w:t>de acuerdo a</w:t>
      </w:r>
      <w:r w:rsidR="006C2A48" w:rsidRPr="00B0110E">
        <w:rPr>
          <w:rFonts w:eastAsia="Times New Roman" w:cs="Times New Roman"/>
          <w:color w:val="000000" w:themeColor="text1"/>
          <w:szCs w:val="24"/>
          <w:lang w:val="es-MX" w:eastAsia="es-ES"/>
        </w:rPr>
        <w:t>l croquis del ensayo ubicando 2</w:t>
      </w:r>
      <w:r w:rsidR="00C52724" w:rsidRPr="00B0110E">
        <w:rPr>
          <w:rFonts w:eastAsia="Times New Roman" w:cs="Times New Roman"/>
          <w:color w:val="000000" w:themeColor="text1"/>
          <w:szCs w:val="24"/>
          <w:lang w:val="es-MX" w:eastAsia="es-ES"/>
        </w:rPr>
        <w:t>-</w:t>
      </w:r>
      <w:r w:rsidR="006C2A48" w:rsidRPr="00B0110E">
        <w:rPr>
          <w:rFonts w:eastAsia="Times New Roman" w:cs="Times New Roman"/>
          <w:color w:val="000000" w:themeColor="text1"/>
          <w:szCs w:val="24"/>
          <w:lang w:val="es-MX" w:eastAsia="es-ES"/>
        </w:rPr>
        <w:t>3 semillas por golpe,</w:t>
      </w:r>
      <w:r w:rsidR="007A4978" w:rsidRPr="00B0110E">
        <w:rPr>
          <w:rFonts w:eastAsia="Times New Roman" w:cs="Times New Roman"/>
          <w:color w:val="000000" w:themeColor="text1"/>
          <w:szCs w:val="24"/>
          <w:lang w:val="es-MX" w:eastAsia="es-ES"/>
        </w:rPr>
        <w:t>los</w:t>
      </w:r>
      <w:r w:rsidR="00C52724" w:rsidRPr="00B0110E">
        <w:rPr>
          <w:rFonts w:eastAsia="Times New Roman" w:cs="Times New Roman"/>
          <w:color w:val="000000" w:themeColor="text1"/>
          <w:szCs w:val="24"/>
          <w:lang w:val="es-MX" w:eastAsia="es-ES"/>
        </w:rPr>
        <w:t xml:space="preserve"> datos</w:t>
      </w:r>
      <w:r w:rsidR="00BD7E82" w:rsidRPr="00B0110E">
        <w:rPr>
          <w:rFonts w:eastAsia="Times New Roman" w:cs="Times New Roman"/>
          <w:color w:val="000000" w:themeColor="text1"/>
          <w:szCs w:val="24"/>
          <w:lang w:val="es-MX" w:eastAsia="es-ES"/>
        </w:rPr>
        <w:t xml:space="preserve">de la investigación </w:t>
      </w:r>
      <w:r w:rsidR="00B274C8" w:rsidRPr="00B0110E">
        <w:rPr>
          <w:rFonts w:eastAsia="Times New Roman" w:cs="Times New Roman"/>
          <w:color w:val="000000" w:themeColor="text1"/>
          <w:szCs w:val="24"/>
          <w:lang w:val="es-MX" w:eastAsia="es-ES"/>
        </w:rPr>
        <w:t>fue</w:t>
      </w:r>
      <w:r w:rsidR="005E3319">
        <w:rPr>
          <w:rFonts w:eastAsia="Times New Roman" w:cs="Times New Roman"/>
          <w:color w:val="000000" w:themeColor="text1"/>
          <w:szCs w:val="24"/>
          <w:lang w:val="es-MX" w:eastAsia="es-ES"/>
        </w:rPr>
        <w:t>rontomado diariamente</w:t>
      </w:r>
      <w:r w:rsidR="00424AAF" w:rsidRPr="00B0110E">
        <w:rPr>
          <w:rFonts w:eastAsia="Times New Roman" w:cs="Times New Roman"/>
          <w:color w:val="000000" w:themeColor="text1"/>
          <w:szCs w:val="24"/>
          <w:lang w:val="es-MX" w:eastAsia="es-ES"/>
        </w:rPr>
        <w:t xml:space="preserve">, </w:t>
      </w:r>
      <w:r w:rsidR="00B274C8" w:rsidRPr="00B0110E">
        <w:rPr>
          <w:rFonts w:eastAsia="Times New Roman" w:cs="Times New Roman"/>
          <w:color w:val="000000" w:themeColor="text1"/>
          <w:szCs w:val="24"/>
          <w:lang w:val="es-MX" w:eastAsia="es-ES"/>
        </w:rPr>
        <w:t xml:space="preserve">la temperatura </w:t>
      </w:r>
      <w:r w:rsidR="00C52724" w:rsidRPr="00B0110E">
        <w:rPr>
          <w:rFonts w:eastAsia="Times New Roman" w:cs="Times New Roman"/>
          <w:color w:val="000000" w:themeColor="text1"/>
          <w:szCs w:val="24"/>
          <w:lang w:val="es-MX" w:eastAsia="es-ES"/>
        </w:rPr>
        <w:t xml:space="preserve">y </w:t>
      </w:r>
      <w:r w:rsidR="005E3319">
        <w:rPr>
          <w:rFonts w:eastAsia="Times New Roman" w:cs="Times New Roman"/>
          <w:color w:val="000000" w:themeColor="text1"/>
          <w:szCs w:val="24"/>
          <w:lang w:val="es-MX" w:eastAsia="es-ES"/>
        </w:rPr>
        <w:t xml:space="preserve">la </w:t>
      </w:r>
      <w:r w:rsidR="00C52724" w:rsidRPr="00B0110E">
        <w:rPr>
          <w:rFonts w:eastAsia="Times New Roman" w:cs="Times New Roman"/>
          <w:color w:val="000000" w:themeColor="text1"/>
          <w:szCs w:val="24"/>
          <w:lang w:val="es-MX" w:eastAsia="es-ES"/>
        </w:rPr>
        <w:t xml:space="preserve">humedad relativa </w:t>
      </w:r>
      <w:r w:rsidR="005E3319">
        <w:rPr>
          <w:rFonts w:eastAsia="Times New Roman" w:cs="Times New Roman"/>
          <w:color w:val="000000" w:themeColor="text1"/>
          <w:szCs w:val="24"/>
          <w:lang w:val="es-MX" w:eastAsia="es-ES"/>
        </w:rPr>
        <w:t xml:space="preserve">se registró </w:t>
      </w:r>
      <w:r w:rsidR="00C52724" w:rsidRPr="00B0110E">
        <w:rPr>
          <w:rFonts w:eastAsia="Times New Roman" w:cs="Times New Roman"/>
          <w:color w:val="000000" w:themeColor="text1"/>
          <w:szCs w:val="24"/>
          <w:lang w:val="es-MX" w:eastAsia="es-ES"/>
        </w:rPr>
        <w:t xml:space="preserve">utilizando </w:t>
      </w:r>
      <w:r w:rsidR="00E129CD" w:rsidRPr="00B0110E">
        <w:rPr>
          <w:rFonts w:eastAsia="Times New Roman" w:cs="Times New Roman"/>
          <w:color w:val="000000" w:themeColor="text1"/>
          <w:szCs w:val="24"/>
          <w:lang w:val="es-MX" w:eastAsia="es-ES"/>
        </w:rPr>
        <w:t>p</w:t>
      </w:r>
      <w:r w:rsidR="00C52724" w:rsidRPr="00B0110E">
        <w:rPr>
          <w:rFonts w:eastAsia="Times New Roman" w:cs="Times New Roman"/>
          <w:color w:val="000000" w:themeColor="text1"/>
          <w:szCs w:val="24"/>
          <w:lang w:val="es-MX" w:eastAsia="es-ES"/>
        </w:rPr>
        <w:t>ara el efecto un termómetro e higrómetro digital</w:t>
      </w:r>
      <w:r w:rsidR="007D7D51" w:rsidRPr="00B0110E">
        <w:rPr>
          <w:rFonts w:eastAsia="Times New Roman" w:cs="Times New Roman"/>
          <w:b/>
          <w:color w:val="000000" w:themeColor="text1"/>
          <w:szCs w:val="24"/>
          <w:lang w:val="es-MX" w:eastAsia="es-ES"/>
        </w:rPr>
        <w:t>(</w:t>
      </w:r>
      <w:r w:rsidR="007D7D51" w:rsidRPr="00B0110E">
        <w:rPr>
          <w:rFonts w:eastAsia="Times New Roman" w:cs="Times New Roman"/>
          <w:b/>
          <w:i/>
          <w:color w:val="000000" w:themeColor="text1"/>
          <w:szCs w:val="24"/>
          <w:lang w:val="es-MX" w:eastAsia="es-ES"/>
        </w:rPr>
        <w:t>TA 298</w:t>
      </w:r>
      <w:r w:rsidR="007D7D51" w:rsidRPr="00B0110E">
        <w:rPr>
          <w:rFonts w:eastAsia="Times New Roman" w:cs="Times New Roman"/>
          <w:color w:val="000000" w:themeColor="text1"/>
          <w:szCs w:val="24"/>
          <w:lang w:val="es-MX" w:eastAsia="es-ES"/>
        </w:rPr>
        <w:t>)</w:t>
      </w:r>
      <w:r w:rsidR="00C52724" w:rsidRPr="00B0110E">
        <w:rPr>
          <w:rFonts w:eastAsia="Times New Roman" w:cs="Times New Roman"/>
          <w:color w:val="000000" w:themeColor="text1"/>
          <w:szCs w:val="24"/>
          <w:lang w:val="es-MX" w:eastAsia="es-ES"/>
        </w:rPr>
        <w:t>, mientras que la altura para cada variedad fue to</w:t>
      </w:r>
      <w:r w:rsidR="009A7C12" w:rsidRPr="00B0110E">
        <w:rPr>
          <w:rFonts w:eastAsia="Times New Roman" w:cs="Times New Roman"/>
          <w:color w:val="000000" w:themeColor="text1"/>
          <w:szCs w:val="24"/>
          <w:lang w:val="es-MX" w:eastAsia="es-ES"/>
        </w:rPr>
        <w:t xml:space="preserve">mada según la etapa fenológica. </w:t>
      </w:r>
      <w:r w:rsidR="00C52FF6" w:rsidRPr="00B0110E">
        <w:rPr>
          <w:rFonts w:eastAsia="Times New Roman" w:cs="Times New Roman"/>
          <w:color w:val="000000" w:themeColor="text1"/>
          <w:szCs w:val="24"/>
          <w:lang w:val="es-MX" w:eastAsia="es-ES"/>
        </w:rPr>
        <w:t xml:space="preserve">Los resultados </w:t>
      </w:r>
      <w:r w:rsidR="00CB7BD4" w:rsidRPr="00B0110E">
        <w:rPr>
          <w:rFonts w:eastAsia="Times New Roman" w:cs="Times New Roman"/>
          <w:color w:val="000000" w:themeColor="text1"/>
          <w:szCs w:val="24"/>
          <w:lang w:val="es-MX" w:eastAsia="es-ES"/>
        </w:rPr>
        <w:t xml:space="preserve">de la investigación </w:t>
      </w:r>
      <w:r w:rsidR="003D3F6A">
        <w:rPr>
          <w:rFonts w:eastAsia="Times New Roman" w:cs="Times New Roman"/>
          <w:color w:val="000000" w:themeColor="text1"/>
          <w:szCs w:val="24"/>
          <w:lang w:val="es-MX" w:eastAsia="es-ES"/>
        </w:rPr>
        <w:t>en lo referente a</w:t>
      </w:r>
      <w:r w:rsidR="009A7C12" w:rsidRPr="00B0110E">
        <w:rPr>
          <w:rFonts w:eastAsia="Times New Roman" w:cs="Times New Roman"/>
          <w:color w:val="000000" w:themeColor="text1"/>
          <w:szCs w:val="24"/>
          <w:lang w:val="es-MX" w:eastAsia="es-ES"/>
        </w:rPr>
        <w:t xml:space="preserve"> las unidades térmicas de</w:t>
      </w:r>
      <w:r w:rsidR="00CB7BD4" w:rsidRPr="00B0110E">
        <w:rPr>
          <w:rFonts w:eastAsia="Times New Roman" w:cs="Times New Roman"/>
          <w:color w:val="000000" w:themeColor="text1"/>
          <w:szCs w:val="24"/>
          <w:lang w:val="es-MX" w:eastAsia="es-ES"/>
        </w:rPr>
        <w:t>l cultivo de</w:t>
      </w:r>
      <w:r w:rsidR="009A7C12" w:rsidRPr="00B0110E">
        <w:rPr>
          <w:rFonts w:eastAsia="Times New Roman" w:cs="Times New Roman"/>
          <w:color w:val="000000" w:themeColor="text1"/>
          <w:szCs w:val="24"/>
          <w:lang w:val="es-MX" w:eastAsia="es-ES"/>
        </w:rPr>
        <w:t xml:space="preserve"> la quinua </w:t>
      </w:r>
      <w:r w:rsidR="009A7C12" w:rsidRPr="00B0110E">
        <w:rPr>
          <w:rFonts w:cs="Times New Roman"/>
          <w:color w:val="000000" w:themeColor="text1"/>
          <w:szCs w:val="24"/>
        </w:rPr>
        <w:t>(</w:t>
      </w:r>
      <w:r w:rsidR="009A7C12" w:rsidRPr="00B0110E">
        <w:rPr>
          <w:rFonts w:cs="Times New Roman"/>
          <w:i/>
          <w:color w:val="000000" w:themeColor="text1"/>
          <w:szCs w:val="24"/>
        </w:rPr>
        <w:t>Chenopodium quinoa</w:t>
      </w:r>
      <w:r w:rsidR="003D3F6A">
        <w:rPr>
          <w:bCs/>
          <w:color w:val="000000" w:themeColor="text1"/>
        </w:rPr>
        <w:t>)</w:t>
      </w:r>
      <w:r w:rsidR="00BA4D6B" w:rsidRPr="00B0110E">
        <w:rPr>
          <w:bCs/>
          <w:color w:val="000000" w:themeColor="text1"/>
        </w:rPr>
        <w:t>en</w:t>
      </w:r>
      <w:r w:rsidR="00C52FF6" w:rsidRPr="00B0110E">
        <w:rPr>
          <w:bCs/>
          <w:color w:val="000000" w:themeColor="text1"/>
        </w:rPr>
        <w:t xml:space="preserve"> l</w:t>
      </w:r>
      <w:r w:rsidR="003D3F6A">
        <w:rPr>
          <w:bCs/>
          <w:color w:val="000000" w:themeColor="text1"/>
        </w:rPr>
        <w:t>as diferente etapas fenológicas fueron:</w:t>
      </w:r>
      <w:r w:rsidR="00CB7BD4" w:rsidRPr="00B0110E">
        <w:rPr>
          <w:bCs/>
          <w:color w:val="000000" w:themeColor="text1"/>
        </w:rPr>
        <w:t>desde la siembra a</w:t>
      </w:r>
      <w:r w:rsidR="003D3F6A">
        <w:rPr>
          <w:bCs/>
          <w:color w:val="000000" w:themeColor="text1"/>
        </w:rPr>
        <w:t xml:space="preserve"> la </w:t>
      </w:r>
      <w:r w:rsidR="00CB7BD4" w:rsidRPr="00B0110E">
        <w:rPr>
          <w:bCs/>
          <w:color w:val="000000" w:themeColor="text1"/>
        </w:rPr>
        <w:t xml:space="preserve"> emergencia </w:t>
      </w:r>
      <w:r w:rsidR="00C52724" w:rsidRPr="00B0110E">
        <w:rPr>
          <w:bCs/>
          <w:color w:val="000000" w:themeColor="text1"/>
        </w:rPr>
        <w:t>36,1 GD</w:t>
      </w:r>
      <w:r w:rsidR="00EE2EB4" w:rsidRPr="00B0110E">
        <w:rPr>
          <w:bCs/>
          <w:color w:val="000000" w:themeColor="text1"/>
        </w:rPr>
        <w:t xml:space="preserve"> (grados de desarrollo)</w:t>
      </w:r>
      <w:r w:rsidR="00C52724" w:rsidRPr="00B0110E">
        <w:rPr>
          <w:bCs/>
          <w:color w:val="000000" w:themeColor="text1"/>
        </w:rPr>
        <w:t>,</w:t>
      </w:r>
      <w:r w:rsidR="00CB7BD4" w:rsidRPr="00B0110E">
        <w:rPr>
          <w:bCs/>
          <w:color w:val="000000" w:themeColor="text1"/>
        </w:rPr>
        <w:t xml:space="preserve"> de</w:t>
      </w:r>
      <w:r w:rsidR="003D3F6A">
        <w:rPr>
          <w:bCs/>
          <w:color w:val="000000" w:themeColor="text1"/>
        </w:rPr>
        <w:t xml:space="preserve"> la</w:t>
      </w:r>
      <w:r w:rsidR="00CB7BD4" w:rsidRPr="00B0110E">
        <w:rPr>
          <w:bCs/>
          <w:color w:val="000000" w:themeColor="text1"/>
        </w:rPr>
        <w:t xml:space="preserve"> emergencia hasta </w:t>
      </w:r>
      <w:r w:rsidR="003D3F6A">
        <w:rPr>
          <w:bCs/>
          <w:color w:val="000000" w:themeColor="text1"/>
        </w:rPr>
        <w:t xml:space="preserve">las </w:t>
      </w:r>
      <w:r w:rsidR="00C52724" w:rsidRPr="00B0110E">
        <w:rPr>
          <w:bCs/>
          <w:color w:val="000000" w:themeColor="text1"/>
        </w:rPr>
        <w:t>dos hojas verdaderas 129,5 GD</w:t>
      </w:r>
      <w:r w:rsidR="003D3F6A">
        <w:rPr>
          <w:bCs/>
          <w:color w:val="000000" w:themeColor="text1"/>
        </w:rPr>
        <w:t>,</w:t>
      </w:r>
      <w:r w:rsidR="00C15F9A" w:rsidRPr="00B0110E">
        <w:rPr>
          <w:bCs/>
          <w:color w:val="000000" w:themeColor="text1"/>
        </w:rPr>
        <w:t xml:space="preserve"> de </w:t>
      </w:r>
      <w:r w:rsidR="003D3F6A">
        <w:rPr>
          <w:bCs/>
          <w:color w:val="000000" w:themeColor="text1"/>
        </w:rPr>
        <w:t xml:space="preserve">las </w:t>
      </w:r>
      <w:r w:rsidR="00C15F9A" w:rsidRPr="00B0110E">
        <w:rPr>
          <w:bCs/>
          <w:color w:val="000000" w:themeColor="text1"/>
        </w:rPr>
        <w:t xml:space="preserve">dos hojas verdaderas </w:t>
      </w:r>
      <w:r w:rsidR="00C52724" w:rsidRPr="00B0110E">
        <w:rPr>
          <w:bCs/>
          <w:color w:val="000000" w:themeColor="text1"/>
        </w:rPr>
        <w:t xml:space="preserve">a </w:t>
      </w:r>
      <w:r w:rsidR="003D3F6A">
        <w:rPr>
          <w:bCs/>
          <w:color w:val="000000" w:themeColor="text1"/>
        </w:rPr>
        <w:t xml:space="preserve">las </w:t>
      </w:r>
      <w:r w:rsidR="00C52724" w:rsidRPr="00B0110E">
        <w:rPr>
          <w:bCs/>
          <w:color w:val="000000" w:themeColor="text1"/>
        </w:rPr>
        <w:t xml:space="preserve">cuatro hojas verdaderas, 213,6 GD, </w:t>
      </w:r>
      <w:r w:rsidR="00C15F9A" w:rsidRPr="00B0110E">
        <w:rPr>
          <w:bCs/>
          <w:color w:val="000000" w:themeColor="text1"/>
        </w:rPr>
        <w:t>de</w:t>
      </w:r>
      <w:r w:rsidR="003D3F6A">
        <w:rPr>
          <w:bCs/>
          <w:color w:val="000000" w:themeColor="text1"/>
        </w:rPr>
        <w:t xml:space="preserve"> las</w:t>
      </w:r>
      <w:r w:rsidR="00C15F9A" w:rsidRPr="00B0110E">
        <w:rPr>
          <w:bCs/>
          <w:color w:val="000000" w:themeColor="text1"/>
        </w:rPr>
        <w:t xml:space="preserve"> cuatro hojas verdaderas </w:t>
      </w:r>
      <w:r w:rsidR="00C52724" w:rsidRPr="00B0110E">
        <w:rPr>
          <w:bCs/>
          <w:color w:val="000000" w:themeColor="text1"/>
        </w:rPr>
        <w:t xml:space="preserve">a seis hojas </w:t>
      </w:r>
      <w:r w:rsidR="008B6BAB" w:rsidRPr="00B0110E">
        <w:rPr>
          <w:bCs/>
          <w:color w:val="000000" w:themeColor="text1"/>
        </w:rPr>
        <w:t>verdaderas</w:t>
      </w:r>
      <w:r w:rsidR="00C52724" w:rsidRPr="00B0110E">
        <w:rPr>
          <w:bCs/>
          <w:color w:val="000000" w:themeColor="text1"/>
        </w:rPr>
        <w:t xml:space="preserve">, 282,8 GD, </w:t>
      </w:r>
      <w:r w:rsidR="00C15F9A" w:rsidRPr="00B0110E">
        <w:rPr>
          <w:bCs/>
          <w:color w:val="000000" w:themeColor="text1"/>
        </w:rPr>
        <w:t>de</w:t>
      </w:r>
      <w:r w:rsidR="003D3F6A">
        <w:rPr>
          <w:bCs/>
          <w:color w:val="000000" w:themeColor="text1"/>
        </w:rPr>
        <w:t xml:space="preserve"> las</w:t>
      </w:r>
      <w:r w:rsidR="00C15F9A" w:rsidRPr="00B0110E">
        <w:rPr>
          <w:bCs/>
          <w:color w:val="000000" w:themeColor="text1"/>
        </w:rPr>
        <w:t xml:space="preserve"> seis hojas verdaderas </w:t>
      </w:r>
      <w:r w:rsidR="00C52724" w:rsidRPr="00B0110E">
        <w:rPr>
          <w:bCs/>
          <w:color w:val="000000" w:themeColor="text1"/>
        </w:rPr>
        <w:t>a</w:t>
      </w:r>
      <w:r w:rsidR="003D3F6A">
        <w:rPr>
          <w:bCs/>
          <w:color w:val="000000" w:themeColor="text1"/>
        </w:rPr>
        <w:t xml:space="preserve"> la</w:t>
      </w:r>
      <w:r w:rsidR="00C52724" w:rsidRPr="00B0110E">
        <w:rPr>
          <w:bCs/>
          <w:color w:val="000000" w:themeColor="text1"/>
        </w:rPr>
        <w:t xml:space="preserve"> ramificación 363,1 GD</w:t>
      </w:r>
      <w:r w:rsidR="003D3F6A">
        <w:rPr>
          <w:bCs/>
          <w:color w:val="000000" w:themeColor="text1"/>
        </w:rPr>
        <w:t>,</w:t>
      </w:r>
      <w:r w:rsidR="00C15F9A" w:rsidRPr="00B0110E">
        <w:rPr>
          <w:bCs/>
          <w:color w:val="000000" w:themeColor="text1"/>
        </w:rPr>
        <w:t xml:space="preserve"> de</w:t>
      </w:r>
      <w:r w:rsidR="003D3F6A">
        <w:rPr>
          <w:bCs/>
          <w:color w:val="000000" w:themeColor="text1"/>
        </w:rPr>
        <w:t xml:space="preserve"> la</w:t>
      </w:r>
      <w:r w:rsidR="00C15F9A" w:rsidRPr="00B0110E">
        <w:rPr>
          <w:bCs/>
          <w:color w:val="000000" w:themeColor="text1"/>
        </w:rPr>
        <w:t xml:space="preserve"> ramificación hasta </w:t>
      </w:r>
      <w:r w:rsidR="00C52724" w:rsidRPr="00B0110E">
        <w:rPr>
          <w:bCs/>
          <w:color w:val="000000" w:themeColor="text1"/>
        </w:rPr>
        <w:t>panojamiento 491,4 GD. L</w:t>
      </w:r>
      <w:r w:rsidR="00C15F9A" w:rsidRPr="00B0110E">
        <w:rPr>
          <w:bCs/>
          <w:color w:val="000000" w:themeColor="text1"/>
        </w:rPr>
        <w:t xml:space="preserve">a </w:t>
      </w:r>
      <w:r w:rsidR="00B0110E" w:rsidRPr="00B0110E">
        <w:rPr>
          <w:bCs/>
          <w:color w:val="000000" w:themeColor="text1"/>
        </w:rPr>
        <w:t>temperatura</w:t>
      </w:r>
      <w:r w:rsidR="00C52724" w:rsidRPr="00B0110E">
        <w:rPr>
          <w:bCs/>
          <w:color w:val="000000" w:themeColor="text1"/>
        </w:rPr>
        <w:t xml:space="preserve"> promedio de todo el c</w:t>
      </w:r>
      <w:r w:rsidR="00BA4D6B" w:rsidRPr="00B0110E">
        <w:rPr>
          <w:bCs/>
          <w:color w:val="000000" w:themeColor="text1"/>
        </w:rPr>
        <w:t>iclo vegetativo fue de 18,16°C y l</w:t>
      </w:r>
      <w:r w:rsidR="00C52724" w:rsidRPr="00B0110E">
        <w:rPr>
          <w:bCs/>
          <w:color w:val="000000" w:themeColor="text1"/>
        </w:rPr>
        <w:t>a humedad relativa promedio en todo el desarr</w:t>
      </w:r>
      <w:r w:rsidR="00BA4D6B" w:rsidRPr="00B0110E">
        <w:rPr>
          <w:bCs/>
          <w:color w:val="000000" w:themeColor="text1"/>
        </w:rPr>
        <w:t xml:space="preserve">ollo del vegetal fue de 55,05%. </w:t>
      </w:r>
      <w:r w:rsidR="00F531C2" w:rsidRPr="00F531C2">
        <w:rPr>
          <w:bCs/>
          <w:color w:val="000000" w:themeColor="text1"/>
        </w:rPr>
        <w:t xml:space="preserve">Es muy notorio en </w:t>
      </w:r>
      <w:r w:rsidR="00C52724" w:rsidRPr="00F531C2">
        <w:rPr>
          <w:bCs/>
          <w:color w:val="000000" w:themeColor="text1"/>
        </w:rPr>
        <w:t>e</w:t>
      </w:r>
      <w:r w:rsidR="00F531C2" w:rsidRPr="00F531C2">
        <w:rPr>
          <w:bCs/>
          <w:color w:val="000000" w:themeColor="text1"/>
        </w:rPr>
        <w:t xml:space="preserve">l desarrollo vegetal </w:t>
      </w:r>
      <w:r w:rsidR="00BA4D6B" w:rsidRPr="00F531C2">
        <w:rPr>
          <w:bCs/>
          <w:color w:val="000000" w:themeColor="text1"/>
        </w:rPr>
        <w:t>de las variedades</w:t>
      </w:r>
      <w:r w:rsidR="00F531C2" w:rsidRPr="00F531C2">
        <w:rPr>
          <w:bCs/>
          <w:color w:val="000000" w:themeColor="text1"/>
        </w:rPr>
        <w:t xml:space="preserve"> Tunkahuan y Promisoria verde </w:t>
      </w:r>
      <w:r w:rsidR="00F531C2">
        <w:rPr>
          <w:bCs/>
          <w:color w:val="000000" w:themeColor="text1"/>
        </w:rPr>
        <w:t xml:space="preserve">el tratamiento de </w:t>
      </w:r>
      <w:r w:rsidR="008153BA" w:rsidRPr="00F531C2">
        <w:rPr>
          <w:bCs/>
          <w:color w:val="000000" w:themeColor="text1"/>
        </w:rPr>
        <w:t>sin abono</w:t>
      </w:r>
      <w:r w:rsidR="00F531C2" w:rsidRPr="00F531C2">
        <w:rPr>
          <w:bCs/>
          <w:color w:val="000000" w:themeColor="text1"/>
        </w:rPr>
        <w:t xml:space="preserve">las que </w:t>
      </w:r>
      <w:r w:rsidR="00C52724" w:rsidRPr="00F531C2">
        <w:rPr>
          <w:bCs/>
          <w:color w:val="000000" w:themeColor="text1"/>
        </w:rPr>
        <w:t xml:space="preserve">fueron los </w:t>
      </w:r>
      <w:r w:rsidR="00F531C2">
        <w:rPr>
          <w:bCs/>
          <w:color w:val="000000" w:themeColor="text1"/>
        </w:rPr>
        <w:t xml:space="preserve">que </w:t>
      </w:r>
      <w:r w:rsidR="00C52724" w:rsidRPr="00F531C2">
        <w:rPr>
          <w:bCs/>
          <w:color w:val="000000" w:themeColor="text1"/>
        </w:rPr>
        <w:t>alcanzaron los mejores promedios de altura en cada una de las fases fenológicas.</w:t>
      </w:r>
    </w:p>
    <w:p w:rsidR="00C52724" w:rsidRDefault="00C52724" w:rsidP="00C52724">
      <w:pPr>
        <w:spacing w:line="240" w:lineRule="auto"/>
        <w:rPr>
          <w:bCs/>
        </w:rPr>
      </w:pPr>
    </w:p>
    <w:p w:rsidR="00C52724" w:rsidRPr="00C52724" w:rsidRDefault="00C52724" w:rsidP="00C52724">
      <w:pPr>
        <w:spacing w:line="240" w:lineRule="auto"/>
        <w:rPr>
          <w:rFonts w:eastAsia="Times New Roman" w:cs="Times New Roman"/>
          <w:b/>
          <w:color w:val="000000" w:themeColor="text1"/>
          <w:szCs w:val="24"/>
          <w:lang w:val="es-MX" w:eastAsia="es-ES"/>
        </w:rPr>
      </w:pPr>
    </w:p>
    <w:p w:rsidR="00512598" w:rsidRPr="00941595" w:rsidRDefault="00512598" w:rsidP="00512598">
      <w:pPr>
        <w:rPr>
          <w:color w:val="000000" w:themeColor="text1"/>
          <w:lang w:eastAsia="es-ES"/>
        </w:rPr>
      </w:pPr>
      <w:bookmarkStart w:id="59" w:name="_Toc477918959"/>
      <w:bookmarkStart w:id="60" w:name="_Toc477921063"/>
      <w:bookmarkStart w:id="61" w:name="_Toc477970474"/>
      <w:bookmarkStart w:id="62" w:name="_Toc478191173"/>
      <w:r w:rsidRPr="00E202D8">
        <w:rPr>
          <w:b/>
        </w:rPr>
        <w:t>Palabras clave</w:t>
      </w:r>
      <w:r w:rsidRPr="00E202D8">
        <w:rPr>
          <w:b/>
          <w:color w:val="000000" w:themeColor="text1"/>
          <w:lang w:eastAsia="es-ES"/>
        </w:rPr>
        <w:t>:</w:t>
      </w:r>
      <w:r w:rsidR="00C52724" w:rsidRPr="00C52724">
        <w:rPr>
          <w:i/>
          <w:color w:val="000000" w:themeColor="text1"/>
          <w:lang w:eastAsia="es-ES"/>
        </w:rPr>
        <w:t>Chenopodium quinoa</w:t>
      </w:r>
      <w:r w:rsidR="00C52724">
        <w:rPr>
          <w:color w:val="000000" w:themeColor="text1"/>
          <w:lang w:eastAsia="es-ES"/>
        </w:rPr>
        <w:t>, abono, unidad térmica, temperatura</w:t>
      </w:r>
    </w:p>
    <w:p w:rsidR="00512598" w:rsidRPr="00941595" w:rsidRDefault="00512598" w:rsidP="00512598">
      <w:pPr>
        <w:rPr>
          <w:lang w:eastAsia="es-ES"/>
        </w:rPr>
      </w:pPr>
    </w:p>
    <w:p w:rsidR="00512598" w:rsidRPr="00941595" w:rsidRDefault="00512598" w:rsidP="00512598">
      <w:pPr>
        <w:rPr>
          <w:lang w:eastAsia="es-ES"/>
        </w:rPr>
      </w:pPr>
    </w:p>
    <w:p w:rsidR="00512598" w:rsidRPr="00941595" w:rsidRDefault="00512598" w:rsidP="00512598">
      <w:pPr>
        <w:rPr>
          <w:lang w:eastAsia="es-ES"/>
        </w:rPr>
      </w:pPr>
    </w:p>
    <w:p w:rsidR="00512598" w:rsidRPr="00941595" w:rsidRDefault="00512598" w:rsidP="00512598">
      <w:pPr>
        <w:rPr>
          <w:lang w:eastAsia="es-ES"/>
        </w:rPr>
      </w:pPr>
    </w:p>
    <w:p w:rsidR="00512598" w:rsidRPr="00941595" w:rsidRDefault="00512598" w:rsidP="00512598">
      <w:pPr>
        <w:rPr>
          <w:lang w:eastAsia="es-ES"/>
        </w:rPr>
      </w:pPr>
    </w:p>
    <w:p w:rsidR="003D3F6A" w:rsidRDefault="003D3F6A" w:rsidP="00512598">
      <w:pPr>
        <w:rPr>
          <w:lang w:eastAsia="es-ES"/>
        </w:rPr>
      </w:pPr>
    </w:p>
    <w:p w:rsidR="003D3F6A" w:rsidRDefault="003D3F6A" w:rsidP="00512598">
      <w:pPr>
        <w:rPr>
          <w:lang w:eastAsia="es-ES"/>
        </w:rPr>
      </w:pPr>
    </w:p>
    <w:p w:rsidR="00BA4D6B" w:rsidRPr="00941595" w:rsidRDefault="00BA4D6B" w:rsidP="00512598">
      <w:pPr>
        <w:rPr>
          <w:lang w:eastAsia="es-ES"/>
        </w:rPr>
      </w:pPr>
    </w:p>
    <w:p w:rsidR="00976ED8" w:rsidRPr="0068007F" w:rsidRDefault="00976ED8" w:rsidP="00976ED8">
      <w:pPr>
        <w:tabs>
          <w:tab w:val="center" w:pos="4252"/>
          <w:tab w:val="right" w:pos="8504"/>
        </w:tabs>
        <w:spacing w:line="240" w:lineRule="auto"/>
        <w:jc w:val="center"/>
        <w:rPr>
          <w:rFonts w:eastAsia="MS Mincho" w:cs="Times New Roman"/>
          <w:b/>
          <w:spacing w:val="20"/>
          <w:sz w:val="36"/>
          <w:szCs w:val="36"/>
          <w:lang w:val="es-ES" w:eastAsia="es-ES"/>
        </w:rPr>
      </w:pPr>
      <w:r w:rsidRPr="0068007F">
        <w:rPr>
          <w:rFonts w:eastAsia="MS Mincho" w:cs="Times New Roman"/>
          <w:b/>
          <w:spacing w:val="20"/>
          <w:sz w:val="36"/>
          <w:szCs w:val="36"/>
          <w:lang w:val="es-ES" w:eastAsia="es-ES"/>
        </w:rPr>
        <w:lastRenderedPageBreak/>
        <w:t>UNIVERSIDAD  TÉCNICA  DE  COTOPAXI</w:t>
      </w:r>
    </w:p>
    <w:p w:rsidR="00976ED8" w:rsidRPr="0068007F" w:rsidRDefault="00976ED8" w:rsidP="00976ED8">
      <w:pPr>
        <w:tabs>
          <w:tab w:val="center" w:pos="4252"/>
          <w:tab w:val="right" w:pos="8504"/>
        </w:tabs>
        <w:spacing w:line="240" w:lineRule="auto"/>
        <w:jc w:val="center"/>
        <w:rPr>
          <w:rFonts w:eastAsia="MS Mincho" w:cs="Times New Roman"/>
          <w:b/>
          <w:sz w:val="20"/>
          <w:szCs w:val="20"/>
          <w:lang w:val="es-ES" w:eastAsia="es-ES"/>
        </w:rPr>
      </w:pPr>
    </w:p>
    <w:p w:rsidR="00976ED8" w:rsidRPr="0068007F" w:rsidRDefault="00976ED8" w:rsidP="00976ED8">
      <w:pPr>
        <w:tabs>
          <w:tab w:val="center" w:pos="4252"/>
          <w:tab w:val="right" w:pos="8504"/>
        </w:tabs>
        <w:spacing w:line="240" w:lineRule="auto"/>
        <w:jc w:val="center"/>
        <w:rPr>
          <w:rFonts w:eastAsia="MS Mincho" w:cs="Times New Roman"/>
          <w:b/>
          <w:sz w:val="20"/>
          <w:szCs w:val="20"/>
          <w:lang w:val="es-ES" w:eastAsia="es-ES"/>
        </w:rPr>
      </w:pPr>
      <w:r w:rsidRPr="0068007F">
        <w:rPr>
          <w:rFonts w:eastAsia="MS Mincho" w:cs="Times New Roman"/>
          <w:b/>
          <w:sz w:val="20"/>
          <w:szCs w:val="20"/>
          <w:lang w:val="es-ES" w:eastAsia="es-ES"/>
        </w:rPr>
        <w:t>FACULTAD DE CIENCIAS AGROPECUARIAS Y RECURSOS NATURALES</w:t>
      </w:r>
    </w:p>
    <w:p w:rsidR="00976ED8" w:rsidRPr="0068007F" w:rsidRDefault="00976ED8" w:rsidP="00976ED8">
      <w:pPr>
        <w:rPr>
          <w:lang w:val="es-ES"/>
        </w:rPr>
      </w:pPr>
    </w:p>
    <w:p w:rsidR="00976ED8" w:rsidRPr="0068007F" w:rsidRDefault="00976ED8" w:rsidP="00976ED8">
      <w:pPr>
        <w:rPr>
          <w:lang w:val="en-US"/>
        </w:rPr>
      </w:pPr>
      <w:r w:rsidRPr="0068007F">
        <w:rPr>
          <w:lang w:val="en-US"/>
        </w:rPr>
        <w:t>Topic: Comparison of the accumulation of thermal units in quinoa (Chenopodium quinoa) cultivation, with organic, chemical fertilizer in Guambaló neighborhood, Latacunga, Cotopaxi province”</w:t>
      </w:r>
    </w:p>
    <w:p w:rsidR="00976ED8" w:rsidRPr="0068007F" w:rsidRDefault="00976ED8" w:rsidP="00976ED8">
      <w:pPr>
        <w:ind w:left="4248" w:firstLine="708"/>
        <w:rPr>
          <w:lang w:val="en-US"/>
        </w:rPr>
      </w:pPr>
      <w:r w:rsidRPr="0068007F">
        <w:rPr>
          <w:b/>
          <w:lang w:val="en-US"/>
        </w:rPr>
        <w:t>Author</w:t>
      </w:r>
      <w:r w:rsidRPr="0068007F">
        <w:rPr>
          <w:lang w:val="en-US"/>
        </w:rPr>
        <w:t>: Wilson Ramiro Tovar Tobar</w:t>
      </w:r>
    </w:p>
    <w:p w:rsidR="00512598" w:rsidRPr="0068007F" w:rsidRDefault="00512598" w:rsidP="00512598">
      <w:pPr>
        <w:rPr>
          <w:lang w:val="en-US" w:eastAsia="es-ES"/>
        </w:rPr>
      </w:pPr>
    </w:p>
    <w:p w:rsidR="00512598" w:rsidRPr="0068007F" w:rsidRDefault="00512598" w:rsidP="00512598">
      <w:pPr>
        <w:pStyle w:val="Ttulo1"/>
        <w:rPr>
          <w:color w:val="000000" w:themeColor="text1"/>
          <w:lang w:val="en-US" w:eastAsia="es-ES"/>
        </w:rPr>
      </w:pPr>
      <w:bookmarkStart w:id="63" w:name="_Toc478317337"/>
      <w:bookmarkStart w:id="64" w:name="_Toc502634363"/>
      <w:r w:rsidRPr="0068007F">
        <w:rPr>
          <w:color w:val="000000" w:themeColor="text1"/>
          <w:lang w:val="en-US" w:eastAsia="es-ES"/>
        </w:rPr>
        <w:t>ABSTRACT</w:t>
      </w:r>
      <w:bookmarkEnd w:id="59"/>
      <w:bookmarkEnd w:id="60"/>
      <w:bookmarkEnd w:id="61"/>
      <w:bookmarkEnd w:id="62"/>
      <w:bookmarkEnd w:id="63"/>
      <w:bookmarkEnd w:id="64"/>
    </w:p>
    <w:p w:rsidR="0068007F" w:rsidRDefault="00EE6B67" w:rsidP="00976ED8">
      <w:pPr>
        <w:rPr>
          <w:strike/>
          <w:lang w:val="en-US"/>
        </w:rPr>
      </w:pPr>
      <w:r w:rsidRPr="0068007F">
        <w:rPr>
          <w:lang w:val="en-US"/>
        </w:rPr>
        <w:t xml:space="preserve">The </w:t>
      </w:r>
      <w:r w:rsidR="00976ED8" w:rsidRPr="0068007F">
        <w:rPr>
          <w:lang w:val="en-US"/>
        </w:rPr>
        <w:t>research was carried out in Guambaló neighborhood, Eloy Alfaro Parish, Latacunga Canton, Cotopaxi Province, in order to compare the accumulation of thermal units in the quinoa (Chenopodium quinoa), with fertilizer, chemical, organic an</w:t>
      </w:r>
      <w:r w:rsidR="0068007F">
        <w:rPr>
          <w:lang w:val="en-US"/>
        </w:rPr>
        <w:t>d testigo (without fertilizer).</w:t>
      </w:r>
      <w:r>
        <w:t>The methodology used was a randomized complete block design (DBCA) with factorial arrangement 3x2, with 3 replicates, delimiting the plots for each treatment under study, pa</w:t>
      </w:r>
      <w:r w:rsidR="00E86931">
        <w:t xml:space="preserve">id with the chemical (10-30-30) </w:t>
      </w:r>
      <w:r w:rsidR="00E86931" w:rsidRPr="00E86931">
        <w:rPr>
          <w:lang w:val="en-US"/>
        </w:rPr>
        <w:t xml:space="preserve">and dry manure of guinea pig </w:t>
      </w:r>
      <w:r w:rsidR="00976ED8" w:rsidRPr="00E86931">
        <w:rPr>
          <w:lang w:val="en-US"/>
        </w:rPr>
        <w:t xml:space="preserve">rabbit, the sowing was done according to the sketch of the test placing 2 -3 seeds By blow, </w:t>
      </w:r>
      <w:r w:rsidR="00E86931" w:rsidRPr="00E86931">
        <w:rPr>
          <w:lang w:val="en-US"/>
        </w:rPr>
        <w:t xml:space="preserve"> the </w:t>
      </w:r>
      <w:r w:rsidR="00E86931">
        <w:t>research data was taken daily from the crop, temperature and relative humidity using a thermometer and digital hygrometer (TA 2</w:t>
      </w:r>
      <w:r w:rsidR="00E86931" w:rsidRPr="00E86931">
        <w:t>98)</w:t>
      </w:r>
      <w:r w:rsidR="00976ED8" w:rsidRPr="00E86931">
        <w:rPr>
          <w:lang w:val="en-US"/>
        </w:rPr>
        <w:t>, while the height for each variety was taken according to the phenological stage.The results of the research were the determination of the thermal units for each of the varieties of quinoa (Chenopodium quinoa),</w:t>
      </w:r>
      <w:r w:rsidR="00E86931">
        <w:t>in the different phenological stages, from the sowing to the panojamiento, resulting from the sowing to emergence 36</w:t>
      </w:r>
      <w:r w:rsidR="0068007F">
        <w:t>, 1</w:t>
      </w:r>
      <w:r w:rsidR="00E86931">
        <w:t xml:space="preserve"> GD development)</w:t>
      </w:r>
      <w:r w:rsidR="0068007F">
        <w:t>emergency up to two true leaves 129.5 GD from two true leaves to four true leaves, 213.6 GD, from four true leaves to six true leaves, 282.8 GD, from six true leaves to branching 363.1 GD from branching to plowing 491.</w:t>
      </w:r>
      <w:r w:rsidR="0068007F" w:rsidRPr="0068007F">
        <w:t>4 GD.The</w:t>
      </w:r>
      <w:r w:rsidR="0068007F">
        <w:t xml:space="preserve"> temperature helps in the development of each phenological stage of the quinoa (Chenopodium quinoa) cultivation, the average temperature of the entire vegetative cycle was 18.16 ° C and the average relative humidity throughout the development of the plant was of 55.05%.</w:t>
      </w:r>
      <w:bookmarkStart w:id="65" w:name="_Toc478317338"/>
      <w:bookmarkStart w:id="66" w:name="_Hlk477918951"/>
      <w:r w:rsidR="00BF33CB" w:rsidRPr="00BF33CB">
        <w:t>It is very noticeable in the vegetal development of the Tunkahuan and Green Promisoria varieties the treatment of without fertilizer those that reached the best averages of height in each one of the phenological phases.</w:t>
      </w:r>
    </w:p>
    <w:p w:rsidR="00BF33CB" w:rsidRPr="005E6CE5" w:rsidRDefault="00BF33CB" w:rsidP="00976ED8">
      <w:pPr>
        <w:rPr>
          <w:strike/>
          <w:lang w:val="en-US"/>
        </w:rPr>
      </w:pPr>
    </w:p>
    <w:p w:rsidR="00151295" w:rsidRPr="0068007F" w:rsidRDefault="00151295" w:rsidP="00151295">
      <w:pPr>
        <w:rPr>
          <w:lang w:val="en-US"/>
        </w:rPr>
      </w:pPr>
      <w:r w:rsidRPr="0068007F">
        <w:rPr>
          <w:rFonts w:eastAsia="Times New Roman" w:cs="Times New Roman"/>
          <w:b/>
          <w:color w:val="000000" w:themeColor="text1"/>
          <w:szCs w:val="24"/>
          <w:lang w:val="en-US" w:eastAsia="es-ES"/>
        </w:rPr>
        <w:t>Keywords</w:t>
      </w:r>
      <w:r w:rsidR="00CE2124">
        <w:rPr>
          <w:rFonts w:eastAsia="Times New Roman" w:cs="Times New Roman"/>
          <w:color w:val="000000" w:themeColor="text1"/>
          <w:szCs w:val="24"/>
          <w:lang w:val="en-US" w:eastAsia="es-ES"/>
        </w:rPr>
        <w:t>:</w:t>
      </w:r>
      <w:r w:rsidRPr="0068007F">
        <w:rPr>
          <w:lang w:val="en-US"/>
        </w:rPr>
        <w:t xml:space="preserve"> Chenopodium quinoa, fertilizer, thermal unit, temperature</w:t>
      </w:r>
    </w:p>
    <w:p w:rsidR="00151295" w:rsidRDefault="00151295" w:rsidP="00976ED8">
      <w:pPr>
        <w:rPr>
          <w:strike/>
          <w:lang w:val="en-US"/>
        </w:rPr>
      </w:pPr>
    </w:p>
    <w:p w:rsidR="00CC0F86" w:rsidRDefault="00CC0F86" w:rsidP="00976ED8">
      <w:pPr>
        <w:rPr>
          <w:strike/>
          <w:lang w:val="en-US"/>
        </w:rPr>
      </w:pPr>
    </w:p>
    <w:p w:rsidR="00CC0F86" w:rsidRPr="00CC0F86" w:rsidRDefault="00CC0F86" w:rsidP="00976ED8">
      <w:pPr>
        <w:rPr>
          <w:lang w:val="en-US"/>
        </w:rPr>
      </w:pPr>
      <w:r w:rsidRPr="00CC0F86">
        <w:rPr>
          <w:noProof/>
          <w:lang w:eastAsia="es-EC"/>
        </w:rPr>
        <w:drawing>
          <wp:inline distT="0" distB="0" distL="0" distR="0">
            <wp:extent cx="5753100" cy="7867650"/>
            <wp:effectExtent l="19050" t="0" r="0" b="0"/>
            <wp:docPr id="20" name="Imagen 1" descr="\\Master\servidor\img0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ster\servidor\img085.jpg"/>
                    <pic:cNvPicPr>
                      <a:picLocks noChangeAspect="1" noChangeArrowheads="1"/>
                    </pic:cNvPicPr>
                  </pic:nvPicPr>
                  <pic:blipFill>
                    <a:blip r:embed="rId15" cstate="print"/>
                    <a:srcRect l="8143" t="1222" r="13088" b="8608"/>
                    <a:stretch>
                      <a:fillRect/>
                    </a:stretch>
                  </pic:blipFill>
                  <pic:spPr bwMode="auto">
                    <a:xfrm>
                      <a:off x="0" y="0"/>
                      <a:ext cx="5753100" cy="7867650"/>
                    </a:xfrm>
                    <a:prstGeom prst="rect">
                      <a:avLst/>
                    </a:prstGeom>
                    <a:noFill/>
                    <a:ln w="9525">
                      <a:noFill/>
                      <a:miter lim="800000"/>
                      <a:headEnd/>
                      <a:tailEnd/>
                    </a:ln>
                  </pic:spPr>
                </pic:pic>
              </a:graphicData>
            </a:graphic>
          </wp:inline>
        </w:drawing>
      </w:r>
    </w:p>
    <w:p w:rsidR="00CC0F86" w:rsidRDefault="00CC0F86" w:rsidP="00976ED8">
      <w:pPr>
        <w:rPr>
          <w:strike/>
          <w:lang w:val="en-US"/>
        </w:rPr>
      </w:pPr>
    </w:p>
    <w:p w:rsidR="00CC0F86" w:rsidRDefault="00CC0F86" w:rsidP="00976ED8">
      <w:pPr>
        <w:rPr>
          <w:strike/>
          <w:lang w:val="en-US"/>
        </w:rPr>
      </w:pPr>
    </w:p>
    <w:p w:rsidR="00CC0F86" w:rsidRPr="005E6CE5" w:rsidRDefault="00CC0F86" w:rsidP="00976ED8">
      <w:pPr>
        <w:rPr>
          <w:strike/>
          <w:lang w:val="en-US"/>
        </w:rPr>
        <w:sectPr w:rsidR="00CC0F86" w:rsidRPr="005E6CE5" w:rsidSect="0021220E">
          <w:pgSz w:w="11906" w:h="16838" w:code="9"/>
          <w:pgMar w:top="1701" w:right="1134" w:bottom="1134" w:left="1701" w:header="709" w:footer="709" w:gutter="0"/>
          <w:pgNumType w:fmt="lowerRoman" w:chapStyle="1"/>
          <w:cols w:space="708"/>
          <w:titlePg/>
          <w:docGrid w:linePitch="360"/>
        </w:sectPr>
      </w:pPr>
    </w:p>
    <w:p w:rsidR="00512598" w:rsidRPr="00305A52" w:rsidRDefault="00512598" w:rsidP="00305A52">
      <w:pPr>
        <w:pStyle w:val="Ttulo1"/>
        <w:jc w:val="both"/>
        <w:rPr>
          <w:lang w:val="en-US"/>
        </w:rPr>
      </w:pPr>
      <w:bookmarkStart w:id="67" w:name="_Toc502634364"/>
      <w:r w:rsidRPr="00151295">
        <w:rPr>
          <w:lang w:val="en-US"/>
        </w:rPr>
        <w:lastRenderedPageBreak/>
        <w:t>índice</w:t>
      </w:r>
      <w:bookmarkEnd w:id="65"/>
      <w:bookmarkEnd w:id="67"/>
    </w:p>
    <w:p w:rsidR="007A3A30" w:rsidRDefault="00451A50">
      <w:pPr>
        <w:pStyle w:val="TDC1"/>
        <w:tabs>
          <w:tab w:val="right" w:leader="dot" w:pos="9061"/>
        </w:tabs>
        <w:rPr>
          <w:rFonts w:eastAsiaTheme="minorEastAsia"/>
          <w:b w:val="0"/>
          <w:bCs w:val="0"/>
          <w:caps w:val="0"/>
          <w:noProof/>
          <w:sz w:val="22"/>
          <w:szCs w:val="22"/>
          <w:lang w:val="es-CR" w:eastAsia="es-CR"/>
        </w:rPr>
      </w:pPr>
      <w:r w:rsidRPr="00305A52">
        <w:rPr>
          <w:rFonts w:ascii="Times New Roman" w:hAnsi="Times New Roman" w:cs="Times New Roman"/>
          <w:b w:val="0"/>
          <w:bCs w:val="0"/>
          <w:color w:val="000000" w:themeColor="text1"/>
          <w:sz w:val="24"/>
          <w:szCs w:val="24"/>
          <w:lang w:val="en-US"/>
        </w:rPr>
        <w:fldChar w:fldCharType="begin"/>
      </w:r>
      <w:r w:rsidR="00512598" w:rsidRPr="00305A52">
        <w:rPr>
          <w:rFonts w:ascii="Times New Roman" w:hAnsi="Times New Roman" w:cs="Times New Roman"/>
          <w:b w:val="0"/>
          <w:bCs w:val="0"/>
          <w:color w:val="000000" w:themeColor="text1"/>
          <w:sz w:val="24"/>
          <w:szCs w:val="24"/>
          <w:lang w:val="en-US"/>
        </w:rPr>
        <w:instrText xml:space="preserve"> TOC \o "1-3" \h \z \u </w:instrText>
      </w:r>
      <w:r w:rsidRPr="00305A52">
        <w:rPr>
          <w:rFonts w:ascii="Times New Roman" w:hAnsi="Times New Roman" w:cs="Times New Roman"/>
          <w:b w:val="0"/>
          <w:bCs w:val="0"/>
          <w:color w:val="000000" w:themeColor="text1"/>
          <w:sz w:val="24"/>
          <w:szCs w:val="24"/>
          <w:lang w:val="en-US"/>
        </w:rPr>
        <w:fldChar w:fldCharType="separate"/>
      </w:r>
      <w:hyperlink w:anchor="_Toc502634359" w:history="1">
        <w:r w:rsidR="007A3A30" w:rsidRPr="007831EB">
          <w:rPr>
            <w:rStyle w:val="Hipervnculo"/>
            <w:noProof/>
          </w:rPr>
          <w:t>CONTRATO DE CESIÓN NO EXCLUSIVA DE DERECHOS DE AUTOR</w:t>
        </w:r>
        <w:r w:rsidR="007A3A30">
          <w:rPr>
            <w:noProof/>
            <w:webHidden/>
          </w:rPr>
          <w:tab/>
        </w:r>
        <w:r w:rsidR="007A3A30">
          <w:rPr>
            <w:noProof/>
            <w:webHidden/>
          </w:rPr>
          <w:fldChar w:fldCharType="begin"/>
        </w:r>
        <w:r w:rsidR="007A3A30">
          <w:rPr>
            <w:noProof/>
            <w:webHidden/>
          </w:rPr>
          <w:instrText xml:space="preserve"> PAGEREF _Toc502634359 \h </w:instrText>
        </w:r>
        <w:r w:rsidR="007A3A30">
          <w:rPr>
            <w:noProof/>
            <w:webHidden/>
          </w:rPr>
        </w:r>
        <w:r w:rsidR="007A3A30">
          <w:rPr>
            <w:noProof/>
            <w:webHidden/>
          </w:rPr>
          <w:fldChar w:fldCharType="separate"/>
        </w:r>
        <w:r w:rsidR="007A3A30">
          <w:rPr>
            <w:noProof/>
            <w:webHidden/>
          </w:rPr>
          <w:t>iii</w:t>
        </w:r>
        <w:r w:rsidR="007A3A30">
          <w:rPr>
            <w:noProof/>
            <w:webHidden/>
          </w:rPr>
          <w:fldChar w:fldCharType="end"/>
        </w:r>
      </w:hyperlink>
    </w:p>
    <w:p w:rsidR="007A3A30" w:rsidRDefault="00585E67">
      <w:pPr>
        <w:pStyle w:val="TDC1"/>
        <w:tabs>
          <w:tab w:val="right" w:leader="dot" w:pos="9061"/>
        </w:tabs>
        <w:rPr>
          <w:rFonts w:eastAsiaTheme="minorEastAsia"/>
          <w:b w:val="0"/>
          <w:bCs w:val="0"/>
          <w:caps w:val="0"/>
          <w:noProof/>
          <w:sz w:val="22"/>
          <w:szCs w:val="22"/>
          <w:lang w:val="es-CR" w:eastAsia="es-CR"/>
        </w:rPr>
      </w:pPr>
      <w:hyperlink w:anchor="_Toc502634360" w:history="1">
        <w:r w:rsidR="007A3A30" w:rsidRPr="007831EB">
          <w:rPr>
            <w:rStyle w:val="Hipervnculo"/>
            <w:noProof/>
          </w:rPr>
          <w:t>AGRADECIMIENTO</w:t>
        </w:r>
        <w:r w:rsidR="007A3A30">
          <w:rPr>
            <w:noProof/>
            <w:webHidden/>
          </w:rPr>
          <w:tab/>
        </w:r>
        <w:r w:rsidR="007A3A30">
          <w:rPr>
            <w:noProof/>
            <w:webHidden/>
          </w:rPr>
          <w:fldChar w:fldCharType="begin"/>
        </w:r>
        <w:r w:rsidR="007A3A30">
          <w:rPr>
            <w:noProof/>
            <w:webHidden/>
          </w:rPr>
          <w:instrText xml:space="preserve"> PAGEREF _Toc502634360 \h </w:instrText>
        </w:r>
        <w:r w:rsidR="007A3A30">
          <w:rPr>
            <w:noProof/>
            <w:webHidden/>
          </w:rPr>
        </w:r>
        <w:r w:rsidR="007A3A30">
          <w:rPr>
            <w:noProof/>
            <w:webHidden/>
          </w:rPr>
          <w:fldChar w:fldCharType="separate"/>
        </w:r>
        <w:r w:rsidR="007A3A30">
          <w:rPr>
            <w:noProof/>
            <w:webHidden/>
          </w:rPr>
          <w:t>viii</w:t>
        </w:r>
        <w:r w:rsidR="007A3A30">
          <w:rPr>
            <w:noProof/>
            <w:webHidden/>
          </w:rPr>
          <w:fldChar w:fldCharType="end"/>
        </w:r>
      </w:hyperlink>
    </w:p>
    <w:p w:rsidR="007A3A30" w:rsidRDefault="00585E67">
      <w:pPr>
        <w:pStyle w:val="TDC1"/>
        <w:tabs>
          <w:tab w:val="right" w:leader="dot" w:pos="9061"/>
        </w:tabs>
        <w:rPr>
          <w:rFonts w:eastAsiaTheme="minorEastAsia"/>
          <w:b w:val="0"/>
          <w:bCs w:val="0"/>
          <w:caps w:val="0"/>
          <w:noProof/>
          <w:sz w:val="22"/>
          <w:szCs w:val="22"/>
          <w:lang w:val="es-CR" w:eastAsia="es-CR"/>
        </w:rPr>
      </w:pPr>
      <w:hyperlink w:anchor="_Toc502634361" w:history="1">
        <w:r w:rsidR="007A3A30" w:rsidRPr="007831EB">
          <w:rPr>
            <w:rStyle w:val="Hipervnculo"/>
            <w:noProof/>
          </w:rPr>
          <w:t>DEDICATORIA</w:t>
        </w:r>
        <w:r w:rsidR="007A3A30">
          <w:rPr>
            <w:noProof/>
            <w:webHidden/>
          </w:rPr>
          <w:tab/>
        </w:r>
        <w:r w:rsidR="007A3A30">
          <w:rPr>
            <w:noProof/>
            <w:webHidden/>
          </w:rPr>
          <w:fldChar w:fldCharType="begin"/>
        </w:r>
        <w:r w:rsidR="007A3A30">
          <w:rPr>
            <w:noProof/>
            <w:webHidden/>
          </w:rPr>
          <w:instrText xml:space="preserve"> PAGEREF _Toc502634361 \h </w:instrText>
        </w:r>
        <w:r w:rsidR="007A3A30">
          <w:rPr>
            <w:noProof/>
            <w:webHidden/>
          </w:rPr>
        </w:r>
        <w:r w:rsidR="007A3A30">
          <w:rPr>
            <w:noProof/>
            <w:webHidden/>
          </w:rPr>
          <w:fldChar w:fldCharType="separate"/>
        </w:r>
        <w:r w:rsidR="007A3A30">
          <w:rPr>
            <w:noProof/>
            <w:webHidden/>
          </w:rPr>
          <w:t>ix</w:t>
        </w:r>
        <w:r w:rsidR="007A3A30">
          <w:rPr>
            <w:noProof/>
            <w:webHidden/>
          </w:rPr>
          <w:fldChar w:fldCharType="end"/>
        </w:r>
      </w:hyperlink>
    </w:p>
    <w:p w:rsidR="007A3A30" w:rsidRDefault="00585E67">
      <w:pPr>
        <w:pStyle w:val="TDC1"/>
        <w:tabs>
          <w:tab w:val="right" w:leader="dot" w:pos="9061"/>
        </w:tabs>
        <w:rPr>
          <w:rFonts w:eastAsiaTheme="minorEastAsia"/>
          <w:b w:val="0"/>
          <w:bCs w:val="0"/>
          <w:caps w:val="0"/>
          <w:noProof/>
          <w:sz w:val="22"/>
          <w:szCs w:val="22"/>
          <w:lang w:val="es-CR" w:eastAsia="es-CR"/>
        </w:rPr>
      </w:pPr>
      <w:hyperlink w:anchor="_Toc502634362" w:history="1">
        <w:r w:rsidR="007A3A30" w:rsidRPr="007831EB">
          <w:rPr>
            <w:rStyle w:val="Hipervnculo"/>
            <w:noProof/>
            <w:lang w:val="es-MX" w:eastAsia="es-ES"/>
          </w:rPr>
          <w:t>RESUMEN</w:t>
        </w:r>
        <w:r w:rsidR="007A3A30">
          <w:rPr>
            <w:noProof/>
            <w:webHidden/>
          </w:rPr>
          <w:tab/>
        </w:r>
        <w:r w:rsidR="007A3A30">
          <w:rPr>
            <w:noProof/>
            <w:webHidden/>
          </w:rPr>
          <w:fldChar w:fldCharType="begin"/>
        </w:r>
        <w:r w:rsidR="007A3A30">
          <w:rPr>
            <w:noProof/>
            <w:webHidden/>
          </w:rPr>
          <w:instrText xml:space="preserve"> PAGEREF _Toc502634362 \h </w:instrText>
        </w:r>
        <w:r w:rsidR="007A3A30">
          <w:rPr>
            <w:noProof/>
            <w:webHidden/>
          </w:rPr>
        </w:r>
        <w:r w:rsidR="007A3A30">
          <w:rPr>
            <w:noProof/>
            <w:webHidden/>
          </w:rPr>
          <w:fldChar w:fldCharType="separate"/>
        </w:r>
        <w:r w:rsidR="007A3A30">
          <w:rPr>
            <w:noProof/>
            <w:webHidden/>
          </w:rPr>
          <w:t>x</w:t>
        </w:r>
        <w:r w:rsidR="007A3A30">
          <w:rPr>
            <w:noProof/>
            <w:webHidden/>
          </w:rPr>
          <w:fldChar w:fldCharType="end"/>
        </w:r>
      </w:hyperlink>
    </w:p>
    <w:p w:rsidR="007A3A30" w:rsidRDefault="00585E67">
      <w:pPr>
        <w:pStyle w:val="TDC1"/>
        <w:tabs>
          <w:tab w:val="right" w:leader="dot" w:pos="9061"/>
        </w:tabs>
        <w:rPr>
          <w:rFonts w:eastAsiaTheme="minorEastAsia"/>
          <w:b w:val="0"/>
          <w:bCs w:val="0"/>
          <w:caps w:val="0"/>
          <w:noProof/>
          <w:sz w:val="22"/>
          <w:szCs w:val="22"/>
          <w:lang w:val="es-CR" w:eastAsia="es-CR"/>
        </w:rPr>
      </w:pPr>
      <w:hyperlink w:anchor="_Toc502634363" w:history="1">
        <w:r w:rsidR="007A3A30" w:rsidRPr="007831EB">
          <w:rPr>
            <w:rStyle w:val="Hipervnculo"/>
            <w:noProof/>
            <w:lang w:val="en-US" w:eastAsia="es-ES"/>
          </w:rPr>
          <w:t>ABSTRACT</w:t>
        </w:r>
        <w:r w:rsidR="007A3A30">
          <w:rPr>
            <w:noProof/>
            <w:webHidden/>
          </w:rPr>
          <w:tab/>
        </w:r>
        <w:r w:rsidR="007A3A30">
          <w:rPr>
            <w:noProof/>
            <w:webHidden/>
          </w:rPr>
          <w:fldChar w:fldCharType="begin"/>
        </w:r>
        <w:r w:rsidR="007A3A30">
          <w:rPr>
            <w:noProof/>
            <w:webHidden/>
          </w:rPr>
          <w:instrText xml:space="preserve"> PAGEREF _Toc502634363 \h </w:instrText>
        </w:r>
        <w:r w:rsidR="007A3A30">
          <w:rPr>
            <w:noProof/>
            <w:webHidden/>
          </w:rPr>
        </w:r>
        <w:r w:rsidR="007A3A30">
          <w:rPr>
            <w:noProof/>
            <w:webHidden/>
          </w:rPr>
          <w:fldChar w:fldCharType="separate"/>
        </w:r>
        <w:r w:rsidR="007A3A30">
          <w:rPr>
            <w:noProof/>
            <w:webHidden/>
          </w:rPr>
          <w:t>xi</w:t>
        </w:r>
        <w:r w:rsidR="007A3A30">
          <w:rPr>
            <w:noProof/>
            <w:webHidden/>
          </w:rPr>
          <w:fldChar w:fldCharType="end"/>
        </w:r>
      </w:hyperlink>
    </w:p>
    <w:p w:rsidR="007A3A30" w:rsidRDefault="00585E67">
      <w:pPr>
        <w:pStyle w:val="TDC1"/>
        <w:tabs>
          <w:tab w:val="right" w:leader="dot" w:pos="9061"/>
        </w:tabs>
        <w:rPr>
          <w:rFonts w:eastAsiaTheme="minorEastAsia"/>
          <w:b w:val="0"/>
          <w:bCs w:val="0"/>
          <w:caps w:val="0"/>
          <w:noProof/>
          <w:sz w:val="22"/>
          <w:szCs w:val="22"/>
          <w:lang w:val="es-CR" w:eastAsia="es-CR"/>
        </w:rPr>
      </w:pPr>
      <w:hyperlink w:anchor="_Toc502634364" w:history="1">
        <w:r w:rsidR="007A3A30" w:rsidRPr="007831EB">
          <w:rPr>
            <w:rStyle w:val="Hipervnculo"/>
            <w:noProof/>
            <w:lang w:val="en-US"/>
          </w:rPr>
          <w:t>índice</w:t>
        </w:r>
        <w:r w:rsidR="007A3A30">
          <w:rPr>
            <w:noProof/>
            <w:webHidden/>
          </w:rPr>
          <w:tab/>
        </w:r>
        <w:r w:rsidR="007A3A30">
          <w:rPr>
            <w:noProof/>
            <w:webHidden/>
          </w:rPr>
          <w:fldChar w:fldCharType="begin"/>
        </w:r>
        <w:r w:rsidR="007A3A30">
          <w:rPr>
            <w:noProof/>
            <w:webHidden/>
          </w:rPr>
          <w:instrText xml:space="preserve"> PAGEREF _Toc502634364 \h </w:instrText>
        </w:r>
        <w:r w:rsidR="007A3A30">
          <w:rPr>
            <w:noProof/>
            <w:webHidden/>
          </w:rPr>
        </w:r>
        <w:r w:rsidR="007A3A30">
          <w:rPr>
            <w:noProof/>
            <w:webHidden/>
          </w:rPr>
          <w:fldChar w:fldCharType="separate"/>
        </w:r>
        <w:r w:rsidR="007A3A30">
          <w:rPr>
            <w:noProof/>
            <w:webHidden/>
          </w:rPr>
          <w:t>xiii</w:t>
        </w:r>
        <w:r w:rsidR="007A3A30">
          <w:rPr>
            <w:noProof/>
            <w:webHidden/>
          </w:rPr>
          <w:fldChar w:fldCharType="end"/>
        </w:r>
      </w:hyperlink>
    </w:p>
    <w:p w:rsidR="007A3A30" w:rsidRDefault="00585E67">
      <w:pPr>
        <w:pStyle w:val="TDC1"/>
        <w:tabs>
          <w:tab w:val="right" w:leader="dot" w:pos="9061"/>
        </w:tabs>
        <w:rPr>
          <w:rFonts w:eastAsiaTheme="minorEastAsia"/>
          <w:b w:val="0"/>
          <w:bCs w:val="0"/>
          <w:caps w:val="0"/>
          <w:noProof/>
          <w:sz w:val="22"/>
          <w:szCs w:val="22"/>
          <w:lang w:val="es-CR" w:eastAsia="es-CR"/>
        </w:rPr>
      </w:pPr>
      <w:hyperlink w:anchor="_Toc502634365" w:history="1">
        <w:r w:rsidR="007A3A30" w:rsidRPr="007831EB">
          <w:rPr>
            <w:rStyle w:val="Hipervnculo"/>
            <w:noProof/>
          </w:rPr>
          <w:t>INDICE DE GRÁFICOS</w:t>
        </w:r>
        <w:r w:rsidR="007A3A30">
          <w:rPr>
            <w:noProof/>
            <w:webHidden/>
          </w:rPr>
          <w:tab/>
        </w:r>
        <w:r w:rsidR="007A3A30">
          <w:rPr>
            <w:noProof/>
            <w:webHidden/>
          </w:rPr>
          <w:fldChar w:fldCharType="begin"/>
        </w:r>
        <w:r w:rsidR="007A3A30">
          <w:rPr>
            <w:noProof/>
            <w:webHidden/>
          </w:rPr>
          <w:instrText xml:space="preserve"> PAGEREF _Toc502634365 \h </w:instrText>
        </w:r>
        <w:r w:rsidR="007A3A30">
          <w:rPr>
            <w:noProof/>
            <w:webHidden/>
          </w:rPr>
        </w:r>
        <w:r w:rsidR="007A3A30">
          <w:rPr>
            <w:noProof/>
            <w:webHidden/>
          </w:rPr>
          <w:fldChar w:fldCharType="separate"/>
        </w:r>
        <w:r w:rsidR="007A3A30">
          <w:rPr>
            <w:noProof/>
            <w:webHidden/>
          </w:rPr>
          <w:t>xvi</w:t>
        </w:r>
        <w:r w:rsidR="007A3A30">
          <w:rPr>
            <w:noProof/>
            <w:webHidden/>
          </w:rPr>
          <w:fldChar w:fldCharType="end"/>
        </w:r>
      </w:hyperlink>
    </w:p>
    <w:p w:rsidR="007A3A30" w:rsidRDefault="00585E67">
      <w:pPr>
        <w:pStyle w:val="TDC1"/>
        <w:tabs>
          <w:tab w:val="right" w:leader="dot" w:pos="9061"/>
        </w:tabs>
        <w:rPr>
          <w:rFonts w:eastAsiaTheme="minorEastAsia"/>
          <w:b w:val="0"/>
          <w:bCs w:val="0"/>
          <w:caps w:val="0"/>
          <w:noProof/>
          <w:sz w:val="22"/>
          <w:szCs w:val="22"/>
          <w:lang w:val="es-CR" w:eastAsia="es-CR"/>
        </w:rPr>
      </w:pPr>
      <w:hyperlink w:anchor="_Toc502634366" w:history="1">
        <w:r w:rsidR="007A3A30" w:rsidRPr="007831EB">
          <w:rPr>
            <w:rStyle w:val="Hipervnculo"/>
            <w:noProof/>
          </w:rPr>
          <w:t>INDICE TABLAS</w:t>
        </w:r>
        <w:r w:rsidR="007A3A30">
          <w:rPr>
            <w:noProof/>
            <w:webHidden/>
          </w:rPr>
          <w:tab/>
        </w:r>
        <w:r w:rsidR="007A3A30">
          <w:rPr>
            <w:noProof/>
            <w:webHidden/>
          </w:rPr>
          <w:fldChar w:fldCharType="begin"/>
        </w:r>
        <w:r w:rsidR="007A3A30">
          <w:rPr>
            <w:noProof/>
            <w:webHidden/>
          </w:rPr>
          <w:instrText xml:space="preserve"> PAGEREF _Toc502634366 \h </w:instrText>
        </w:r>
        <w:r w:rsidR="007A3A30">
          <w:rPr>
            <w:noProof/>
            <w:webHidden/>
          </w:rPr>
        </w:r>
        <w:r w:rsidR="007A3A30">
          <w:rPr>
            <w:noProof/>
            <w:webHidden/>
          </w:rPr>
          <w:fldChar w:fldCharType="separate"/>
        </w:r>
        <w:r w:rsidR="007A3A30">
          <w:rPr>
            <w:noProof/>
            <w:webHidden/>
          </w:rPr>
          <w:t>xvii</w:t>
        </w:r>
        <w:r w:rsidR="007A3A30">
          <w:rPr>
            <w:noProof/>
            <w:webHidden/>
          </w:rPr>
          <w:fldChar w:fldCharType="end"/>
        </w:r>
      </w:hyperlink>
    </w:p>
    <w:p w:rsidR="007A3A30" w:rsidRDefault="00585E67">
      <w:pPr>
        <w:pStyle w:val="TDC1"/>
        <w:tabs>
          <w:tab w:val="right" w:leader="dot" w:pos="9061"/>
        </w:tabs>
        <w:rPr>
          <w:rFonts w:eastAsiaTheme="minorEastAsia"/>
          <w:b w:val="0"/>
          <w:bCs w:val="0"/>
          <w:caps w:val="0"/>
          <w:noProof/>
          <w:sz w:val="22"/>
          <w:szCs w:val="22"/>
          <w:lang w:val="es-CR" w:eastAsia="es-CR"/>
        </w:rPr>
      </w:pPr>
      <w:hyperlink w:anchor="_Toc502634367" w:history="1">
        <w:r w:rsidR="007A3A30" w:rsidRPr="007831EB">
          <w:rPr>
            <w:rStyle w:val="Hipervnculo"/>
            <w:noProof/>
          </w:rPr>
          <w:t>ÍNDICE DE ILUSTRACIONES</w:t>
        </w:r>
        <w:r w:rsidR="007A3A30">
          <w:rPr>
            <w:noProof/>
            <w:webHidden/>
          </w:rPr>
          <w:tab/>
        </w:r>
        <w:r w:rsidR="007A3A30">
          <w:rPr>
            <w:noProof/>
            <w:webHidden/>
          </w:rPr>
          <w:fldChar w:fldCharType="begin"/>
        </w:r>
        <w:r w:rsidR="007A3A30">
          <w:rPr>
            <w:noProof/>
            <w:webHidden/>
          </w:rPr>
          <w:instrText xml:space="preserve"> PAGEREF _Toc502634367 \h </w:instrText>
        </w:r>
        <w:r w:rsidR="007A3A30">
          <w:rPr>
            <w:noProof/>
            <w:webHidden/>
          </w:rPr>
        </w:r>
        <w:r w:rsidR="007A3A30">
          <w:rPr>
            <w:noProof/>
            <w:webHidden/>
          </w:rPr>
          <w:fldChar w:fldCharType="separate"/>
        </w:r>
        <w:r w:rsidR="007A3A30">
          <w:rPr>
            <w:noProof/>
            <w:webHidden/>
          </w:rPr>
          <w:t>xviii</w:t>
        </w:r>
        <w:r w:rsidR="007A3A30">
          <w:rPr>
            <w:noProof/>
            <w:webHidden/>
          </w:rPr>
          <w:fldChar w:fldCharType="end"/>
        </w:r>
      </w:hyperlink>
    </w:p>
    <w:p w:rsidR="007A3A30" w:rsidRDefault="00585E67">
      <w:pPr>
        <w:pStyle w:val="TDC1"/>
        <w:tabs>
          <w:tab w:val="left" w:pos="480"/>
          <w:tab w:val="right" w:leader="dot" w:pos="9061"/>
        </w:tabs>
        <w:rPr>
          <w:rFonts w:eastAsiaTheme="minorEastAsia"/>
          <w:b w:val="0"/>
          <w:bCs w:val="0"/>
          <w:caps w:val="0"/>
          <w:noProof/>
          <w:sz w:val="22"/>
          <w:szCs w:val="22"/>
          <w:lang w:val="es-CR" w:eastAsia="es-CR"/>
        </w:rPr>
      </w:pPr>
      <w:hyperlink w:anchor="_Toc502634368" w:history="1">
        <w:r w:rsidR="007A3A30" w:rsidRPr="007831EB">
          <w:rPr>
            <w:rStyle w:val="Hipervnculo"/>
            <w:noProof/>
          </w:rPr>
          <w:t>1.</w:t>
        </w:r>
        <w:r w:rsidR="007A3A30">
          <w:rPr>
            <w:rFonts w:eastAsiaTheme="minorEastAsia"/>
            <w:b w:val="0"/>
            <w:bCs w:val="0"/>
            <w:caps w:val="0"/>
            <w:noProof/>
            <w:sz w:val="22"/>
            <w:szCs w:val="22"/>
            <w:lang w:val="es-CR" w:eastAsia="es-CR"/>
          </w:rPr>
          <w:tab/>
        </w:r>
        <w:r w:rsidR="007A3A30" w:rsidRPr="007831EB">
          <w:rPr>
            <w:rStyle w:val="Hipervnculo"/>
            <w:noProof/>
          </w:rPr>
          <w:t>INFORMACIÓN GENERAL</w:t>
        </w:r>
        <w:r w:rsidR="007A3A30">
          <w:rPr>
            <w:noProof/>
            <w:webHidden/>
          </w:rPr>
          <w:tab/>
        </w:r>
        <w:r w:rsidR="007A3A30">
          <w:rPr>
            <w:noProof/>
            <w:webHidden/>
          </w:rPr>
          <w:fldChar w:fldCharType="begin"/>
        </w:r>
        <w:r w:rsidR="007A3A30">
          <w:rPr>
            <w:noProof/>
            <w:webHidden/>
          </w:rPr>
          <w:instrText xml:space="preserve"> PAGEREF _Toc502634368 \h </w:instrText>
        </w:r>
        <w:r w:rsidR="007A3A30">
          <w:rPr>
            <w:noProof/>
            <w:webHidden/>
          </w:rPr>
        </w:r>
        <w:r w:rsidR="007A3A30">
          <w:rPr>
            <w:noProof/>
            <w:webHidden/>
          </w:rPr>
          <w:fldChar w:fldCharType="separate"/>
        </w:r>
        <w:r w:rsidR="007A3A30">
          <w:rPr>
            <w:noProof/>
            <w:webHidden/>
          </w:rPr>
          <w:t>19</w:t>
        </w:r>
        <w:r w:rsidR="007A3A30">
          <w:rPr>
            <w:noProof/>
            <w:webHidden/>
          </w:rPr>
          <w:fldChar w:fldCharType="end"/>
        </w:r>
      </w:hyperlink>
    </w:p>
    <w:p w:rsidR="007A3A30" w:rsidRDefault="00585E67">
      <w:pPr>
        <w:pStyle w:val="TDC1"/>
        <w:tabs>
          <w:tab w:val="left" w:pos="480"/>
          <w:tab w:val="right" w:leader="dot" w:pos="9061"/>
        </w:tabs>
        <w:rPr>
          <w:rFonts w:eastAsiaTheme="minorEastAsia"/>
          <w:b w:val="0"/>
          <w:bCs w:val="0"/>
          <w:caps w:val="0"/>
          <w:noProof/>
          <w:sz w:val="22"/>
          <w:szCs w:val="22"/>
          <w:lang w:val="es-CR" w:eastAsia="es-CR"/>
        </w:rPr>
      </w:pPr>
      <w:hyperlink w:anchor="_Toc502634369" w:history="1">
        <w:r w:rsidR="007A3A30" w:rsidRPr="007831EB">
          <w:rPr>
            <w:rStyle w:val="Hipervnculo"/>
            <w:noProof/>
          </w:rPr>
          <w:t>2.</w:t>
        </w:r>
        <w:r w:rsidR="007A3A30">
          <w:rPr>
            <w:rFonts w:eastAsiaTheme="minorEastAsia"/>
            <w:b w:val="0"/>
            <w:bCs w:val="0"/>
            <w:caps w:val="0"/>
            <w:noProof/>
            <w:sz w:val="22"/>
            <w:szCs w:val="22"/>
            <w:lang w:val="es-CR" w:eastAsia="es-CR"/>
          </w:rPr>
          <w:tab/>
        </w:r>
        <w:r w:rsidR="007A3A30" w:rsidRPr="007831EB">
          <w:rPr>
            <w:rStyle w:val="Hipervnculo"/>
            <w:noProof/>
          </w:rPr>
          <w:t>RESUMEN DEL PROYECTO</w:t>
        </w:r>
        <w:r w:rsidR="007A3A30">
          <w:rPr>
            <w:noProof/>
            <w:webHidden/>
          </w:rPr>
          <w:tab/>
        </w:r>
        <w:r w:rsidR="007A3A30">
          <w:rPr>
            <w:noProof/>
            <w:webHidden/>
          </w:rPr>
          <w:fldChar w:fldCharType="begin"/>
        </w:r>
        <w:r w:rsidR="007A3A30">
          <w:rPr>
            <w:noProof/>
            <w:webHidden/>
          </w:rPr>
          <w:instrText xml:space="preserve"> PAGEREF _Toc502634369 \h </w:instrText>
        </w:r>
        <w:r w:rsidR="007A3A30">
          <w:rPr>
            <w:noProof/>
            <w:webHidden/>
          </w:rPr>
        </w:r>
        <w:r w:rsidR="007A3A30">
          <w:rPr>
            <w:noProof/>
            <w:webHidden/>
          </w:rPr>
          <w:fldChar w:fldCharType="separate"/>
        </w:r>
        <w:r w:rsidR="007A3A30">
          <w:rPr>
            <w:noProof/>
            <w:webHidden/>
          </w:rPr>
          <w:t>20</w:t>
        </w:r>
        <w:r w:rsidR="007A3A30">
          <w:rPr>
            <w:noProof/>
            <w:webHidden/>
          </w:rPr>
          <w:fldChar w:fldCharType="end"/>
        </w:r>
      </w:hyperlink>
    </w:p>
    <w:p w:rsidR="007A3A30" w:rsidRDefault="00585E67">
      <w:pPr>
        <w:pStyle w:val="TDC1"/>
        <w:tabs>
          <w:tab w:val="left" w:pos="480"/>
          <w:tab w:val="right" w:leader="dot" w:pos="9061"/>
        </w:tabs>
        <w:rPr>
          <w:rFonts w:eastAsiaTheme="minorEastAsia"/>
          <w:b w:val="0"/>
          <w:bCs w:val="0"/>
          <w:caps w:val="0"/>
          <w:noProof/>
          <w:sz w:val="22"/>
          <w:szCs w:val="22"/>
          <w:lang w:val="es-CR" w:eastAsia="es-CR"/>
        </w:rPr>
      </w:pPr>
      <w:hyperlink w:anchor="_Toc502634370" w:history="1">
        <w:r w:rsidR="007A3A30" w:rsidRPr="007831EB">
          <w:rPr>
            <w:rStyle w:val="Hipervnculo"/>
            <w:noProof/>
          </w:rPr>
          <w:t>3.</w:t>
        </w:r>
        <w:r w:rsidR="007A3A30">
          <w:rPr>
            <w:rFonts w:eastAsiaTheme="minorEastAsia"/>
            <w:b w:val="0"/>
            <w:bCs w:val="0"/>
            <w:caps w:val="0"/>
            <w:noProof/>
            <w:sz w:val="22"/>
            <w:szCs w:val="22"/>
            <w:lang w:val="es-CR" w:eastAsia="es-CR"/>
          </w:rPr>
          <w:tab/>
        </w:r>
        <w:r w:rsidR="007A3A30" w:rsidRPr="007831EB">
          <w:rPr>
            <w:rStyle w:val="Hipervnculo"/>
            <w:noProof/>
          </w:rPr>
          <w:t>JUSTIFICACIÓN DEL PROYECTO</w:t>
        </w:r>
        <w:r w:rsidR="007A3A30">
          <w:rPr>
            <w:noProof/>
            <w:webHidden/>
          </w:rPr>
          <w:tab/>
        </w:r>
        <w:r w:rsidR="007A3A30">
          <w:rPr>
            <w:noProof/>
            <w:webHidden/>
          </w:rPr>
          <w:fldChar w:fldCharType="begin"/>
        </w:r>
        <w:r w:rsidR="007A3A30">
          <w:rPr>
            <w:noProof/>
            <w:webHidden/>
          </w:rPr>
          <w:instrText xml:space="preserve"> PAGEREF _Toc502634370 \h </w:instrText>
        </w:r>
        <w:r w:rsidR="007A3A30">
          <w:rPr>
            <w:noProof/>
            <w:webHidden/>
          </w:rPr>
        </w:r>
        <w:r w:rsidR="007A3A30">
          <w:rPr>
            <w:noProof/>
            <w:webHidden/>
          </w:rPr>
          <w:fldChar w:fldCharType="separate"/>
        </w:r>
        <w:r w:rsidR="007A3A30">
          <w:rPr>
            <w:noProof/>
            <w:webHidden/>
          </w:rPr>
          <w:t>21</w:t>
        </w:r>
        <w:r w:rsidR="007A3A30">
          <w:rPr>
            <w:noProof/>
            <w:webHidden/>
          </w:rPr>
          <w:fldChar w:fldCharType="end"/>
        </w:r>
      </w:hyperlink>
    </w:p>
    <w:p w:rsidR="007A3A30" w:rsidRDefault="00585E67">
      <w:pPr>
        <w:pStyle w:val="TDC1"/>
        <w:tabs>
          <w:tab w:val="left" w:pos="480"/>
          <w:tab w:val="right" w:leader="dot" w:pos="9061"/>
        </w:tabs>
        <w:rPr>
          <w:rFonts w:eastAsiaTheme="minorEastAsia"/>
          <w:b w:val="0"/>
          <w:bCs w:val="0"/>
          <w:caps w:val="0"/>
          <w:noProof/>
          <w:sz w:val="22"/>
          <w:szCs w:val="22"/>
          <w:lang w:val="es-CR" w:eastAsia="es-CR"/>
        </w:rPr>
      </w:pPr>
      <w:hyperlink w:anchor="_Toc502634371" w:history="1">
        <w:r w:rsidR="007A3A30" w:rsidRPr="007831EB">
          <w:rPr>
            <w:rStyle w:val="Hipervnculo"/>
            <w:noProof/>
          </w:rPr>
          <w:t>4.</w:t>
        </w:r>
        <w:r w:rsidR="007A3A30">
          <w:rPr>
            <w:rFonts w:eastAsiaTheme="minorEastAsia"/>
            <w:b w:val="0"/>
            <w:bCs w:val="0"/>
            <w:caps w:val="0"/>
            <w:noProof/>
            <w:sz w:val="22"/>
            <w:szCs w:val="22"/>
            <w:lang w:val="es-CR" w:eastAsia="es-CR"/>
          </w:rPr>
          <w:tab/>
        </w:r>
        <w:r w:rsidR="007A3A30" w:rsidRPr="007831EB">
          <w:rPr>
            <w:rStyle w:val="Hipervnculo"/>
            <w:noProof/>
          </w:rPr>
          <w:t>BENEFICIARIOS DEL PROYECTO</w:t>
        </w:r>
        <w:r w:rsidR="007A3A30">
          <w:rPr>
            <w:noProof/>
            <w:webHidden/>
          </w:rPr>
          <w:tab/>
        </w:r>
        <w:r w:rsidR="007A3A30">
          <w:rPr>
            <w:noProof/>
            <w:webHidden/>
          </w:rPr>
          <w:fldChar w:fldCharType="begin"/>
        </w:r>
        <w:r w:rsidR="007A3A30">
          <w:rPr>
            <w:noProof/>
            <w:webHidden/>
          </w:rPr>
          <w:instrText xml:space="preserve"> PAGEREF _Toc502634371 \h </w:instrText>
        </w:r>
        <w:r w:rsidR="007A3A30">
          <w:rPr>
            <w:noProof/>
            <w:webHidden/>
          </w:rPr>
        </w:r>
        <w:r w:rsidR="007A3A30">
          <w:rPr>
            <w:noProof/>
            <w:webHidden/>
          </w:rPr>
          <w:fldChar w:fldCharType="separate"/>
        </w:r>
        <w:r w:rsidR="007A3A30">
          <w:rPr>
            <w:noProof/>
            <w:webHidden/>
          </w:rPr>
          <w:t>21</w:t>
        </w:r>
        <w:r w:rsidR="007A3A30">
          <w:rPr>
            <w:noProof/>
            <w:webHidden/>
          </w:rPr>
          <w:fldChar w:fldCharType="end"/>
        </w:r>
      </w:hyperlink>
    </w:p>
    <w:p w:rsidR="007A3A30" w:rsidRDefault="00585E67">
      <w:pPr>
        <w:pStyle w:val="TDC1"/>
        <w:tabs>
          <w:tab w:val="left" w:pos="480"/>
          <w:tab w:val="right" w:leader="dot" w:pos="9061"/>
        </w:tabs>
        <w:rPr>
          <w:rFonts w:eastAsiaTheme="minorEastAsia"/>
          <w:b w:val="0"/>
          <w:bCs w:val="0"/>
          <w:caps w:val="0"/>
          <w:noProof/>
          <w:sz w:val="22"/>
          <w:szCs w:val="22"/>
          <w:lang w:val="es-CR" w:eastAsia="es-CR"/>
        </w:rPr>
      </w:pPr>
      <w:hyperlink w:anchor="_Toc502634372" w:history="1">
        <w:r w:rsidR="007A3A30" w:rsidRPr="007831EB">
          <w:rPr>
            <w:rStyle w:val="Hipervnculo"/>
            <w:noProof/>
          </w:rPr>
          <w:t>5.</w:t>
        </w:r>
        <w:r w:rsidR="007A3A30">
          <w:rPr>
            <w:rFonts w:eastAsiaTheme="minorEastAsia"/>
            <w:b w:val="0"/>
            <w:bCs w:val="0"/>
            <w:caps w:val="0"/>
            <w:noProof/>
            <w:sz w:val="22"/>
            <w:szCs w:val="22"/>
            <w:lang w:val="es-CR" w:eastAsia="es-CR"/>
          </w:rPr>
          <w:tab/>
        </w:r>
        <w:r w:rsidR="007A3A30" w:rsidRPr="007831EB">
          <w:rPr>
            <w:rStyle w:val="Hipervnculo"/>
            <w:noProof/>
          </w:rPr>
          <w:t>EL PROBLEMA DE INVESTIGACIÓN:</w:t>
        </w:r>
        <w:r w:rsidR="007A3A30">
          <w:rPr>
            <w:noProof/>
            <w:webHidden/>
          </w:rPr>
          <w:tab/>
        </w:r>
        <w:r w:rsidR="007A3A30">
          <w:rPr>
            <w:noProof/>
            <w:webHidden/>
          </w:rPr>
          <w:fldChar w:fldCharType="begin"/>
        </w:r>
        <w:r w:rsidR="007A3A30">
          <w:rPr>
            <w:noProof/>
            <w:webHidden/>
          </w:rPr>
          <w:instrText xml:space="preserve"> PAGEREF _Toc502634372 \h </w:instrText>
        </w:r>
        <w:r w:rsidR="007A3A30">
          <w:rPr>
            <w:noProof/>
            <w:webHidden/>
          </w:rPr>
        </w:r>
        <w:r w:rsidR="007A3A30">
          <w:rPr>
            <w:noProof/>
            <w:webHidden/>
          </w:rPr>
          <w:fldChar w:fldCharType="separate"/>
        </w:r>
        <w:r w:rsidR="007A3A30">
          <w:rPr>
            <w:noProof/>
            <w:webHidden/>
          </w:rPr>
          <w:t>22</w:t>
        </w:r>
        <w:r w:rsidR="007A3A30">
          <w:rPr>
            <w:noProof/>
            <w:webHidden/>
          </w:rPr>
          <w:fldChar w:fldCharType="end"/>
        </w:r>
      </w:hyperlink>
    </w:p>
    <w:p w:rsidR="007A3A30" w:rsidRDefault="00585E67">
      <w:pPr>
        <w:pStyle w:val="TDC1"/>
        <w:tabs>
          <w:tab w:val="left" w:pos="480"/>
          <w:tab w:val="right" w:leader="dot" w:pos="9061"/>
        </w:tabs>
        <w:rPr>
          <w:rFonts w:eastAsiaTheme="minorEastAsia"/>
          <w:b w:val="0"/>
          <w:bCs w:val="0"/>
          <w:caps w:val="0"/>
          <w:noProof/>
          <w:sz w:val="22"/>
          <w:szCs w:val="22"/>
          <w:lang w:val="es-CR" w:eastAsia="es-CR"/>
        </w:rPr>
      </w:pPr>
      <w:hyperlink w:anchor="_Toc502634373" w:history="1">
        <w:r w:rsidR="007A3A30" w:rsidRPr="007831EB">
          <w:rPr>
            <w:rStyle w:val="Hipervnculo"/>
            <w:noProof/>
          </w:rPr>
          <w:t>6.</w:t>
        </w:r>
        <w:r w:rsidR="007A3A30">
          <w:rPr>
            <w:rFonts w:eastAsiaTheme="minorEastAsia"/>
            <w:b w:val="0"/>
            <w:bCs w:val="0"/>
            <w:caps w:val="0"/>
            <w:noProof/>
            <w:sz w:val="22"/>
            <w:szCs w:val="22"/>
            <w:lang w:val="es-CR" w:eastAsia="es-CR"/>
          </w:rPr>
          <w:tab/>
        </w:r>
        <w:r w:rsidR="007A3A30" w:rsidRPr="007831EB">
          <w:rPr>
            <w:rStyle w:val="Hipervnculo"/>
            <w:noProof/>
          </w:rPr>
          <w:t>OBJETIVOS:</w:t>
        </w:r>
        <w:r w:rsidR="007A3A30">
          <w:rPr>
            <w:noProof/>
            <w:webHidden/>
          </w:rPr>
          <w:tab/>
        </w:r>
        <w:r w:rsidR="007A3A30">
          <w:rPr>
            <w:noProof/>
            <w:webHidden/>
          </w:rPr>
          <w:fldChar w:fldCharType="begin"/>
        </w:r>
        <w:r w:rsidR="007A3A30">
          <w:rPr>
            <w:noProof/>
            <w:webHidden/>
          </w:rPr>
          <w:instrText xml:space="preserve"> PAGEREF _Toc502634373 \h </w:instrText>
        </w:r>
        <w:r w:rsidR="007A3A30">
          <w:rPr>
            <w:noProof/>
            <w:webHidden/>
          </w:rPr>
        </w:r>
        <w:r w:rsidR="007A3A30">
          <w:rPr>
            <w:noProof/>
            <w:webHidden/>
          </w:rPr>
          <w:fldChar w:fldCharType="separate"/>
        </w:r>
        <w:r w:rsidR="007A3A30">
          <w:rPr>
            <w:noProof/>
            <w:webHidden/>
          </w:rPr>
          <w:t>25</w:t>
        </w:r>
        <w:r w:rsidR="007A3A30">
          <w:rPr>
            <w:noProof/>
            <w:webHidden/>
          </w:rPr>
          <w:fldChar w:fldCharType="end"/>
        </w:r>
      </w:hyperlink>
    </w:p>
    <w:p w:rsidR="007A3A30" w:rsidRDefault="00585E67">
      <w:pPr>
        <w:pStyle w:val="TDC2"/>
        <w:tabs>
          <w:tab w:val="left" w:pos="720"/>
          <w:tab w:val="right" w:leader="dot" w:pos="9061"/>
        </w:tabs>
        <w:rPr>
          <w:rFonts w:eastAsiaTheme="minorEastAsia"/>
          <w:smallCaps w:val="0"/>
          <w:noProof/>
          <w:sz w:val="22"/>
          <w:szCs w:val="22"/>
          <w:lang w:val="es-CR" w:eastAsia="es-CR"/>
        </w:rPr>
      </w:pPr>
      <w:hyperlink w:anchor="_Toc502634374" w:history="1">
        <w:r w:rsidR="007A3A30" w:rsidRPr="007831EB">
          <w:rPr>
            <w:rStyle w:val="Hipervnculo"/>
            <w:noProof/>
          </w:rPr>
          <w:t>6.1</w:t>
        </w:r>
        <w:r w:rsidR="007A3A30">
          <w:rPr>
            <w:rFonts w:eastAsiaTheme="minorEastAsia"/>
            <w:smallCaps w:val="0"/>
            <w:noProof/>
            <w:sz w:val="22"/>
            <w:szCs w:val="22"/>
            <w:lang w:val="es-CR" w:eastAsia="es-CR"/>
          </w:rPr>
          <w:tab/>
        </w:r>
        <w:r w:rsidR="007A3A30" w:rsidRPr="007831EB">
          <w:rPr>
            <w:rStyle w:val="Hipervnculo"/>
            <w:noProof/>
          </w:rPr>
          <w:t>General</w:t>
        </w:r>
        <w:r w:rsidR="007A3A30">
          <w:rPr>
            <w:noProof/>
            <w:webHidden/>
          </w:rPr>
          <w:tab/>
        </w:r>
        <w:r w:rsidR="007A3A30">
          <w:rPr>
            <w:noProof/>
            <w:webHidden/>
          </w:rPr>
          <w:fldChar w:fldCharType="begin"/>
        </w:r>
        <w:r w:rsidR="007A3A30">
          <w:rPr>
            <w:noProof/>
            <w:webHidden/>
          </w:rPr>
          <w:instrText xml:space="preserve"> PAGEREF _Toc502634374 \h </w:instrText>
        </w:r>
        <w:r w:rsidR="007A3A30">
          <w:rPr>
            <w:noProof/>
            <w:webHidden/>
          </w:rPr>
        </w:r>
        <w:r w:rsidR="007A3A30">
          <w:rPr>
            <w:noProof/>
            <w:webHidden/>
          </w:rPr>
          <w:fldChar w:fldCharType="separate"/>
        </w:r>
        <w:r w:rsidR="007A3A30">
          <w:rPr>
            <w:noProof/>
            <w:webHidden/>
          </w:rPr>
          <w:t>25</w:t>
        </w:r>
        <w:r w:rsidR="007A3A30">
          <w:rPr>
            <w:noProof/>
            <w:webHidden/>
          </w:rPr>
          <w:fldChar w:fldCharType="end"/>
        </w:r>
      </w:hyperlink>
    </w:p>
    <w:p w:rsidR="007A3A30" w:rsidRDefault="00585E67">
      <w:pPr>
        <w:pStyle w:val="TDC2"/>
        <w:tabs>
          <w:tab w:val="left" w:pos="720"/>
          <w:tab w:val="right" w:leader="dot" w:pos="9061"/>
        </w:tabs>
        <w:rPr>
          <w:rFonts w:eastAsiaTheme="minorEastAsia"/>
          <w:smallCaps w:val="0"/>
          <w:noProof/>
          <w:sz w:val="22"/>
          <w:szCs w:val="22"/>
          <w:lang w:val="es-CR" w:eastAsia="es-CR"/>
        </w:rPr>
      </w:pPr>
      <w:hyperlink w:anchor="_Toc502634375" w:history="1">
        <w:r w:rsidR="007A3A30" w:rsidRPr="007831EB">
          <w:rPr>
            <w:rStyle w:val="Hipervnculo"/>
            <w:noProof/>
          </w:rPr>
          <w:t>6.2</w:t>
        </w:r>
        <w:r w:rsidR="007A3A30">
          <w:rPr>
            <w:rFonts w:eastAsiaTheme="minorEastAsia"/>
            <w:smallCaps w:val="0"/>
            <w:noProof/>
            <w:sz w:val="22"/>
            <w:szCs w:val="22"/>
            <w:lang w:val="es-CR" w:eastAsia="es-CR"/>
          </w:rPr>
          <w:tab/>
        </w:r>
        <w:r w:rsidR="007A3A30" w:rsidRPr="007831EB">
          <w:rPr>
            <w:rStyle w:val="Hipervnculo"/>
            <w:noProof/>
          </w:rPr>
          <w:t>Específicos</w:t>
        </w:r>
        <w:r w:rsidR="007A3A30">
          <w:rPr>
            <w:noProof/>
            <w:webHidden/>
          </w:rPr>
          <w:tab/>
        </w:r>
        <w:r w:rsidR="007A3A30">
          <w:rPr>
            <w:noProof/>
            <w:webHidden/>
          </w:rPr>
          <w:fldChar w:fldCharType="begin"/>
        </w:r>
        <w:r w:rsidR="007A3A30">
          <w:rPr>
            <w:noProof/>
            <w:webHidden/>
          </w:rPr>
          <w:instrText xml:space="preserve"> PAGEREF _Toc502634375 \h </w:instrText>
        </w:r>
        <w:r w:rsidR="007A3A30">
          <w:rPr>
            <w:noProof/>
            <w:webHidden/>
          </w:rPr>
        </w:r>
        <w:r w:rsidR="007A3A30">
          <w:rPr>
            <w:noProof/>
            <w:webHidden/>
          </w:rPr>
          <w:fldChar w:fldCharType="separate"/>
        </w:r>
        <w:r w:rsidR="007A3A30">
          <w:rPr>
            <w:noProof/>
            <w:webHidden/>
          </w:rPr>
          <w:t>25</w:t>
        </w:r>
        <w:r w:rsidR="007A3A30">
          <w:rPr>
            <w:noProof/>
            <w:webHidden/>
          </w:rPr>
          <w:fldChar w:fldCharType="end"/>
        </w:r>
      </w:hyperlink>
    </w:p>
    <w:p w:rsidR="007A3A30" w:rsidRDefault="00585E67">
      <w:pPr>
        <w:pStyle w:val="TDC1"/>
        <w:tabs>
          <w:tab w:val="left" w:pos="480"/>
          <w:tab w:val="right" w:leader="dot" w:pos="9061"/>
        </w:tabs>
        <w:rPr>
          <w:rFonts w:eastAsiaTheme="minorEastAsia"/>
          <w:b w:val="0"/>
          <w:bCs w:val="0"/>
          <w:caps w:val="0"/>
          <w:noProof/>
          <w:sz w:val="22"/>
          <w:szCs w:val="22"/>
          <w:lang w:val="es-CR" w:eastAsia="es-CR"/>
        </w:rPr>
      </w:pPr>
      <w:hyperlink w:anchor="_Toc502634376" w:history="1">
        <w:r w:rsidR="007A3A30" w:rsidRPr="007831EB">
          <w:rPr>
            <w:rStyle w:val="Hipervnculo"/>
            <w:noProof/>
          </w:rPr>
          <w:t>7.</w:t>
        </w:r>
        <w:r w:rsidR="007A3A30">
          <w:rPr>
            <w:rFonts w:eastAsiaTheme="minorEastAsia"/>
            <w:b w:val="0"/>
            <w:bCs w:val="0"/>
            <w:caps w:val="0"/>
            <w:noProof/>
            <w:sz w:val="22"/>
            <w:szCs w:val="22"/>
            <w:lang w:val="es-CR" w:eastAsia="es-CR"/>
          </w:rPr>
          <w:tab/>
        </w:r>
        <w:r w:rsidR="007A3A30" w:rsidRPr="007831EB">
          <w:rPr>
            <w:rStyle w:val="Hipervnculo"/>
            <w:noProof/>
          </w:rPr>
          <w:t>ACTIVIDADES Y SISTEMA DE TAREAS EN RELACIÒN A LOS OBJETIVOS PLANTEADOS.</w:t>
        </w:r>
        <w:r w:rsidR="007A3A30">
          <w:rPr>
            <w:noProof/>
            <w:webHidden/>
          </w:rPr>
          <w:tab/>
        </w:r>
        <w:r w:rsidR="007A3A30">
          <w:rPr>
            <w:noProof/>
            <w:webHidden/>
          </w:rPr>
          <w:fldChar w:fldCharType="begin"/>
        </w:r>
        <w:r w:rsidR="007A3A30">
          <w:rPr>
            <w:noProof/>
            <w:webHidden/>
          </w:rPr>
          <w:instrText xml:space="preserve"> PAGEREF _Toc502634376 \h </w:instrText>
        </w:r>
        <w:r w:rsidR="007A3A30">
          <w:rPr>
            <w:noProof/>
            <w:webHidden/>
          </w:rPr>
        </w:r>
        <w:r w:rsidR="007A3A30">
          <w:rPr>
            <w:noProof/>
            <w:webHidden/>
          </w:rPr>
          <w:fldChar w:fldCharType="separate"/>
        </w:r>
        <w:r w:rsidR="007A3A30">
          <w:rPr>
            <w:noProof/>
            <w:webHidden/>
          </w:rPr>
          <w:t>25</w:t>
        </w:r>
        <w:r w:rsidR="007A3A30">
          <w:rPr>
            <w:noProof/>
            <w:webHidden/>
          </w:rPr>
          <w:fldChar w:fldCharType="end"/>
        </w:r>
      </w:hyperlink>
    </w:p>
    <w:p w:rsidR="007A3A30" w:rsidRDefault="00585E67">
      <w:pPr>
        <w:pStyle w:val="TDC1"/>
        <w:tabs>
          <w:tab w:val="left" w:pos="480"/>
          <w:tab w:val="right" w:leader="dot" w:pos="9061"/>
        </w:tabs>
        <w:rPr>
          <w:rFonts w:eastAsiaTheme="minorEastAsia"/>
          <w:b w:val="0"/>
          <w:bCs w:val="0"/>
          <w:caps w:val="0"/>
          <w:noProof/>
          <w:sz w:val="22"/>
          <w:szCs w:val="22"/>
          <w:lang w:val="es-CR" w:eastAsia="es-CR"/>
        </w:rPr>
      </w:pPr>
      <w:hyperlink w:anchor="_Toc502634377" w:history="1">
        <w:r w:rsidR="007A3A30" w:rsidRPr="007831EB">
          <w:rPr>
            <w:rStyle w:val="Hipervnculo"/>
            <w:noProof/>
          </w:rPr>
          <w:t>8.</w:t>
        </w:r>
        <w:r w:rsidR="007A3A30">
          <w:rPr>
            <w:rFonts w:eastAsiaTheme="minorEastAsia"/>
            <w:b w:val="0"/>
            <w:bCs w:val="0"/>
            <w:caps w:val="0"/>
            <w:noProof/>
            <w:sz w:val="22"/>
            <w:szCs w:val="22"/>
            <w:lang w:val="es-CR" w:eastAsia="es-CR"/>
          </w:rPr>
          <w:tab/>
        </w:r>
        <w:r w:rsidR="007A3A30" w:rsidRPr="007831EB">
          <w:rPr>
            <w:rStyle w:val="Hipervnculo"/>
            <w:noProof/>
          </w:rPr>
          <w:t>FUNDAMENTACIÓN CIENTÍFICO TÉCNICA</w:t>
        </w:r>
        <w:r w:rsidR="007A3A30">
          <w:rPr>
            <w:noProof/>
            <w:webHidden/>
          </w:rPr>
          <w:tab/>
        </w:r>
        <w:r w:rsidR="007A3A30">
          <w:rPr>
            <w:noProof/>
            <w:webHidden/>
          </w:rPr>
          <w:fldChar w:fldCharType="begin"/>
        </w:r>
        <w:r w:rsidR="007A3A30">
          <w:rPr>
            <w:noProof/>
            <w:webHidden/>
          </w:rPr>
          <w:instrText xml:space="preserve"> PAGEREF _Toc502634377 \h </w:instrText>
        </w:r>
        <w:r w:rsidR="007A3A30">
          <w:rPr>
            <w:noProof/>
            <w:webHidden/>
          </w:rPr>
        </w:r>
        <w:r w:rsidR="007A3A30">
          <w:rPr>
            <w:noProof/>
            <w:webHidden/>
          </w:rPr>
          <w:fldChar w:fldCharType="separate"/>
        </w:r>
        <w:r w:rsidR="007A3A30">
          <w:rPr>
            <w:noProof/>
            <w:webHidden/>
          </w:rPr>
          <w:t>26</w:t>
        </w:r>
        <w:r w:rsidR="007A3A30">
          <w:rPr>
            <w:noProof/>
            <w:webHidden/>
          </w:rPr>
          <w:fldChar w:fldCharType="end"/>
        </w:r>
      </w:hyperlink>
    </w:p>
    <w:p w:rsidR="007A3A30" w:rsidRDefault="00585E67">
      <w:pPr>
        <w:pStyle w:val="TDC2"/>
        <w:tabs>
          <w:tab w:val="left" w:pos="720"/>
          <w:tab w:val="right" w:leader="dot" w:pos="9061"/>
        </w:tabs>
        <w:rPr>
          <w:rFonts w:eastAsiaTheme="minorEastAsia"/>
          <w:smallCaps w:val="0"/>
          <w:noProof/>
          <w:sz w:val="22"/>
          <w:szCs w:val="22"/>
          <w:lang w:val="es-CR" w:eastAsia="es-CR"/>
        </w:rPr>
      </w:pPr>
      <w:hyperlink w:anchor="_Toc502634378" w:history="1">
        <w:r w:rsidR="007A3A30" w:rsidRPr="007831EB">
          <w:rPr>
            <w:rStyle w:val="Hipervnculo"/>
            <w:noProof/>
          </w:rPr>
          <w:t>8.1</w:t>
        </w:r>
        <w:r w:rsidR="007A3A30">
          <w:rPr>
            <w:rFonts w:eastAsiaTheme="minorEastAsia"/>
            <w:smallCaps w:val="0"/>
            <w:noProof/>
            <w:sz w:val="22"/>
            <w:szCs w:val="22"/>
            <w:lang w:val="es-CR" w:eastAsia="es-CR"/>
          </w:rPr>
          <w:tab/>
        </w:r>
        <w:r w:rsidR="007A3A30" w:rsidRPr="007831EB">
          <w:rPr>
            <w:rStyle w:val="Hipervnculo"/>
            <w:noProof/>
          </w:rPr>
          <w:t>Las unidades térmicas</w:t>
        </w:r>
        <w:r w:rsidR="007A3A30">
          <w:rPr>
            <w:noProof/>
            <w:webHidden/>
          </w:rPr>
          <w:tab/>
        </w:r>
        <w:r w:rsidR="007A3A30">
          <w:rPr>
            <w:noProof/>
            <w:webHidden/>
          </w:rPr>
          <w:fldChar w:fldCharType="begin"/>
        </w:r>
        <w:r w:rsidR="007A3A30">
          <w:rPr>
            <w:noProof/>
            <w:webHidden/>
          </w:rPr>
          <w:instrText xml:space="preserve"> PAGEREF _Toc502634378 \h </w:instrText>
        </w:r>
        <w:r w:rsidR="007A3A30">
          <w:rPr>
            <w:noProof/>
            <w:webHidden/>
          </w:rPr>
        </w:r>
        <w:r w:rsidR="007A3A30">
          <w:rPr>
            <w:noProof/>
            <w:webHidden/>
          </w:rPr>
          <w:fldChar w:fldCharType="separate"/>
        </w:r>
        <w:r w:rsidR="007A3A30">
          <w:rPr>
            <w:noProof/>
            <w:webHidden/>
          </w:rPr>
          <w:t>27</w:t>
        </w:r>
        <w:r w:rsidR="007A3A30">
          <w:rPr>
            <w:noProof/>
            <w:webHidden/>
          </w:rPr>
          <w:fldChar w:fldCharType="end"/>
        </w:r>
      </w:hyperlink>
    </w:p>
    <w:p w:rsidR="007A3A30" w:rsidRDefault="00585E67">
      <w:pPr>
        <w:pStyle w:val="TDC2"/>
        <w:tabs>
          <w:tab w:val="left" w:pos="720"/>
          <w:tab w:val="right" w:leader="dot" w:pos="9061"/>
        </w:tabs>
        <w:rPr>
          <w:rFonts w:eastAsiaTheme="minorEastAsia"/>
          <w:smallCaps w:val="0"/>
          <w:noProof/>
          <w:sz w:val="22"/>
          <w:szCs w:val="22"/>
          <w:lang w:val="es-CR" w:eastAsia="es-CR"/>
        </w:rPr>
      </w:pPr>
      <w:hyperlink w:anchor="_Toc502634379" w:history="1">
        <w:r w:rsidR="007A3A30" w:rsidRPr="007831EB">
          <w:rPr>
            <w:rStyle w:val="Hipervnculo"/>
            <w:noProof/>
          </w:rPr>
          <w:t>8.2</w:t>
        </w:r>
        <w:r w:rsidR="007A3A30">
          <w:rPr>
            <w:rFonts w:eastAsiaTheme="minorEastAsia"/>
            <w:smallCaps w:val="0"/>
            <w:noProof/>
            <w:sz w:val="22"/>
            <w:szCs w:val="22"/>
            <w:lang w:val="es-CR" w:eastAsia="es-CR"/>
          </w:rPr>
          <w:tab/>
        </w:r>
        <w:r w:rsidR="007A3A30" w:rsidRPr="007831EB">
          <w:rPr>
            <w:rStyle w:val="Hipervnculo"/>
            <w:noProof/>
          </w:rPr>
          <w:t>Tiempo térmico</w:t>
        </w:r>
        <w:r w:rsidR="007A3A30">
          <w:rPr>
            <w:noProof/>
            <w:webHidden/>
          </w:rPr>
          <w:tab/>
        </w:r>
        <w:r w:rsidR="007A3A30">
          <w:rPr>
            <w:noProof/>
            <w:webHidden/>
          </w:rPr>
          <w:fldChar w:fldCharType="begin"/>
        </w:r>
        <w:r w:rsidR="007A3A30">
          <w:rPr>
            <w:noProof/>
            <w:webHidden/>
          </w:rPr>
          <w:instrText xml:space="preserve"> PAGEREF _Toc502634379 \h </w:instrText>
        </w:r>
        <w:r w:rsidR="007A3A30">
          <w:rPr>
            <w:noProof/>
            <w:webHidden/>
          </w:rPr>
        </w:r>
        <w:r w:rsidR="007A3A30">
          <w:rPr>
            <w:noProof/>
            <w:webHidden/>
          </w:rPr>
          <w:fldChar w:fldCharType="separate"/>
        </w:r>
        <w:r w:rsidR="007A3A30">
          <w:rPr>
            <w:noProof/>
            <w:webHidden/>
          </w:rPr>
          <w:t>27</w:t>
        </w:r>
        <w:r w:rsidR="007A3A30">
          <w:rPr>
            <w:noProof/>
            <w:webHidden/>
          </w:rPr>
          <w:fldChar w:fldCharType="end"/>
        </w:r>
      </w:hyperlink>
    </w:p>
    <w:p w:rsidR="007A3A30" w:rsidRDefault="00585E67">
      <w:pPr>
        <w:pStyle w:val="TDC2"/>
        <w:tabs>
          <w:tab w:val="left" w:pos="720"/>
          <w:tab w:val="right" w:leader="dot" w:pos="9061"/>
        </w:tabs>
        <w:rPr>
          <w:rFonts w:eastAsiaTheme="minorEastAsia"/>
          <w:smallCaps w:val="0"/>
          <w:noProof/>
          <w:sz w:val="22"/>
          <w:szCs w:val="22"/>
          <w:lang w:val="es-CR" w:eastAsia="es-CR"/>
        </w:rPr>
      </w:pPr>
      <w:hyperlink w:anchor="_Toc502634380" w:history="1">
        <w:r w:rsidR="007A3A30" w:rsidRPr="007831EB">
          <w:rPr>
            <w:rStyle w:val="Hipervnculo"/>
            <w:noProof/>
          </w:rPr>
          <w:t>8.3</w:t>
        </w:r>
        <w:r w:rsidR="007A3A30">
          <w:rPr>
            <w:rFonts w:eastAsiaTheme="minorEastAsia"/>
            <w:smallCaps w:val="0"/>
            <w:noProof/>
            <w:sz w:val="22"/>
            <w:szCs w:val="22"/>
            <w:lang w:val="es-CR" w:eastAsia="es-CR"/>
          </w:rPr>
          <w:tab/>
        </w:r>
        <w:r w:rsidR="007A3A30" w:rsidRPr="007831EB">
          <w:rPr>
            <w:rStyle w:val="Hipervnculo"/>
            <w:noProof/>
          </w:rPr>
          <w:t>La temperatura en la fenología de la quinua.</w:t>
        </w:r>
        <w:r w:rsidR="007A3A30">
          <w:rPr>
            <w:noProof/>
            <w:webHidden/>
          </w:rPr>
          <w:tab/>
        </w:r>
        <w:r w:rsidR="007A3A30">
          <w:rPr>
            <w:noProof/>
            <w:webHidden/>
          </w:rPr>
          <w:fldChar w:fldCharType="begin"/>
        </w:r>
        <w:r w:rsidR="007A3A30">
          <w:rPr>
            <w:noProof/>
            <w:webHidden/>
          </w:rPr>
          <w:instrText xml:space="preserve"> PAGEREF _Toc502634380 \h </w:instrText>
        </w:r>
        <w:r w:rsidR="007A3A30">
          <w:rPr>
            <w:noProof/>
            <w:webHidden/>
          </w:rPr>
        </w:r>
        <w:r w:rsidR="007A3A30">
          <w:rPr>
            <w:noProof/>
            <w:webHidden/>
          </w:rPr>
          <w:fldChar w:fldCharType="separate"/>
        </w:r>
        <w:r w:rsidR="007A3A30">
          <w:rPr>
            <w:noProof/>
            <w:webHidden/>
          </w:rPr>
          <w:t>28</w:t>
        </w:r>
        <w:r w:rsidR="007A3A30">
          <w:rPr>
            <w:noProof/>
            <w:webHidden/>
          </w:rPr>
          <w:fldChar w:fldCharType="end"/>
        </w:r>
      </w:hyperlink>
    </w:p>
    <w:p w:rsidR="007A3A30" w:rsidRDefault="00585E67">
      <w:pPr>
        <w:pStyle w:val="TDC2"/>
        <w:tabs>
          <w:tab w:val="left" w:pos="720"/>
          <w:tab w:val="right" w:leader="dot" w:pos="9061"/>
        </w:tabs>
        <w:rPr>
          <w:rFonts w:eastAsiaTheme="minorEastAsia"/>
          <w:smallCaps w:val="0"/>
          <w:noProof/>
          <w:sz w:val="22"/>
          <w:szCs w:val="22"/>
          <w:lang w:val="es-CR" w:eastAsia="es-CR"/>
        </w:rPr>
      </w:pPr>
      <w:hyperlink w:anchor="_Toc502634381" w:history="1">
        <w:r w:rsidR="007A3A30" w:rsidRPr="007831EB">
          <w:rPr>
            <w:rStyle w:val="Hipervnculo"/>
            <w:noProof/>
          </w:rPr>
          <w:t>8.4</w:t>
        </w:r>
        <w:r w:rsidR="007A3A30">
          <w:rPr>
            <w:rFonts w:eastAsiaTheme="minorEastAsia"/>
            <w:smallCaps w:val="0"/>
            <w:noProof/>
            <w:sz w:val="22"/>
            <w:szCs w:val="22"/>
            <w:lang w:val="es-CR" w:eastAsia="es-CR"/>
          </w:rPr>
          <w:tab/>
        </w:r>
        <w:r w:rsidR="007A3A30" w:rsidRPr="007831EB">
          <w:rPr>
            <w:rStyle w:val="Hipervnculo"/>
            <w:noProof/>
          </w:rPr>
          <w:t>Estimación de grados días crecimiento (GDC)</w:t>
        </w:r>
        <w:r w:rsidR="007A3A30">
          <w:rPr>
            <w:noProof/>
            <w:webHidden/>
          </w:rPr>
          <w:tab/>
        </w:r>
        <w:r w:rsidR="007A3A30">
          <w:rPr>
            <w:noProof/>
            <w:webHidden/>
          </w:rPr>
          <w:fldChar w:fldCharType="begin"/>
        </w:r>
        <w:r w:rsidR="007A3A30">
          <w:rPr>
            <w:noProof/>
            <w:webHidden/>
          </w:rPr>
          <w:instrText xml:space="preserve"> PAGEREF _Toc502634381 \h </w:instrText>
        </w:r>
        <w:r w:rsidR="007A3A30">
          <w:rPr>
            <w:noProof/>
            <w:webHidden/>
          </w:rPr>
        </w:r>
        <w:r w:rsidR="007A3A30">
          <w:rPr>
            <w:noProof/>
            <w:webHidden/>
          </w:rPr>
          <w:fldChar w:fldCharType="separate"/>
        </w:r>
        <w:r w:rsidR="007A3A30">
          <w:rPr>
            <w:noProof/>
            <w:webHidden/>
          </w:rPr>
          <w:t>28</w:t>
        </w:r>
        <w:r w:rsidR="007A3A30">
          <w:rPr>
            <w:noProof/>
            <w:webHidden/>
          </w:rPr>
          <w:fldChar w:fldCharType="end"/>
        </w:r>
      </w:hyperlink>
    </w:p>
    <w:p w:rsidR="007A3A30" w:rsidRDefault="00585E67">
      <w:pPr>
        <w:pStyle w:val="TDC2"/>
        <w:tabs>
          <w:tab w:val="left" w:pos="720"/>
          <w:tab w:val="right" w:leader="dot" w:pos="9061"/>
        </w:tabs>
        <w:rPr>
          <w:rFonts w:eastAsiaTheme="minorEastAsia"/>
          <w:smallCaps w:val="0"/>
          <w:noProof/>
          <w:sz w:val="22"/>
          <w:szCs w:val="22"/>
          <w:lang w:val="es-CR" w:eastAsia="es-CR"/>
        </w:rPr>
      </w:pPr>
      <w:hyperlink w:anchor="_Toc502634382" w:history="1">
        <w:r w:rsidR="007A3A30" w:rsidRPr="007831EB">
          <w:rPr>
            <w:rStyle w:val="Hipervnculo"/>
            <w:noProof/>
          </w:rPr>
          <w:t>8.5</w:t>
        </w:r>
        <w:r w:rsidR="007A3A30">
          <w:rPr>
            <w:rFonts w:eastAsiaTheme="minorEastAsia"/>
            <w:smallCaps w:val="0"/>
            <w:noProof/>
            <w:sz w:val="22"/>
            <w:szCs w:val="22"/>
            <w:lang w:val="es-CR" w:eastAsia="es-CR"/>
          </w:rPr>
          <w:tab/>
        </w:r>
        <w:r w:rsidR="007A3A30" w:rsidRPr="007831EB">
          <w:rPr>
            <w:rStyle w:val="Hipervnculo"/>
            <w:noProof/>
          </w:rPr>
          <w:t>CondicionesEcológicas</w:t>
        </w:r>
        <w:r w:rsidR="007A3A30">
          <w:rPr>
            <w:noProof/>
            <w:webHidden/>
          </w:rPr>
          <w:tab/>
        </w:r>
        <w:r w:rsidR="007A3A30">
          <w:rPr>
            <w:noProof/>
            <w:webHidden/>
          </w:rPr>
          <w:fldChar w:fldCharType="begin"/>
        </w:r>
        <w:r w:rsidR="007A3A30">
          <w:rPr>
            <w:noProof/>
            <w:webHidden/>
          </w:rPr>
          <w:instrText xml:space="preserve"> PAGEREF _Toc502634382 \h </w:instrText>
        </w:r>
        <w:r w:rsidR="007A3A30">
          <w:rPr>
            <w:noProof/>
            <w:webHidden/>
          </w:rPr>
        </w:r>
        <w:r w:rsidR="007A3A30">
          <w:rPr>
            <w:noProof/>
            <w:webHidden/>
          </w:rPr>
          <w:fldChar w:fldCharType="separate"/>
        </w:r>
        <w:r w:rsidR="007A3A30">
          <w:rPr>
            <w:noProof/>
            <w:webHidden/>
          </w:rPr>
          <w:t>30</w:t>
        </w:r>
        <w:r w:rsidR="007A3A30">
          <w:rPr>
            <w:noProof/>
            <w:webHidden/>
          </w:rPr>
          <w:fldChar w:fldCharType="end"/>
        </w:r>
      </w:hyperlink>
    </w:p>
    <w:p w:rsidR="007A3A30" w:rsidRDefault="00585E67">
      <w:pPr>
        <w:pStyle w:val="TDC2"/>
        <w:tabs>
          <w:tab w:val="left" w:pos="720"/>
          <w:tab w:val="right" w:leader="dot" w:pos="9061"/>
        </w:tabs>
        <w:rPr>
          <w:rFonts w:eastAsiaTheme="minorEastAsia"/>
          <w:smallCaps w:val="0"/>
          <w:noProof/>
          <w:sz w:val="22"/>
          <w:szCs w:val="22"/>
          <w:lang w:val="es-CR" w:eastAsia="es-CR"/>
        </w:rPr>
      </w:pPr>
      <w:hyperlink w:anchor="_Toc502634383" w:history="1">
        <w:r w:rsidR="007A3A30" w:rsidRPr="007831EB">
          <w:rPr>
            <w:rStyle w:val="Hipervnculo"/>
            <w:noProof/>
          </w:rPr>
          <w:t>8.6</w:t>
        </w:r>
        <w:r w:rsidR="007A3A30">
          <w:rPr>
            <w:rFonts w:eastAsiaTheme="minorEastAsia"/>
            <w:smallCaps w:val="0"/>
            <w:noProof/>
            <w:sz w:val="22"/>
            <w:szCs w:val="22"/>
            <w:lang w:val="es-CR" w:eastAsia="es-CR"/>
          </w:rPr>
          <w:tab/>
        </w:r>
        <w:r w:rsidR="007A3A30" w:rsidRPr="007831EB">
          <w:rPr>
            <w:rStyle w:val="Hipervnculo"/>
            <w:noProof/>
          </w:rPr>
          <w:t>Riesgos Climáticos</w:t>
        </w:r>
        <w:r w:rsidR="007A3A30">
          <w:rPr>
            <w:noProof/>
            <w:webHidden/>
          </w:rPr>
          <w:tab/>
        </w:r>
        <w:r w:rsidR="007A3A30">
          <w:rPr>
            <w:noProof/>
            <w:webHidden/>
          </w:rPr>
          <w:fldChar w:fldCharType="begin"/>
        </w:r>
        <w:r w:rsidR="007A3A30">
          <w:rPr>
            <w:noProof/>
            <w:webHidden/>
          </w:rPr>
          <w:instrText xml:space="preserve"> PAGEREF _Toc502634383 \h </w:instrText>
        </w:r>
        <w:r w:rsidR="007A3A30">
          <w:rPr>
            <w:noProof/>
            <w:webHidden/>
          </w:rPr>
        </w:r>
        <w:r w:rsidR="007A3A30">
          <w:rPr>
            <w:noProof/>
            <w:webHidden/>
          </w:rPr>
          <w:fldChar w:fldCharType="separate"/>
        </w:r>
        <w:r w:rsidR="007A3A30">
          <w:rPr>
            <w:noProof/>
            <w:webHidden/>
          </w:rPr>
          <w:t>32</w:t>
        </w:r>
        <w:r w:rsidR="007A3A30">
          <w:rPr>
            <w:noProof/>
            <w:webHidden/>
          </w:rPr>
          <w:fldChar w:fldCharType="end"/>
        </w:r>
      </w:hyperlink>
    </w:p>
    <w:p w:rsidR="007A3A30" w:rsidRDefault="00585E67">
      <w:pPr>
        <w:pStyle w:val="TDC2"/>
        <w:tabs>
          <w:tab w:val="left" w:pos="720"/>
          <w:tab w:val="right" w:leader="dot" w:pos="9061"/>
        </w:tabs>
        <w:rPr>
          <w:rFonts w:eastAsiaTheme="minorEastAsia"/>
          <w:smallCaps w:val="0"/>
          <w:noProof/>
          <w:sz w:val="22"/>
          <w:szCs w:val="22"/>
          <w:lang w:val="es-CR" w:eastAsia="es-CR"/>
        </w:rPr>
      </w:pPr>
      <w:hyperlink w:anchor="_Toc502634384" w:history="1">
        <w:r w:rsidR="007A3A30" w:rsidRPr="007831EB">
          <w:rPr>
            <w:rStyle w:val="Hipervnculo"/>
            <w:noProof/>
          </w:rPr>
          <w:t>8.7</w:t>
        </w:r>
        <w:r w:rsidR="007A3A30">
          <w:rPr>
            <w:rFonts w:eastAsiaTheme="minorEastAsia"/>
            <w:smallCaps w:val="0"/>
            <w:noProof/>
            <w:sz w:val="22"/>
            <w:szCs w:val="22"/>
            <w:lang w:val="es-CR" w:eastAsia="es-CR"/>
          </w:rPr>
          <w:tab/>
        </w:r>
        <w:r w:rsidR="007A3A30" w:rsidRPr="007831EB">
          <w:rPr>
            <w:rStyle w:val="Hipervnculo"/>
            <w:noProof/>
          </w:rPr>
          <w:t>Etapas fenológicas del cultivo de quinua.</w:t>
        </w:r>
        <w:r w:rsidR="007A3A30">
          <w:rPr>
            <w:noProof/>
            <w:webHidden/>
          </w:rPr>
          <w:tab/>
        </w:r>
        <w:r w:rsidR="007A3A30">
          <w:rPr>
            <w:noProof/>
            <w:webHidden/>
          </w:rPr>
          <w:fldChar w:fldCharType="begin"/>
        </w:r>
        <w:r w:rsidR="007A3A30">
          <w:rPr>
            <w:noProof/>
            <w:webHidden/>
          </w:rPr>
          <w:instrText xml:space="preserve"> PAGEREF _Toc502634384 \h </w:instrText>
        </w:r>
        <w:r w:rsidR="007A3A30">
          <w:rPr>
            <w:noProof/>
            <w:webHidden/>
          </w:rPr>
        </w:r>
        <w:r w:rsidR="007A3A30">
          <w:rPr>
            <w:noProof/>
            <w:webHidden/>
          </w:rPr>
          <w:fldChar w:fldCharType="separate"/>
        </w:r>
        <w:r w:rsidR="007A3A30">
          <w:rPr>
            <w:noProof/>
            <w:webHidden/>
          </w:rPr>
          <w:t>32</w:t>
        </w:r>
        <w:r w:rsidR="007A3A30">
          <w:rPr>
            <w:noProof/>
            <w:webHidden/>
          </w:rPr>
          <w:fldChar w:fldCharType="end"/>
        </w:r>
      </w:hyperlink>
    </w:p>
    <w:p w:rsidR="007A3A30" w:rsidRDefault="00585E67">
      <w:pPr>
        <w:pStyle w:val="TDC1"/>
        <w:tabs>
          <w:tab w:val="left" w:pos="480"/>
          <w:tab w:val="right" w:leader="dot" w:pos="9061"/>
        </w:tabs>
        <w:rPr>
          <w:rFonts w:eastAsiaTheme="minorEastAsia"/>
          <w:b w:val="0"/>
          <w:bCs w:val="0"/>
          <w:caps w:val="0"/>
          <w:noProof/>
          <w:sz w:val="22"/>
          <w:szCs w:val="22"/>
          <w:lang w:val="es-CR" w:eastAsia="es-CR"/>
        </w:rPr>
      </w:pPr>
      <w:hyperlink w:anchor="_Toc502634385" w:history="1">
        <w:r w:rsidR="007A3A30" w:rsidRPr="007831EB">
          <w:rPr>
            <w:rStyle w:val="Hipervnculo"/>
            <w:noProof/>
          </w:rPr>
          <w:t>9.</w:t>
        </w:r>
        <w:r w:rsidR="007A3A30">
          <w:rPr>
            <w:rFonts w:eastAsiaTheme="minorEastAsia"/>
            <w:b w:val="0"/>
            <w:bCs w:val="0"/>
            <w:caps w:val="0"/>
            <w:noProof/>
            <w:sz w:val="22"/>
            <w:szCs w:val="22"/>
            <w:lang w:val="es-CR" w:eastAsia="es-CR"/>
          </w:rPr>
          <w:tab/>
        </w:r>
        <w:r w:rsidR="007A3A30" w:rsidRPr="007831EB">
          <w:rPr>
            <w:rStyle w:val="Hipervnculo"/>
            <w:noProof/>
          </w:rPr>
          <w:t>VALIDACIÓN DE LAS PREGUNTAS CIENTÍFICAS O HIPÓTESIS.</w:t>
        </w:r>
        <w:r w:rsidR="007A3A30">
          <w:rPr>
            <w:noProof/>
            <w:webHidden/>
          </w:rPr>
          <w:tab/>
        </w:r>
        <w:r w:rsidR="007A3A30">
          <w:rPr>
            <w:noProof/>
            <w:webHidden/>
          </w:rPr>
          <w:fldChar w:fldCharType="begin"/>
        </w:r>
        <w:r w:rsidR="007A3A30">
          <w:rPr>
            <w:noProof/>
            <w:webHidden/>
          </w:rPr>
          <w:instrText xml:space="preserve"> PAGEREF _Toc502634385 \h </w:instrText>
        </w:r>
        <w:r w:rsidR="007A3A30">
          <w:rPr>
            <w:noProof/>
            <w:webHidden/>
          </w:rPr>
        </w:r>
        <w:r w:rsidR="007A3A30">
          <w:rPr>
            <w:noProof/>
            <w:webHidden/>
          </w:rPr>
          <w:fldChar w:fldCharType="separate"/>
        </w:r>
        <w:r w:rsidR="007A3A30">
          <w:rPr>
            <w:noProof/>
            <w:webHidden/>
          </w:rPr>
          <w:t>39</w:t>
        </w:r>
        <w:r w:rsidR="007A3A30">
          <w:rPr>
            <w:noProof/>
            <w:webHidden/>
          </w:rPr>
          <w:fldChar w:fldCharType="end"/>
        </w:r>
      </w:hyperlink>
    </w:p>
    <w:p w:rsidR="007A3A30" w:rsidRDefault="00585E67">
      <w:pPr>
        <w:pStyle w:val="TDC1"/>
        <w:tabs>
          <w:tab w:val="left" w:pos="480"/>
          <w:tab w:val="right" w:leader="dot" w:pos="9061"/>
        </w:tabs>
        <w:rPr>
          <w:rFonts w:eastAsiaTheme="minorEastAsia"/>
          <w:b w:val="0"/>
          <w:bCs w:val="0"/>
          <w:caps w:val="0"/>
          <w:noProof/>
          <w:sz w:val="22"/>
          <w:szCs w:val="22"/>
          <w:lang w:val="es-CR" w:eastAsia="es-CR"/>
        </w:rPr>
      </w:pPr>
      <w:hyperlink w:anchor="_Toc502634386" w:history="1">
        <w:r w:rsidR="007A3A30" w:rsidRPr="007831EB">
          <w:rPr>
            <w:rStyle w:val="Hipervnculo"/>
            <w:noProof/>
          </w:rPr>
          <w:t>10.</w:t>
        </w:r>
        <w:r w:rsidR="007A3A30">
          <w:rPr>
            <w:rFonts w:eastAsiaTheme="minorEastAsia"/>
            <w:b w:val="0"/>
            <w:bCs w:val="0"/>
            <w:caps w:val="0"/>
            <w:noProof/>
            <w:sz w:val="22"/>
            <w:szCs w:val="22"/>
            <w:lang w:val="es-CR" w:eastAsia="es-CR"/>
          </w:rPr>
          <w:tab/>
        </w:r>
        <w:r w:rsidR="007A3A30" w:rsidRPr="007831EB">
          <w:rPr>
            <w:rStyle w:val="Hipervnculo"/>
            <w:noProof/>
          </w:rPr>
          <w:t>METODOLOGÍAS Y DISEÑO EXPERIMENTAL:</w:t>
        </w:r>
        <w:r w:rsidR="007A3A30">
          <w:rPr>
            <w:noProof/>
            <w:webHidden/>
          </w:rPr>
          <w:tab/>
        </w:r>
        <w:r w:rsidR="007A3A30">
          <w:rPr>
            <w:noProof/>
            <w:webHidden/>
          </w:rPr>
          <w:fldChar w:fldCharType="begin"/>
        </w:r>
        <w:r w:rsidR="007A3A30">
          <w:rPr>
            <w:noProof/>
            <w:webHidden/>
          </w:rPr>
          <w:instrText xml:space="preserve"> PAGEREF _Toc502634386 \h </w:instrText>
        </w:r>
        <w:r w:rsidR="007A3A30">
          <w:rPr>
            <w:noProof/>
            <w:webHidden/>
          </w:rPr>
        </w:r>
        <w:r w:rsidR="007A3A30">
          <w:rPr>
            <w:noProof/>
            <w:webHidden/>
          </w:rPr>
          <w:fldChar w:fldCharType="separate"/>
        </w:r>
        <w:r w:rsidR="007A3A30">
          <w:rPr>
            <w:noProof/>
            <w:webHidden/>
          </w:rPr>
          <w:t>39</w:t>
        </w:r>
        <w:r w:rsidR="007A3A30">
          <w:rPr>
            <w:noProof/>
            <w:webHidden/>
          </w:rPr>
          <w:fldChar w:fldCharType="end"/>
        </w:r>
      </w:hyperlink>
    </w:p>
    <w:p w:rsidR="007A3A30" w:rsidRDefault="00585E67">
      <w:pPr>
        <w:pStyle w:val="TDC2"/>
        <w:tabs>
          <w:tab w:val="left" w:pos="960"/>
          <w:tab w:val="right" w:leader="dot" w:pos="9061"/>
        </w:tabs>
        <w:rPr>
          <w:rFonts w:eastAsiaTheme="minorEastAsia"/>
          <w:smallCaps w:val="0"/>
          <w:noProof/>
          <w:sz w:val="22"/>
          <w:szCs w:val="22"/>
          <w:lang w:val="es-CR" w:eastAsia="es-CR"/>
        </w:rPr>
      </w:pPr>
      <w:hyperlink w:anchor="_Toc502634387" w:history="1">
        <w:r w:rsidR="007A3A30" w:rsidRPr="007831EB">
          <w:rPr>
            <w:rStyle w:val="Hipervnculo"/>
            <w:noProof/>
          </w:rPr>
          <w:t>10.1</w:t>
        </w:r>
        <w:r w:rsidR="007A3A30">
          <w:rPr>
            <w:rFonts w:eastAsiaTheme="minorEastAsia"/>
            <w:smallCaps w:val="0"/>
            <w:noProof/>
            <w:sz w:val="22"/>
            <w:szCs w:val="22"/>
            <w:lang w:val="es-CR" w:eastAsia="es-CR"/>
          </w:rPr>
          <w:tab/>
        </w:r>
        <w:r w:rsidR="007A3A30" w:rsidRPr="007831EB">
          <w:rPr>
            <w:rStyle w:val="Hipervnculo"/>
            <w:noProof/>
          </w:rPr>
          <w:t>Modalidad básica de investigación</w:t>
        </w:r>
        <w:r w:rsidR="007A3A30">
          <w:rPr>
            <w:noProof/>
            <w:webHidden/>
          </w:rPr>
          <w:tab/>
        </w:r>
        <w:r w:rsidR="007A3A30">
          <w:rPr>
            <w:noProof/>
            <w:webHidden/>
          </w:rPr>
          <w:fldChar w:fldCharType="begin"/>
        </w:r>
        <w:r w:rsidR="007A3A30">
          <w:rPr>
            <w:noProof/>
            <w:webHidden/>
          </w:rPr>
          <w:instrText xml:space="preserve"> PAGEREF _Toc502634387 \h </w:instrText>
        </w:r>
        <w:r w:rsidR="007A3A30">
          <w:rPr>
            <w:noProof/>
            <w:webHidden/>
          </w:rPr>
        </w:r>
        <w:r w:rsidR="007A3A30">
          <w:rPr>
            <w:noProof/>
            <w:webHidden/>
          </w:rPr>
          <w:fldChar w:fldCharType="separate"/>
        </w:r>
        <w:r w:rsidR="007A3A30">
          <w:rPr>
            <w:noProof/>
            <w:webHidden/>
          </w:rPr>
          <w:t>39</w:t>
        </w:r>
        <w:r w:rsidR="007A3A30">
          <w:rPr>
            <w:noProof/>
            <w:webHidden/>
          </w:rPr>
          <w:fldChar w:fldCharType="end"/>
        </w:r>
      </w:hyperlink>
    </w:p>
    <w:p w:rsidR="007A3A30" w:rsidRDefault="00585E67">
      <w:pPr>
        <w:pStyle w:val="TDC3"/>
        <w:tabs>
          <w:tab w:val="left" w:pos="1440"/>
          <w:tab w:val="right" w:leader="dot" w:pos="9061"/>
        </w:tabs>
        <w:rPr>
          <w:rFonts w:eastAsiaTheme="minorEastAsia"/>
          <w:i w:val="0"/>
          <w:iCs w:val="0"/>
          <w:noProof/>
          <w:sz w:val="22"/>
          <w:szCs w:val="22"/>
          <w:lang w:val="es-CR" w:eastAsia="es-CR"/>
        </w:rPr>
      </w:pPr>
      <w:hyperlink w:anchor="_Toc502634388" w:history="1">
        <w:r w:rsidR="007A3A30" w:rsidRPr="007831EB">
          <w:rPr>
            <w:rStyle w:val="Hipervnculo"/>
            <w:noProof/>
          </w:rPr>
          <w:t>10.1.2</w:t>
        </w:r>
        <w:r w:rsidR="007A3A30">
          <w:rPr>
            <w:rFonts w:eastAsiaTheme="minorEastAsia"/>
            <w:i w:val="0"/>
            <w:iCs w:val="0"/>
            <w:noProof/>
            <w:sz w:val="22"/>
            <w:szCs w:val="22"/>
            <w:lang w:val="es-CR" w:eastAsia="es-CR"/>
          </w:rPr>
          <w:tab/>
        </w:r>
        <w:r w:rsidR="007A3A30" w:rsidRPr="007831EB">
          <w:rPr>
            <w:rStyle w:val="Hipervnculo"/>
            <w:noProof/>
          </w:rPr>
          <w:t>De Campo</w:t>
        </w:r>
        <w:r w:rsidR="007A3A30">
          <w:rPr>
            <w:noProof/>
            <w:webHidden/>
          </w:rPr>
          <w:tab/>
        </w:r>
        <w:r w:rsidR="007A3A30">
          <w:rPr>
            <w:noProof/>
            <w:webHidden/>
          </w:rPr>
          <w:fldChar w:fldCharType="begin"/>
        </w:r>
        <w:r w:rsidR="007A3A30">
          <w:rPr>
            <w:noProof/>
            <w:webHidden/>
          </w:rPr>
          <w:instrText xml:space="preserve"> PAGEREF _Toc502634388 \h </w:instrText>
        </w:r>
        <w:r w:rsidR="007A3A30">
          <w:rPr>
            <w:noProof/>
            <w:webHidden/>
          </w:rPr>
        </w:r>
        <w:r w:rsidR="007A3A30">
          <w:rPr>
            <w:noProof/>
            <w:webHidden/>
          </w:rPr>
          <w:fldChar w:fldCharType="separate"/>
        </w:r>
        <w:r w:rsidR="007A3A30">
          <w:rPr>
            <w:noProof/>
            <w:webHidden/>
          </w:rPr>
          <w:t>39</w:t>
        </w:r>
        <w:r w:rsidR="007A3A30">
          <w:rPr>
            <w:noProof/>
            <w:webHidden/>
          </w:rPr>
          <w:fldChar w:fldCharType="end"/>
        </w:r>
      </w:hyperlink>
    </w:p>
    <w:p w:rsidR="007A3A30" w:rsidRDefault="00585E67">
      <w:pPr>
        <w:pStyle w:val="TDC3"/>
        <w:tabs>
          <w:tab w:val="left" w:pos="1440"/>
          <w:tab w:val="right" w:leader="dot" w:pos="9061"/>
        </w:tabs>
        <w:rPr>
          <w:rFonts w:eastAsiaTheme="minorEastAsia"/>
          <w:i w:val="0"/>
          <w:iCs w:val="0"/>
          <w:noProof/>
          <w:sz w:val="22"/>
          <w:szCs w:val="22"/>
          <w:lang w:val="es-CR" w:eastAsia="es-CR"/>
        </w:rPr>
      </w:pPr>
      <w:hyperlink w:anchor="_Toc502634389" w:history="1">
        <w:r w:rsidR="007A3A30" w:rsidRPr="007831EB">
          <w:rPr>
            <w:rStyle w:val="Hipervnculo"/>
            <w:noProof/>
          </w:rPr>
          <w:t>10.1.3</w:t>
        </w:r>
        <w:r w:rsidR="007A3A30">
          <w:rPr>
            <w:rFonts w:eastAsiaTheme="minorEastAsia"/>
            <w:i w:val="0"/>
            <w:iCs w:val="0"/>
            <w:noProof/>
            <w:sz w:val="22"/>
            <w:szCs w:val="22"/>
            <w:lang w:val="es-CR" w:eastAsia="es-CR"/>
          </w:rPr>
          <w:tab/>
        </w:r>
        <w:r w:rsidR="007A3A30" w:rsidRPr="007831EB">
          <w:rPr>
            <w:rStyle w:val="Hipervnculo"/>
            <w:noProof/>
          </w:rPr>
          <w:t>Bibliográfica Documental</w:t>
        </w:r>
        <w:r w:rsidR="007A3A30">
          <w:rPr>
            <w:noProof/>
            <w:webHidden/>
          </w:rPr>
          <w:tab/>
        </w:r>
        <w:r w:rsidR="007A3A30">
          <w:rPr>
            <w:noProof/>
            <w:webHidden/>
          </w:rPr>
          <w:fldChar w:fldCharType="begin"/>
        </w:r>
        <w:r w:rsidR="007A3A30">
          <w:rPr>
            <w:noProof/>
            <w:webHidden/>
          </w:rPr>
          <w:instrText xml:space="preserve"> PAGEREF _Toc502634389 \h </w:instrText>
        </w:r>
        <w:r w:rsidR="007A3A30">
          <w:rPr>
            <w:noProof/>
            <w:webHidden/>
          </w:rPr>
        </w:r>
        <w:r w:rsidR="007A3A30">
          <w:rPr>
            <w:noProof/>
            <w:webHidden/>
          </w:rPr>
          <w:fldChar w:fldCharType="separate"/>
        </w:r>
        <w:r w:rsidR="007A3A30">
          <w:rPr>
            <w:noProof/>
            <w:webHidden/>
          </w:rPr>
          <w:t>40</w:t>
        </w:r>
        <w:r w:rsidR="007A3A30">
          <w:rPr>
            <w:noProof/>
            <w:webHidden/>
          </w:rPr>
          <w:fldChar w:fldCharType="end"/>
        </w:r>
      </w:hyperlink>
    </w:p>
    <w:p w:rsidR="007A3A30" w:rsidRDefault="00585E67">
      <w:pPr>
        <w:pStyle w:val="TDC2"/>
        <w:tabs>
          <w:tab w:val="left" w:pos="960"/>
          <w:tab w:val="right" w:leader="dot" w:pos="9061"/>
        </w:tabs>
        <w:rPr>
          <w:rFonts w:eastAsiaTheme="minorEastAsia"/>
          <w:smallCaps w:val="0"/>
          <w:noProof/>
          <w:sz w:val="22"/>
          <w:szCs w:val="22"/>
          <w:lang w:val="es-CR" w:eastAsia="es-CR"/>
        </w:rPr>
      </w:pPr>
      <w:hyperlink w:anchor="_Toc502634390" w:history="1">
        <w:r w:rsidR="007A3A30" w:rsidRPr="007831EB">
          <w:rPr>
            <w:rStyle w:val="Hipervnculo"/>
            <w:noProof/>
          </w:rPr>
          <w:t>10.2</w:t>
        </w:r>
        <w:r w:rsidR="007A3A30">
          <w:rPr>
            <w:rFonts w:eastAsiaTheme="minorEastAsia"/>
            <w:smallCaps w:val="0"/>
            <w:noProof/>
            <w:sz w:val="22"/>
            <w:szCs w:val="22"/>
            <w:lang w:val="es-CR" w:eastAsia="es-CR"/>
          </w:rPr>
          <w:tab/>
        </w:r>
        <w:r w:rsidR="007A3A30" w:rsidRPr="007831EB">
          <w:rPr>
            <w:rStyle w:val="Hipervnculo"/>
            <w:noProof/>
          </w:rPr>
          <w:t>Tipo de Investigación</w:t>
        </w:r>
        <w:r w:rsidR="007A3A30">
          <w:rPr>
            <w:noProof/>
            <w:webHidden/>
          </w:rPr>
          <w:tab/>
        </w:r>
        <w:r w:rsidR="007A3A30">
          <w:rPr>
            <w:noProof/>
            <w:webHidden/>
          </w:rPr>
          <w:fldChar w:fldCharType="begin"/>
        </w:r>
        <w:r w:rsidR="007A3A30">
          <w:rPr>
            <w:noProof/>
            <w:webHidden/>
          </w:rPr>
          <w:instrText xml:space="preserve"> PAGEREF _Toc502634390 \h </w:instrText>
        </w:r>
        <w:r w:rsidR="007A3A30">
          <w:rPr>
            <w:noProof/>
            <w:webHidden/>
          </w:rPr>
        </w:r>
        <w:r w:rsidR="007A3A30">
          <w:rPr>
            <w:noProof/>
            <w:webHidden/>
          </w:rPr>
          <w:fldChar w:fldCharType="separate"/>
        </w:r>
        <w:r w:rsidR="007A3A30">
          <w:rPr>
            <w:noProof/>
            <w:webHidden/>
          </w:rPr>
          <w:t>40</w:t>
        </w:r>
        <w:r w:rsidR="007A3A30">
          <w:rPr>
            <w:noProof/>
            <w:webHidden/>
          </w:rPr>
          <w:fldChar w:fldCharType="end"/>
        </w:r>
      </w:hyperlink>
    </w:p>
    <w:p w:rsidR="007A3A30" w:rsidRDefault="00585E67">
      <w:pPr>
        <w:pStyle w:val="TDC3"/>
        <w:tabs>
          <w:tab w:val="left" w:pos="1440"/>
          <w:tab w:val="right" w:leader="dot" w:pos="9061"/>
        </w:tabs>
        <w:rPr>
          <w:rFonts w:eastAsiaTheme="minorEastAsia"/>
          <w:i w:val="0"/>
          <w:iCs w:val="0"/>
          <w:noProof/>
          <w:sz w:val="22"/>
          <w:szCs w:val="22"/>
          <w:lang w:val="es-CR" w:eastAsia="es-CR"/>
        </w:rPr>
      </w:pPr>
      <w:hyperlink w:anchor="_Toc502634391" w:history="1">
        <w:r w:rsidR="007A3A30" w:rsidRPr="007831EB">
          <w:rPr>
            <w:rStyle w:val="Hipervnculo"/>
            <w:noProof/>
          </w:rPr>
          <w:t>10.2.2</w:t>
        </w:r>
        <w:r w:rsidR="007A3A30">
          <w:rPr>
            <w:rFonts w:eastAsiaTheme="minorEastAsia"/>
            <w:i w:val="0"/>
            <w:iCs w:val="0"/>
            <w:noProof/>
            <w:sz w:val="22"/>
            <w:szCs w:val="22"/>
            <w:lang w:val="es-CR" w:eastAsia="es-CR"/>
          </w:rPr>
          <w:tab/>
        </w:r>
        <w:r w:rsidR="007A3A30" w:rsidRPr="007831EB">
          <w:rPr>
            <w:rStyle w:val="Hipervnculo"/>
            <w:noProof/>
          </w:rPr>
          <w:t>Experimental</w:t>
        </w:r>
        <w:r w:rsidR="007A3A30">
          <w:rPr>
            <w:noProof/>
            <w:webHidden/>
          </w:rPr>
          <w:tab/>
        </w:r>
        <w:r w:rsidR="007A3A30">
          <w:rPr>
            <w:noProof/>
            <w:webHidden/>
          </w:rPr>
          <w:fldChar w:fldCharType="begin"/>
        </w:r>
        <w:r w:rsidR="007A3A30">
          <w:rPr>
            <w:noProof/>
            <w:webHidden/>
          </w:rPr>
          <w:instrText xml:space="preserve"> PAGEREF _Toc502634391 \h </w:instrText>
        </w:r>
        <w:r w:rsidR="007A3A30">
          <w:rPr>
            <w:noProof/>
            <w:webHidden/>
          </w:rPr>
        </w:r>
        <w:r w:rsidR="007A3A30">
          <w:rPr>
            <w:noProof/>
            <w:webHidden/>
          </w:rPr>
          <w:fldChar w:fldCharType="separate"/>
        </w:r>
        <w:r w:rsidR="007A3A30">
          <w:rPr>
            <w:noProof/>
            <w:webHidden/>
          </w:rPr>
          <w:t>40</w:t>
        </w:r>
        <w:r w:rsidR="007A3A30">
          <w:rPr>
            <w:noProof/>
            <w:webHidden/>
          </w:rPr>
          <w:fldChar w:fldCharType="end"/>
        </w:r>
      </w:hyperlink>
    </w:p>
    <w:p w:rsidR="007A3A30" w:rsidRDefault="00585E67">
      <w:pPr>
        <w:pStyle w:val="TDC3"/>
        <w:tabs>
          <w:tab w:val="left" w:pos="1440"/>
          <w:tab w:val="right" w:leader="dot" w:pos="9061"/>
        </w:tabs>
        <w:rPr>
          <w:rFonts w:eastAsiaTheme="minorEastAsia"/>
          <w:i w:val="0"/>
          <w:iCs w:val="0"/>
          <w:noProof/>
          <w:sz w:val="22"/>
          <w:szCs w:val="22"/>
          <w:lang w:val="es-CR" w:eastAsia="es-CR"/>
        </w:rPr>
      </w:pPr>
      <w:hyperlink w:anchor="_Toc502634392" w:history="1">
        <w:r w:rsidR="007A3A30" w:rsidRPr="007831EB">
          <w:rPr>
            <w:rStyle w:val="Hipervnculo"/>
            <w:noProof/>
          </w:rPr>
          <w:t>10.2.3</w:t>
        </w:r>
        <w:r w:rsidR="007A3A30">
          <w:rPr>
            <w:rFonts w:eastAsiaTheme="minorEastAsia"/>
            <w:i w:val="0"/>
            <w:iCs w:val="0"/>
            <w:noProof/>
            <w:sz w:val="22"/>
            <w:szCs w:val="22"/>
            <w:lang w:val="es-CR" w:eastAsia="es-CR"/>
          </w:rPr>
          <w:tab/>
        </w:r>
        <w:r w:rsidR="007A3A30" w:rsidRPr="007831EB">
          <w:rPr>
            <w:rStyle w:val="Hipervnculo"/>
            <w:noProof/>
          </w:rPr>
          <w:t>Cuantitativa</w:t>
        </w:r>
        <w:r w:rsidR="007A3A30">
          <w:rPr>
            <w:noProof/>
            <w:webHidden/>
          </w:rPr>
          <w:tab/>
        </w:r>
        <w:r w:rsidR="007A3A30">
          <w:rPr>
            <w:noProof/>
            <w:webHidden/>
          </w:rPr>
          <w:fldChar w:fldCharType="begin"/>
        </w:r>
        <w:r w:rsidR="007A3A30">
          <w:rPr>
            <w:noProof/>
            <w:webHidden/>
          </w:rPr>
          <w:instrText xml:space="preserve"> PAGEREF _Toc502634392 \h </w:instrText>
        </w:r>
        <w:r w:rsidR="007A3A30">
          <w:rPr>
            <w:noProof/>
            <w:webHidden/>
          </w:rPr>
        </w:r>
        <w:r w:rsidR="007A3A30">
          <w:rPr>
            <w:noProof/>
            <w:webHidden/>
          </w:rPr>
          <w:fldChar w:fldCharType="separate"/>
        </w:r>
        <w:r w:rsidR="007A3A30">
          <w:rPr>
            <w:noProof/>
            <w:webHidden/>
          </w:rPr>
          <w:t>40</w:t>
        </w:r>
        <w:r w:rsidR="007A3A30">
          <w:rPr>
            <w:noProof/>
            <w:webHidden/>
          </w:rPr>
          <w:fldChar w:fldCharType="end"/>
        </w:r>
      </w:hyperlink>
    </w:p>
    <w:p w:rsidR="007A3A30" w:rsidRDefault="00585E67">
      <w:pPr>
        <w:pStyle w:val="TDC2"/>
        <w:tabs>
          <w:tab w:val="left" w:pos="960"/>
          <w:tab w:val="right" w:leader="dot" w:pos="9061"/>
        </w:tabs>
        <w:rPr>
          <w:rFonts w:eastAsiaTheme="minorEastAsia"/>
          <w:smallCaps w:val="0"/>
          <w:noProof/>
          <w:sz w:val="22"/>
          <w:szCs w:val="22"/>
          <w:lang w:val="es-CR" w:eastAsia="es-CR"/>
        </w:rPr>
      </w:pPr>
      <w:hyperlink w:anchor="_Toc502634393" w:history="1">
        <w:r w:rsidR="007A3A30" w:rsidRPr="007831EB">
          <w:rPr>
            <w:rStyle w:val="Hipervnculo"/>
            <w:noProof/>
          </w:rPr>
          <w:t>10.3</w:t>
        </w:r>
        <w:r w:rsidR="007A3A30">
          <w:rPr>
            <w:rFonts w:eastAsiaTheme="minorEastAsia"/>
            <w:smallCaps w:val="0"/>
            <w:noProof/>
            <w:sz w:val="22"/>
            <w:szCs w:val="22"/>
            <w:lang w:val="es-CR" w:eastAsia="es-CR"/>
          </w:rPr>
          <w:tab/>
        </w:r>
        <w:r w:rsidR="007A3A30" w:rsidRPr="007831EB">
          <w:rPr>
            <w:rStyle w:val="Hipervnculo"/>
            <w:noProof/>
          </w:rPr>
          <w:t>Diseño Experimental</w:t>
        </w:r>
        <w:r w:rsidR="007A3A30">
          <w:rPr>
            <w:noProof/>
            <w:webHidden/>
          </w:rPr>
          <w:tab/>
        </w:r>
        <w:r w:rsidR="007A3A30">
          <w:rPr>
            <w:noProof/>
            <w:webHidden/>
          </w:rPr>
          <w:fldChar w:fldCharType="begin"/>
        </w:r>
        <w:r w:rsidR="007A3A30">
          <w:rPr>
            <w:noProof/>
            <w:webHidden/>
          </w:rPr>
          <w:instrText xml:space="preserve"> PAGEREF _Toc502634393 \h </w:instrText>
        </w:r>
        <w:r w:rsidR="007A3A30">
          <w:rPr>
            <w:noProof/>
            <w:webHidden/>
          </w:rPr>
        </w:r>
        <w:r w:rsidR="007A3A30">
          <w:rPr>
            <w:noProof/>
            <w:webHidden/>
          </w:rPr>
          <w:fldChar w:fldCharType="separate"/>
        </w:r>
        <w:r w:rsidR="007A3A30">
          <w:rPr>
            <w:noProof/>
            <w:webHidden/>
          </w:rPr>
          <w:t>41</w:t>
        </w:r>
        <w:r w:rsidR="007A3A30">
          <w:rPr>
            <w:noProof/>
            <w:webHidden/>
          </w:rPr>
          <w:fldChar w:fldCharType="end"/>
        </w:r>
      </w:hyperlink>
    </w:p>
    <w:p w:rsidR="007A3A30" w:rsidRDefault="00585E67">
      <w:pPr>
        <w:pStyle w:val="TDC2"/>
        <w:tabs>
          <w:tab w:val="left" w:pos="960"/>
          <w:tab w:val="right" w:leader="dot" w:pos="9061"/>
        </w:tabs>
        <w:rPr>
          <w:rFonts w:eastAsiaTheme="minorEastAsia"/>
          <w:smallCaps w:val="0"/>
          <w:noProof/>
          <w:sz w:val="22"/>
          <w:szCs w:val="22"/>
          <w:lang w:val="es-CR" w:eastAsia="es-CR"/>
        </w:rPr>
      </w:pPr>
      <w:hyperlink w:anchor="_Toc502634394" w:history="1">
        <w:r w:rsidR="007A3A30" w:rsidRPr="007831EB">
          <w:rPr>
            <w:rStyle w:val="Hipervnculo"/>
            <w:noProof/>
          </w:rPr>
          <w:t>10.4</w:t>
        </w:r>
        <w:r w:rsidR="007A3A30">
          <w:rPr>
            <w:rFonts w:eastAsiaTheme="minorEastAsia"/>
            <w:smallCaps w:val="0"/>
            <w:noProof/>
            <w:sz w:val="22"/>
            <w:szCs w:val="22"/>
            <w:lang w:val="es-CR" w:eastAsia="es-CR"/>
          </w:rPr>
          <w:tab/>
        </w:r>
        <w:r w:rsidR="007A3A30" w:rsidRPr="007831EB">
          <w:rPr>
            <w:rStyle w:val="Hipervnculo"/>
            <w:noProof/>
          </w:rPr>
          <w:t>Factores en estudio</w:t>
        </w:r>
        <w:r w:rsidR="007A3A30">
          <w:rPr>
            <w:noProof/>
            <w:webHidden/>
          </w:rPr>
          <w:tab/>
        </w:r>
        <w:r w:rsidR="007A3A30">
          <w:rPr>
            <w:noProof/>
            <w:webHidden/>
          </w:rPr>
          <w:fldChar w:fldCharType="begin"/>
        </w:r>
        <w:r w:rsidR="007A3A30">
          <w:rPr>
            <w:noProof/>
            <w:webHidden/>
          </w:rPr>
          <w:instrText xml:space="preserve"> PAGEREF _Toc502634394 \h </w:instrText>
        </w:r>
        <w:r w:rsidR="007A3A30">
          <w:rPr>
            <w:noProof/>
            <w:webHidden/>
          </w:rPr>
        </w:r>
        <w:r w:rsidR="007A3A30">
          <w:rPr>
            <w:noProof/>
            <w:webHidden/>
          </w:rPr>
          <w:fldChar w:fldCharType="separate"/>
        </w:r>
        <w:r w:rsidR="007A3A30">
          <w:rPr>
            <w:noProof/>
            <w:webHidden/>
          </w:rPr>
          <w:t>41</w:t>
        </w:r>
        <w:r w:rsidR="007A3A30">
          <w:rPr>
            <w:noProof/>
            <w:webHidden/>
          </w:rPr>
          <w:fldChar w:fldCharType="end"/>
        </w:r>
      </w:hyperlink>
    </w:p>
    <w:p w:rsidR="007A3A30" w:rsidRDefault="00585E67">
      <w:pPr>
        <w:pStyle w:val="TDC2"/>
        <w:tabs>
          <w:tab w:val="left" w:pos="960"/>
          <w:tab w:val="right" w:leader="dot" w:pos="9061"/>
        </w:tabs>
        <w:rPr>
          <w:rFonts w:eastAsiaTheme="minorEastAsia"/>
          <w:smallCaps w:val="0"/>
          <w:noProof/>
          <w:sz w:val="22"/>
          <w:szCs w:val="22"/>
          <w:lang w:val="es-CR" w:eastAsia="es-CR"/>
        </w:rPr>
      </w:pPr>
      <w:hyperlink w:anchor="_Toc502634395" w:history="1">
        <w:r w:rsidR="007A3A30" w:rsidRPr="007831EB">
          <w:rPr>
            <w:rStyle w:val="Hipervnculo"/>
            <w:noProof/>
          </w:rPr>
          <w:t>10.5</w:t>
        </w:r>
        <w:r w:rsidR="007A3A30">
          <w:rPr>
            <w:rFonts w:eastAsiaTheme="minorEastAsia"/>
            <w:smallCaps w:val="0"/>
            <w:noProof/>
            <w:sz w:val="22"/>
            <w:szCs w:val="22"/>
            <w:lang w:val="es-CR" w:eastAsia="es-CR"/>
          </w:rPr>
          <w:tab/>
        </w:r>
        <w:r w:rsidR="007A3A30" w:rsidRPr="007831EB">
          <w:rPr>
            <w:rStyle w:val="Hipervnculo"/>
            <w:noProof/>
          </w:rPr>
          <w:t>Tratamientos</w:t>
        </w:r>
        <w:r w:rsidR="007A3A30">
          <w:rPr>
            <w:noProof/>
            <w:webHidden/>
          </w:rPr>
          <w:tab/>
        </w:r>
        <w:r w:rsidR="007A3A30">
          <w:rPr>
            <w:noProof/>
            <w:webHidden/>
          </w:rPr>
          <w:fldChar w:fldCharType="begin"/>
        </w:r>
        <w:r w:rsidR="007A3A30">
          <w:rPr>
            <w:noProof/>
            <w:webHidden/>
          </w:rPr>
          <w:instrText xml:space="preserve"> PAGEREF _Toc502634395 \h </w:instrText>
        </w:r>
        <w:r w:rsidR="007A3A30">
          <w:rPr>
            <w:noProof/>
            <w:webHidden/>
          </w:rPr>
        </w:r>
        <w:r w:rsidR="007A3A30">
          <w:rPr>
            <w:noProof/>
            <w:webHidden/>
          </w:rPr>
          <w:fldChar w:fldCharType="separate"/>
        </w:r>
        <w:r w:rsidR="007A3A30">
          <w:rPr>
            <w:noProof/>
            <w:webHidden/>
          </w:rPr>
          <w:t>42</w:t>
        </w:r>
        <w:r w:rsidR="007A3A30">
          <w:rPr>
            <w:noProof/>
            <w:webHidden/>
          </w:rPr>
          <w:fldChar w:fldCharType="end"/>
        </w:r>
      </w:hyperlink>
    </w:p>
    <w:p w:rsidR="007A3A30" w:rsidRDefault="00585E67">
      <w:pPr>
        <w:pStyle w:val="TDC2"/>
        <w:tabs>
          <w:tab w:val="left" w:pos="960"/>
          <w:tab w:val="right" w:leader="dot" w:pos="9061"/>
        </w:tabs>
        <w:rPr>
          <w:rFonts w:eastAsiaTheme="minorEastAsia"/>
          <w:smallCaps w:val="0"/>
          <w:noProof/>
          <w:sz w:val="22"/>
          <w:szCs w:val="22"/>
          <w:lang w:val="es-CR" w:eastAsia="es-CR"/>
        </w:rPr>
      </w:pPr>
      <w:hyperlink w:anchor="_Toc502634396" w:history="1">
        <w:r w:rsidR="007A3A30" w:rsidRPr="007831EB">
          <w:rPr>
            <w:rStyle w:val="Hipervnculo"/>
            <w:noProof/>
          </w:rPr>
          <w:t>10.6</w:t>
        </w:r>
        <w:r w:rsidR="007A3A30">
          <w:rPr>
            <w:rFonts w:eastAsiaTheme="minorEastAsia"/>
            <w:smallCaps w:val="0"/>
            <w:noProof/>
            <w:sz w:val="22"/>
            <w:szCs w:val="22"/>
            <w:lang w:val="es-CR" w:eastAsia="es-CR"/>
          </w:rPr>
          <w:tab/>
        </w:r>
        <w:r w:rsidR="007A3A30" w:rsidRPr="007831EB">
          <w:rPr>
            <w:rStyle w:val="Hipervnculo"/>
            <w:noProof/>
          </w:rPr>
          <w:t>Unidad Experimental</w:t>
        </w:r>
        <w:r w:rsidR="007A3A30">
          <w:rPr>
            <w:noProof/>
            <w:webHidden/>
          </w:rPr>
          <w:tab/>
        </w:r>
        <w:r w:rsidR="007A3A30">
          <w:rPr>
            <w:noProof/>
            <w:webHidden/>
          </w:rPr>
          <w:fldChar w:fldCharType="begin"/>
        </w:r>
        <w:r w:rsidR="007A3A30">
          <w:rPr>
            <w:noProof/>
            <w:webHidden/>
          </w:rPr>
          <w:instrText xml:space="preserve"> PAGEREF _Toc502634396 \h </w:instrText>
        </w:r>
        <w:r w:rsidR="007A3A30">
          <w:rPr>
            <w:noProof/>
            <w:webHidden/>
          </w:rPr>
        </w:r>
        <w:r w:rsidR="007A3A30">
          <w:rPr>
            <w:noProof/>
            <w:webHidden/>
          </w:rPr>
          <w:fldChar w:fldCharType="separate"/>
        </w:r>
        <w:r w:rsidR="007A3A30">
          <w:rPr>
            <w:noProof/>
            <w:webHidden/>
          </w:rPr>
          <w:t>42</w:t>
        </w:r>
        <w:r w:rsidR="007A3A30">
          <w:rPr>
            <w:noProof/>
            <w:webHidden/>
          </w:rPr>
          <w:fldChar w:fldCharType="end"/>
        </w:r>
      </w:hyperlink>
    </w:p>
    <w:p w:rsidR="007A3A30" w:rsidRDefault="00585E67">
      <w:pPr>
        <w:pStyle w:val="TDC2"/>
        <w:tabs>
          <w:tab w:val="left" w:pos="960"/>
          <w:tab w:val="right" w:leader="dot" w:pos="9061"/>
        </w:tabs>
        <w:rPr>
          <w:rFonts w:eastAsiaTheme="minorEastAsia"/>
          <w:smallCaps w:val="0"/>
          <w:noProof/>
          <w:sz w:val="22"/>
          <w:szCs w:val="22"/>
          <w:lang w:val="es-CR" w:eastAsia="es-CR"/>
        </w:rPr>
      </w:pPr>
      <w:hyperlink w:anchor="_Toc502634397" w:history="1">
        <w:r w:rsidR="007A3A30" w:rsidRPr="007831EB">
          <w:rPr>
            <w:rStyle w:val="Hipervnculo"/>
            <w:noProof/>
          </w:rPr>
          <w:t>10.7</w:t>
        </w:r>
        <w:r w:rsidR="007A3A30">
          <w:rPr>
            <w:rFonts w:eastAsiaTheme="minorEastAsia"/>
            <w:smallCaps w:val="0"/>
            <w:noProof/>
            <w:sz w:val="22"/>
            <w:szCs w:val="22"/>
            <w:lang w:val="es-CR" w:eastAsia="es-CR"/>
          </w:rPr>
          <w:tab/>
        </w:r>
        <w:r w:rsidR="007A3A30" w:rsidRPr="007831EB">
          <w:rPr>
            <w:rStyle w:val="Hipervnculo"/>
            <w:noProof/>
          </w:rPr>
          <w:t>Diseño del ensayo en campo</w:t>
        </w:r>
        <w:r w:rsidR="007A3A30">
          <w:rPr>
            <w:noProof/>
            <w:webHidden/>
          </w:rPr>
          <w:tab/>
        </w:r>
        <w:r w:rsidR="007A3A30">
          <w:rPr>
            <w:noProof/>
            <w:webHidden/>
          </w:rPr>
          <w:fldChar w:fldCharType="begin"/>
        </w:r>
        <w:r w:rsidR="007A3A30">
          <w:rPr>
            <w:noProof/>
            <w:webHidden/>
          </w:rPr>
          <w:instrText xml:space="preserve"> PAGEREF _Toc502634397 \h </w:instrText>
        </w:r>
        <w:r w:rsidR="007A3A30">
          <w:rPr>
            <w:noProof/>
            <w:webHidden/>
          </w:rPr>
        </w:r>
        <w:r w:rsidR="007A3A30">
          <w:rPr>
            <w:noProof/>
            <w:webHidden/>
          </w:rPr>
          <w:fldChar w:fldCharType="separate"/>
        </w:r>
        <w:r w:rsidR="007A3A30">
          <w:rPr>
            <w:noProof/>
            <w:webHidden/>
          </w:rPr>
          <w:t>43</w:t>
        </w:r>
        <w:r w:rsidR="007A3A30">
          <w:rPr>
            <w:noProof/>
            <w:webHidden/>
          </w:rPr>
          <w:fldChar w:fldCharType="end"/>
        </w:r>
      </w:hyperlink>
    </w:p>
    <w:p w:rsidR="007A3A30" w:rsidRDefault="00585E67">
      <w:pPr>
        <w:pStyle w:val="TDC2"/>
        <w:tabs>
          <w:tab w:val="left" w:pos="960"/>
          <w:tab w:val="right" w:leader="dot" w:pos="9061"/>
        </w:tabs>
        <w:rPr>
          <w:rFonts w:eastAsiaTheme="minorEastAsia"/>
          <w:smallCaps w:val="0"/>
          <w:noProof/>
          <w:sz w:val="22"/>
          <w:szCs w:val="22"/>
          <w:lang w:val="es-CR" w:eastAsia="es-CR"/>
        </w:rPr>
      </w:pPr>
      <w:hyperlink w:anchor="_Toc502634398" w:history="1">
        <w:r w:rsidR="007A3A30" w:rsidRPr="007831EB">
          <w:rPr>
            <w:rStyle w:val="Hipervnculo"/>
            <w:noProof/>
          </w:rPr>
          <w:t>10.8</w:t>
        </w:r>
        <w:r w:rsidR="007A3A30">
          <w:rPr>
            <w:rFonts w:eastAsiaTheme="minorEastAsia"/>
            <w:smallCaps w:val="0"/>
            <w:noProof/>
            <w:sz w:val="22"/>
            <w:szCs w:val="22"/>
            <w:lang w:val="es-CR" w:eastAsia="es-CR"/>
          </w:rPr>
          <w:tab/>
        </w:r>
        <w:r w:rsidR="007A3A30" w:rsidRPr="007831EB">
          <w:rPr>
            <w:rStyle w:val="Hipervnculo"/>
            <w:noProof/>
          </w:rPr>
          <w:t>Ubicación de plantas/parcela/tratamiento</w:t>
        </w:r>
        <w:r w:rsidR="007A3A30">
          <w:rPr>
            <w:noProof/>
            <w:webHidden/>
          </w:rPr>
          <w:tab/>
        </w:r>
        <w:r w:rsidR="007A3A30">
          <w:rPr>
            <w:noProof/>
            <w:webHidden/>
          </w:rPr>
          <w:fldChar w:fldCharType="begin"/>
        </w:r>
        <w:r w:rsidR="007A3A30">
          <w:rPr>
            <w:noProof/>
            <w:webHidden/>
          </w:rPr>
          <w:instrText xml:space="preserve"> PAGEREF _Toc502634398 \h </w:instrText>
        </w:r>
        <w:r w:rsidR="007A3A30">
          <w:rPr>
            <w:noProof/>
            <w:webHidden/>
          </w:rPr>
        </w:r>
        <w:r w:rsidR="007A3A30">
          <w:rPr>
            <w:noProof/>
            <w:webHidden/>
          </w:rPr>
          <w:fldChar w:fldCharType="separate"/>
        </w:r>
        <w:r w:rsidR="007A3A30">
          <w:rPr>
            <w:noProof/>
            <w:webHidden/>
          </w:rPr>
          <w:t>44</w:t>
        </w:r>
        <w:r w:rsidR="007A3A30">
          <w:rPr>
            <w:noProof/>
            <w:webHidden/>
          </w:rPr>
          <w:fldChar w:fldCharType="end"/>
        </w:r>
      </w:hyperlink>
    </w:p>
    <w:p w:rsidR="007A3A30" w:rsidRDefault="00585E67">
      <w:pPr>
        <w:pStyle w:val="TDC2"/>
        <w:tabs>
          <w:tab w:val="left" w:pos="960"/>
          <w:tab w:val="right" w:leader="dot" w:pos="9061"/>
        </w:tabs>
        <w:rPr>
          <w:rFonts w:eastAsiaTheme="minorEastAsia"/>
          <w:smallCaps w:val="0"/>
          <w:noProof/>
          <w:sz w:val="22"/>
          <w:szCs w:val="22"/>
          <w:lang w:val="es-CR" w:eastAsia="es-CR"/>
        </w:rPr>
      </w:pPr>
      <w:hyperlink w:anchor="_Toc502634399" w:history="1">
        <w:r w:rsidR="007A3A30" w:rsidRPr="007831EB">
          <w:rPr>
            <w:rStyle w:val="Hipervnculo"/>
            <w:noProof/>
          </w:rPr>
          <w:t>10.9</w:t>
        </w:r>
        <w:r w:rsidR="007A3A30">
          <w:rPr>
            <w:rFonts w:eastAsiaTheme="minorEastAsia"/>
            <w:smallCaps w:val="0"/>
            <w:noProof/>
            <w:sz w:val="22"/>
            <w:szCs w:val="22"/>
            <w:lang w:val="es-CR" w:eastAsia="es-CR"/>
          </w:rPr>
          <w:tab/>
        </w:r>
        <w:r w:rsidR="007A3A30" w:rsidRPr="007831EB">
          <w:rPr>
            <w:rStyle w:val="Hipervnculo"/>
            <w:noProof/>
          </w:rPr>
          <w:t>Manejo específico del ensayo</w:t>
        </w:r>
        <w:r w:rsidR="007A3A30">
          <w:rPr>
            <w:noProof/>
            <w:webHidden/>
          </w:rPr>
          <w:tab/>
        </w:r>
        <w:r w:rsidR="007A3A30">
          <w:rPr>
            <w:noProof/>
            <w:webHidden/>
          </w:rPr>
          <w:fldChar w:fldCharType="begin"/>
        </w:r>
        <w:r w:rsidR="007A3A30">
          <w:rPr>
            <w:noProof/>
            <w:webHidden/>
          </w:rPr>
          <w:instrText xml:space="preserve"> PAGEREF _Toc502634399 \h </w:instrText>
        </w:r>
        <w:r w:rsidR="007A3A30">
          <w:rPr>
            <w:noProof/>
            <w:webHidden/>
          </w:rPr>
        </w:r>
        <w:r w:rsidR="007A3A30">
          <w:rPr>
            <w:noProof/>
            <w:webHidden/>
          </w:rPr>
          <w:fldChar w:fldCharType="separate"/>
        </w:r>
        <w:r w:rsidR="007A3A30">
          <w:rPr>
            <w:noProof/>
            <w:webHidden/>
          </w:rPr>
          <w:t>45</w:t>
        </w:r>
        <w:r w:rsidR="007A3A30">
          <w:rPr>
            <w:noProof/>
            <w:webHidden/>
          </w:rPr>
          <w:fldChar w:fldCharType="end"/>
        </w:r>
      </w:hyperlink>
    </w:p>
    <w:p w:rsidR="007A3A30" w:rsidRDefault="00585E67">
      <w:pPr>
        <w:pStyle w:val="TDC3"/>
        <w:tabs>
          <w:tab w:val="left" w:pos="1440"/>
          <w:tab w:val="right" w:leader="dot" w:pos="9061"/>
        </w:tabs>
        <w:rPr>
          <w:rFonts w:eastAsiaTheme="minorEastAsia"/>
          <w:i w:val="0"/>
          <w:iCs w:val="0"/>
          <w:noProof/>
          <w:sz w:val="22"/>
          <w:szCs w:val="22"/>
          <w:lang w:val="es-CR" w:eastAsia="es-CR"/>
        </w:rPr>
      </w:pPr>
      <w:hyperlink w:anchor="_Toc502634400" w:history="1">
        <w:r w:rsidR="007A3A30" w:rsidRPr="007831EB">
          <w:rPr>
            <w:rStyle w:val="Hipervnculo"/>
            <w:noProof/>
          </w:rPr>
          <w:t>10.9.1.</w:t>
        </w:r>
        <w:r w:rsidR="007A3A30">
          <w:rPr>
            <w:rFonts w:eastAsiaTheme="minorEastAsia"/>
            <w:i w:val="0"/>
            <w:iCs w:val="0"/>
            <w:noProof/>
            <w:sz w:val="22"/>
            <w:szCs w:val="22"/>
            <w:lang w:val="es-CR" w:eastAsia="es-CR"/>
          </w:rPr>
          <w:tab/>
        </w:r>
        <w:r w:rsidR="007A3A30" w:rsidRPr="007831EB">
          <w:rPr>
            <w:rStyle w:val="Hipervnculo"/>
            <w:noProof/>
          </w:rPr>
          <w:t>Fase de campo:</w:t>
        </w:r>
        <w:r w:rsidR="007A3A30">
          <w:rPr>
            <w:noProof/>
            <w:webHidden/>
          </w:rPr>
          <w:tab/>
        </w:r>
        <w:r w:rsidR="007A3A30">
          <w:rPr>
            <w:noProof/>
            <w:webHidden/>
          </w:rPr>
          <w:fldChar w:fldCharType="begin"/>
        </w:r>
        <w:r w:rsidR="007A3A30">
          <w:rPr>
            <w:noProof/>
            <w:webHidden/>
          </w:rPr>
          <w:instrText xml:space="preserve"> PAGEREF _Toc502634400 \h </w:instrText>
        </w:r>
        <w:r w:rsidR="007A3A30">
          <w:rPr>
            <w:noProof/>
            <w:webHidden/>
          </w:rPr>
        </w:r>
        <w:r w:rsidR="007A3A30">
          <w:rPr>
            <w:noProof/>
            <w:webHidden/>
          </w:rPr>
          <w:fldChar w:fldCharType="separate"/>
        </w:r>
        <w:r w:rsidR="007A3A30">
          <w:rPr>
            <w:noProof/>
            <w:webHidden/>
          </w:rPr>
          <w:t>45</w:t>
        </w:r>
        <w:r w:rsidR="007A3A30">
          <w:rPr>
            <w:noProof/>
            <w:webHidden/>
          </w:rPr>
          <w:fldChar w:fldCharType="end"/>
        </w:r>
      </w:hyperlink>
    </w:p>
    <w:p w:rsidR="007A3A30" w:rsidRDefault="00585E67">
      <w:pPr>
        <w:pStyle w:val="TDC3"/>
        <w:tabs>
          <w:tab w:val="left" w:pos="960"/>
          <w:tab w:val="right" w:leader="dot" w:pos="9061"/>
        </w:tabs>
        <w:rPr>
          <w:rFonts w:eastAsiaTheme="minorEastAsia"/>
          <w:i w:val="0"/>
          <w:iCs w:val="0"/>
          <w:noProof/>
          <w:sz w:val="22"/>
          <w:szCs w:val="22"/>
          <w:lang w:val="es-CR" w:eastAsia="es-CR"/>
        </w:rPr>
      </w:pPr>
      <w:hyperlink w:anchor="_Toc502634401" w:history="1">
        <w:r w:rsidR="007A3A30" w:rsidRPr="007831EB">
          <w:rPr>
            <w:rStyle w:val="Hipervnculo"/>
            <w:noProof/>
          </w:rPr>
          <w:t>a.</w:t>
        </w:r>
        <w:r w:rsidR="007A3A30">
          <w:rPr>
            <w:rFonts w:eastAsiaTheme="minorEastAsia"/>
            <w:i w:val="0"/>
            <w:iCs w:val="0"/>
            <w:noProof/>
            <w:sz w:val="22"/>
            <w:szCs w:val="22"/>
            <w:lang w:val="es-CR" w:eastAsia="es-CR"/>
          </w:rPr>
          <w:tab/>
        </w:r>
        <w:r w:rsidR="007A3A30" w:rsidRPr="007831EB">
          <w:rPr>
            <w:rStyle w:val="Hipervnculo"/>
            <w:noProof/>
          </w:rPr>
          <w:t>Identificación del área de estudio.</w:t>
        </w:r>
        <w:r w:rsidR="007A3A30">
          <w:rPr>
            <w:noProof/>
            <w:webHidden/>
          </w:rPr>
          <w:tab/>
        </w:r>
        <w:r w:rsidR="007A3A30">
          <w:rPr>
            <w:noProof/>
            <w:webHidden/>
          </w:rPr>
          <w:fldChar w:fldCharType="begin"/>
        </w:r>
        <w:r w:rsidR="007A3A30">
          <w:rPr>
            <w:noProof/>
            <w:webHidden/>
          </w:rPr>
          <w:instrText xml:space="preserve"> PAGEREF _Toc502634401 \h </w:instrText>
        </w:r>
        <w:r w:rsidR="007A3A30">
          <w:rPr>
            <w:noProof/>
            <w:webHidden/>
          </w:rPr>
        </w:r>
        <w:r w:rsidR="007A3A30">
          <w:rPr>
            <w:noProof/>
            <w:webHidden/>
          </w:rPr>
          <w:fldChar w:fldCharType="separate"/>
        </w:r>
        <w:r w:rsidR="007A3A30">
          <w:rPr>
            <w:noProof/>
            <w:webHidden/>
          </w:rPr>
          <w:t>45</w:t>
        </w:r>
        <w:r w:rsidR="007A3A30">
          <w:rPr>
            <w:noProof/>
            <w:webHidden/>
          </w:rPr>
          <w:fldChar w:fldCharType="end"/>
        </w:r>
      </w:hyperlink>
    </w:p>
    <w:p w:rsidR="007A3A30" w:rsidRDefault="00585E67">
      <w:pPr>
        <w:pStyle w:val="TDC3"/>
        <w:tabs>
          <w:tab w:val="left" w:pos="960"/>
          <w:tab w:val="right" w:leader="dot" w:pos="9061"/>
        </w:tabs>
        <w:rPr>
          <w:rFonts w:eastAsiaTheme="minorEastAsia"/>
          <w:i w:val="0"/>
          <w:iCs w:val="0"/>
          <w:noProof/>
          <w:sz w:val="22"/>
          <w:szCs w:val="22"/>
          <w:lang w:val="es-CR" w:eastAsia="es-CR"/>
        </w:rPr>
      </w:pPr>
      <w:hyperlink w:anchor="_Toc502634402" w:history="1">
        <w:r w:rsidR="007A3A30" w:rsidRPr="007831EB">
          <w:rPr>
            <w:rStyle w:val="Hipervnculo"/>
            <w:noProof/>
          </w:rPr>
          <w:t>b.</w:t>
        </w:r>
        <w:r w:rsidR="007A3A30">
          <w:rPr>
            <w:rFonts w:eastAsiaTheme="minorEastAsia"/>
            <w:i w:val="0"/>
            <w:iCs w:val="0"/>
            <w:noProof/>
            <w:sz w:val="22"/>
            <w:szCs w:val="22"/>
            <w:lang w:val="es-CR" w:eastAsia="es-CR"/>
          </w:rPr>
          <w:tab/>
        </w:r>
        <w:r w:rsidR="007A3A30" w:rsidRPr="007831EB">
          <w:rPr>
            <w:rStyle w:val="Hipervnculo"/>
            <w:noProof/>
          </w:rPr>
          <w:t>Delimitación del área de estudio</w:t>
        </w:r>
        <w:r w:rsidR="007A3A30">
          <w:rPr>
            <w:noProof/>
            <w:webHidden/>
          </w:rPr>
          <w:tab/>
        </w:r>
        <w:r w:rsidR="007A3A30">
          <w:rPr>
            <w:noProof/>
            <w:webHidden/>
          </w:rPr>
          <w:fldChar w:fldCharType="begin"/>
        </w:r>
        <w:r w:rsidR="007A3A30">
          <w:rPr>
            <w:noProof/>
            <w:webHidden/>
          </w:rPr>
          <w:instrText xml:space="preserve"> PAGEREF _Toc502634402 \h </w:instrText>
        </w:r>
        <w:r w:rsidR="007A3A30">
          <w:rPr>
            <w:noProof/>
            <w:webHidden/>
          </w:rPr>
        </w:r>
        <w:r w:rsidR="007A3A30">
          <w:rPr>
            <w:noProof/>
            <w:webHidden/>
          </w:rPr>
          <w:fldChar w:fldCharType="separate"/>
        </w:r>
        <w:r w:rsidR="007A3A30">
          <w:rPr>
            <w:noProof/>
            <w:webHidden/>
          </w:rPr>
          <w:t>45</w:t>
        </w:r>
        <w:r w:rsidR="007A3A30">
          <w:rPr>
            <w:noProof/>
            <w:webHidden/>
          </w:rPr>
          <w:fldChar w:fldCharType="end"/>
        </w:r>
      </w:hyperlink>
    </w:p>
    <w:p w:rsidR="007A3A30" w:rsidRDefault="00585E67">
      <w:pPr>
        <w:pStyle w:val="TDC3"/>
        <w:tabs>
          <w:tab w:val="left" w:pos="960"/>
          <w:tab w:val="right" w:leader="dot" w:pos="9061"/>
        </w:tabs>
        <w:rPr>
          <w:rFonts w:eastAsiaTheme="minorEastAsia"/>
          <w:i w:val="0"/>
          <w:iCs w:val="0"/>
          <w:noProof/>
          <w:sz w:val="22"/>
          <w:szCs w:val="22"/>
          <w:lang w:val="es-CR" w:eastAsia="es-CR"/>
        </w:rPr>
      </w:pPr>
      <w:hyperlink w:anchor="_Toc502634403" w:history="1">
        <w:r w:rsidR="007A3A30" w:rsidRPr="007831EB">
          <w:rPr>
            <w:rStyle w:val="Hipervnculo"/>
            <w:noProof/>
          </w:rPr>
          <w:t>c.</w:t>
        </w:r>
        <w:r w:rsidR="007A3A30">
          <w:rPr>
            <w:rFonts w:eastAsiaTheme="minorEastAsia"/>
            <w:i w:val="0"/>
            <w:iCs w:val="0"/>
            <w:noProof/>
            <w:sz w:val="22"/>
            <w:szCs w:val="22"/>
            <w:lang w:val="es-CR" w:eastAsia="es-CR"/>
          </w:rPr>
          <w:tab/>
        </w:r>
        <w:r w:rsidR="007A3A30" w:rsidRPr="007831EB">
          <w:rPr>
            <w:rStyle w:val="Hipervnculo"/>
            <w:noProof/>
          </w:rPr>
          <w:t>Trazado de parcelas</w:t>
        </w:r>
        <w:r w:rsidR="007A3A30">
          <w:rPr>
            <w:noProof/>
            <w:webHidden/>
          </w:rPr>
          <w:tab/>
        </w:r>
        <w:r w:rsidR="007A3A30">
          <w:rPr>
            <w:noProof/>
            <w:webHidden/>
          </w:rPr>
          <w:fldChar w:fldCharType="begin"/>
        </w:r>
        <w:r w:rsidR="007A3A30">
          <w:rPr>
            <w:noProof/>
            <w:webHidden/>
          </w:rPr>
          <w:instrText xml:space="preserve"> PAGEREF _Toc502634403 \h </w:instrText>
        </w:r>
        <w:r w:rsidR="007A3A30">
          <w:rPr>
            <w:noProof/>
            <w:webHidden/>
          </w:rPr>
        </w:r>
        <w:r w:rsidR="007A3A30">
          <w:rPr>
            <w:noProof/>
            <w:webHidden/>
          </w:rPr>
          <w:fldChar w:fldCharType="separate"/>
        </w:r>
        <w:r w:rsidR="007A3A30">
          <w:rPr>
            <w:noProof/>
            <w:webHidden/>
          </w:rPr>
          <w:t>45</w:t>
        </w:r>
        <w:r w:rsidR="007A3A30">
          <w:rPr>
            <w:noProof/>
            <w:webHidden/>
          </w:rPr>
          <w:fldChar w:fldCharType="end"/>
        </w:r>
      </w:hyperlink>
    </w:p>
    <w:p w:rsidR="007A3A30" w:rsidRDefault="00585E67">
      <w:pPr>
        <w:pStyle w:val="TDC3"/>
        <w:tabs>
          <w:tab w:val="left" w:pos="960"/>
          <w:tab w:val="right" w:leader="dot" w:pos="9061"/>
        </w:tabs>
        <w:rPr>
          <w:rFonts w:eastAsiaTheme="minorEastAsia"/>
          <w:i w:val="0"/>
          <w:iCs w:val="0"/>
          <w:noProof/>
          <w:sz w:val="22"/>
          <w:szCs w:val="22"/>
          <w:lang w:val="es-CR" w:eastAsia="es-CR"/>
        </w:rPr>
      </w:pPr>
      <w:hyperlink w:anchor="_Toc502634404" w:history="1">
        <w:r w:rsidR="007A3A30" w:rsidRPr="007831EB">
          <w:rPr>
            <w:rStyle w:val="Hipervnculo"/>
            <w:noProof/>
          </w:rPr>
          <w:t>d.</w:t>
        </w:r>
        <w:r w:rsidR="007A3A30">
          <w:rPr>
            <w:rFonts w:eastAsiaTheme="minorEastAsia"/>
            <w:i w:val="0"/>
            <w:iCs w:val="0"/>
            <w:noProof/>
            <w:sz w:val="22"/>
            <w:szCs w:val="22"/>
            <w:lang w:val="es-CR" w:eastAsia="es-CR"/>
          </w:rPr>
          <w:tab/>
        </w:r>
        <w:r w:rsidR="007A3A30" w:rsidRPr="007831EB">
          <w:rPr>
            <w:rStyle w:val="Hipervnculo"/>
            <w:noProof/>
          </w:rPr>
          <w:t>Riego</w:t>
        </w:r>
        <w:r w:rsidR="007A3A30">
          <w:rPr>
            <w:noProof/>
            <w:webHidden/>
          </w:rPr>
          <w:tab/>
        </w:r>
        <w:r w:rsidR="007A3A30">
          <w:rPr>
            <w:noProof/>
            <w:webHidden/>
          </w:rPr>
          <w:fldChar w:fldCharType="begin"/>
        </w:r>
        <w:r w:rsidR="007A3A30">
          <w:rPr>
            <w:noProof/>
            <w:webHidden/>
          </w:rPr>
          <w:instrText xml:space="preserve"> PAGEREF _Toc502634404 \h </w:instrText>
        </w:r>
        <w:r w:rsidR="007A3A30">
          <w:rPr>
            <w:noProof/>
            <w:webHidden/>
          </w:rPr>
        </w:r>
        <w:r w:rsidR="007A3A30">
          <w:rPr>
            <w:noProof/>
            <w:webHidden/>
          </w:rPr>
          <w:fldChar w:fldCharType="separate"/>
        </w:r>
        <w:r w:rsidR="007A3A30">
          <w:rPr>
            <w:noProof/>
            <w:webHidden/>
          </w:rPr>
          <w:t>45</w:t>
        </w:r>
        <w:r w:rsidR="007A3A30">
          <w:rPr>
            <w:noProof/>
            <w:webHidden/>
          </w:rPr>
          <w:fldChar w:fldCharType="end"/>
        </w:r>
      </w:hyperlink>
    </w:p>
    <w:p w:rsidR="007A3A30" w:rsidRDefault="00585E67">
      <w:pPr>
        <w:pStyle w:val="TDC3"/>
        <w:tabs>
          <w:tab w:val="left" w:pos="960"/>
          <w:tab w:val="right" w:leader="dot" w:pos="9061"/>
        </w:tabs>
        <w:rPr>
          <w:rFonts w:eastAsiaTheme="minorEastAsia"/>
          <w:i w:val="0"/>
          <w:iCs w:val="0"/>
          <w:noProof/>
          <w:sz w:val="22"/>
          <w:szCs w:val="22"/>
          <w:lang w:val="es-CR" w:eastAsia="es-CR"/>
        </w:rPr>
      </w:pPr>
      <w:hyperlink w:anchor="_Toc502634405" w:history="1">
        <w:r w:rsidR="007A3A30" w:rsidRPr="007831EB">
          <w:rPr>
            <w:rStyle w:val="Hipervnculo"/>
            <w:noProof/>
          </w:rPr>
          <w:t>e.</w:t>
        </w:r>
        <w:r w:rsidR="007A3A30">
          <w:rPr>
            <w:rFonts w:eastAsiaTheme="minorEastAsia"/>
            <w:i w:val="0"/>
            <w:iCs w:val="0"/>
            <w:noProof/>
            <w:sz w:val="22"/>
            <w:szCs w:val="22"/>
            <w:lang w:val="es-CR" w:eastAsia="es-CR"/>
          </w:rPr>
          <w:tab/>
        </w:r>
        <w:r w:rsidR="007A3A30" w:rsidRPr="007831EB">
          <w:rPr>
            <w:rStyle w:val="Hipervnculo"/>
            <w:noProof/>
          </w:rPr>
          <w:t>Abonado de fondo</w:t>
        </w:r>
        <w:r w:rsidR="007A3A30">
          <w:rPr>
            <w:noProof/>
            <w:webHidden/>
          </w:rPr>
          <w:tab/>
        </w:r>
        <w:r w:rsidR="007A3A30">
          <w:rPr>
            <w:noProof/>
            <w:webHidden/>
          </w:rPr>
          <w:fldChar w:fldCharType="begin"/>
        </w:r>
        <w:r w:rsidR="007A3A30">
          <w:rPr>
            <w:noProof/>
            <w:webHidden/>
          </w:rPr>
          <w:instrText xml:space="preserve"> PAGEREF _Toc502634405 \h </w:instrText>
        </w:r>
        <w:r w:rsidR="007A3A30">
          <w:rPr>
            <w:noProof/>
            <w:webHidden/>
          </w:rPr>
        </w:r>
        <w:r w:rsidR="007A3A30">
          <w:rPr>
            <w:noProof/>
            <w:webHidden/>
          </w:rPr>
          <w:fldChar w:fldCharType="separate"/>
        </w:r>
        <w:r w:rsidR="007A3A30">
          <w:rPr>
            <w:noProof/>
            <w:webHidden/>
          </w:rPr>
          <w:t>45</w:t>
        </w:r>
        <w:r w:rsidR="007A3A30">
          <w:rPr>
            <w:noProof/>
            <w:webHidden/>
          </w:rPr>
          <w:fldChar w:fldCharType="end"/>
        </w:r>
      </w:hyperlink>
    </w:p>
    <w:p w:rsidR="007A3A30" w:rsidRDefault="00585E67">
      <w:pPr>
        <w:pStyle w:val="TDC3"/>
        <w:tabs>
          <w:tab w:val="left" w:pos="960"/>
          <w:tab w:val="right" w:leader="dot" w:pos="9061"/>
        </w:tabs>
        <w:rPr>
          <w:rFonts w:eastAsiaTheme="minorEastAsia"/>
          <w:i w:val="0"/>
          <w:iCs w:val="0"/>
          <w:noProof/>
          <w:sz w:val="22"/>
          <w:szCs w:val="22"/>
          <w:lang w:val="es-CR" w:eastAsia="es-CR"/>
        </w:rPr>
      </w:pPr>
      <w:hyperlink w:anchor="_Toc502634406" w:history="1">
        <w:r w:rsidR="007A3A30" w:rsidRPr="007831EB">
          <w:rPr>
            <w:rStyle w:val="Hipervnculo"/>
            <w:noProof/>
          </w:rPr>
          <w:t>f.</w:t>
        </w:r>
        <w:r w:rsidR="007A3A30">
          <w:rPr>
            <w:rFonts w:eastAsiaTheme="minorEastAsia"/>
            <w:i w:val="0"/>
            <w:iCs w:val="0"/>
            <w:noProof/>
            <w:sz w:val="22"/>
            <w:szCs w:val="22"/>
            <w:lang w:val="es-CR" w:eastAsia="es-CR"/>
          </w:rPr>
          <w:tab/>
        </w:r>
        <w:r w:rsidR="007A3A30" w:rsidRPr="007831EB">
          <w:rPr>
            <w:rStyle w:val="Hipervnculo"/>
            <w:noProof/>
          </w:rPr>
          <w:t>Siembra</w:t>
        </w:r>
        <w:r w:rsidR="007A3A30">
          <w:rPr>
            <w:noProof/>
            <w:webHidden/>
          </w:rPr>
          <w:tab/>
        </w:r>
        <w:r w:rsidR="007A3A30">
          <w:rPr>
            <w:noProof/>
            <w:webHidden/>
          </w:rPr>
          <w:fldChar w:fldCharType="begin"/>
        </w:r>
        <w:r w:rsidR="007A3A30">
          <w:rPr>
            <w:noProof/>
            <w:webHidden/>
          </w:rPr>
          <w:instrText xml:space="preserve"> PAGEREF _Toc502634406 \h </w:instrText>
        </w:r>
        <w:r w:rsidR="007A3A30">
          <w:rPr>
            <w:noProof/>
            <w:webHidden/>
          </w:rPr>
        </w:r>
        <w:r w:rsidR="007A3A30">
          <w:rPr>
            <w:noProof/>
            <w:webHidden/>
          </w:rPr>
          <w:fldChar w:fldCharType="separate"/>
        </w:r>
        <w:r w:rsidR="007A3A30">
          <w:rPr>
            <w:noProof/>
            <w:webHidden/>
          </w:rPr>
          <w:t>45</w:t>
        </w:r>
        <w:r w:rsidR="007A3A30">
          <w:rPr>
            <w:noProof/>
            <w:webHidden/>
          </w:rPr>
          <w:fldChar w:fldCharType="end"/>
        </w:r>
      </w:hyperlink>
    </w:p>
    <w:p w:rsidR="007A3A30" w:rsidRDefault="00585E67">
      <w:pPr>
        <w:pStyle w:val="TDC3"/>
        <w:tabs>
          <w:tab w:val="left" w:pos="960"/>
          <w:tab w:val="right" w:leader="dot" w:pos="9061"/>
        </w:tabs>
        <w:rPr>
          <w:rFonts w:eastAsiaTheme="minorEastAsia"/>
          <w:i w:val="0"/>
          <w:iCs w:val="0"/>
          <w:noProof/>
          <w:sz w:val="22"/>
          <w:szCs w:val="22"/>
          <w:lang w:val="es-CR" w:eastAsia="es-CR"/>
        </w:rPr>
      </w:pPr>
      <w:hyperlink w:anchor="_Toc502634407" w:history="1">
        <w:r w:rsidR="007A3A30" w:rsidRPr="007831EB">
          <w:rPr>
            <w:rStyle w:val="Hipervnculo"/>
            <w:noProof/>
          </w:rPr>
          <w:t>g.</w:t>
        </w:r>
        <w:r w:rsidR="007A3A30">
          <w:rPr>
            <w:rFonts w:eastAsiaTheme="minorEastAsia"/>
            <w:i w:val="0"/>
            <w:iCs w:val="0"/>
            <w:noProof/>
            <w:sz w:val="22"/>
            <w:szCs w:val="22"/>
            <w:lang w:val="es-CR" w:eastAsia="es-CR"/>
          </w:rPr>
          <w:tab/>
        </w:r>
        <w:r w:rsidR="007A3A30" w:rsidRPr="007831EB">
          <w:rPr>
            <w:rStyle w:val="Hipervnculo"/>
            <w:noProof/>
          </w:rPr>
          <w:t>Deshierba</w:t>
        </w:r>
        <w:r w:rsidR="007A3A30">
          <w:rPr>
            <w:noProof/>
            <w:webHidden/>
          </w:rPr>
          <w:tab/>
        </w:r>
        <w:r w:rsidR="007A3A30">
          <w:rPr>
            <w:noProof/>
            <w:webHidden/>
          </w:rPr>
          <w:fldChar w:fldCharType="begin"/>
        </w:r>
        <w:r w:rsidR="007A3A30">
          <w:rPr>
            <w:noProof/>
            <w:webHidden/>
          </w:rPr>
          <w:instrText xml:space="preserve"> PAGEREF _Toc502634407 \h </w:instrText>
        </w:r>
        <w:r w:rsidR="007A3A30">
          <w:rPr>
            <w:noProof/>
            <w:webHidden/>
          </w:rPr>
        </w:r>
        <w:r w:rsidR="007A3A30">
          <w:rPr>
            <w:noProof/>
            <w:webHidden/>
          </w:rPr>
          <w:fldChar w:fldCharType="separate"/>
        </w:r>
        <w:r w:rsidR="007A3A30">
          <w:rPr>
            <w:noProof/>
            <w:webHidden/>
          </w:rPr>
          <w:t>46</w:t>
        </w:r>
        <w:r w:rsidR="007A3A30">
          <w:rPr>
            <w:noProof/>
            <w:webHidden/>
          </w:rPr>
          <w:fldChar w:fldCharType="end"/>
        </w:r>
      </w:hyperlink>
    </w:p>
    <w:p w:rsidR="007A3A30" w:rsidRDefault="00585E67">
      <w:pPr>
        <w:pStyle w:val="TDC3"/>
        <w:tabs>
          <w:tab w:val="left" w:pos="960"/>
          <w:tab w:val="right" w:leader="dot" w:pos="9061"/>
        </w:tabs>
        <w:rPr>
          <w:rFonts w:eastAsiaTheme="minorEastAsia"/>
          <w:i w:val="0"/>
          <w:iCs w:val="0"/>
          <w:noProof/>
          <w:sz w:val="22"/>
          <w:szCs w:val="22"/>
          <w:lang w:val="es-CR" w:eastAsia="es-CR"/>
        </w:rPr>
      </w:pPr>
      <w:hyperlink w:anchor="_Toc502634408" w:history="1">
        <w:r w:rsidR="007A3A30" w:rsidRPr="007831EB">
          <w:rPr>
            <w:rStyle w:val="Hipervnculo"/>
            <w:noProof/>
          </w:rPr>
          <w:t>h.</w:t>
        </w:r>
        <w:r w:rsidR="007A3A30">
          <w:rPr>
            <w:rFonts w:eastAsiaTheme="minorEastAsia"/>
            <w:i w:val="0"/>
            <w:iCs w:val="0"/>
            <w:noProof/>
            <w:sz w:val="22"/>
            <w:szCs w:val="22"/>
            <w:lang w:val="es-CR" w:eastAsia="es-CR"/>
          </w:rPr>
          <w:tab/>
        </w:r>
        <w:r w:rsidR="007A3A30" w:rsidRPr="007831EB">
          <w:rPr>
            <w:rStyle w:val="Hipervnculo"/>
            <w:noProof/>
          </w:rPr>
          <w:t>Método de colección de datos.</w:t>
        </w:r>
        <w:r w:rsidR="007A3A30">
          <w:rPr>
            <w:noProof/>
            <w:webHidden/>
          </w:rPr>
          <w:tab/>
        </w:r>
        <w:r w:rsidR="007A3A30">
          <w:rPr>
            <w:noProof/>
            <w:webHidden/>
          </w:rPr>
          <w:fldChar w:fldCharType="begin"/>
        </w:r>
        <w:r w:rsidR="007A3A30">
          <w:rPr>
            <w:noProof/>
            <w:webHidden/>
          </w:rPr>
          <w:instrText xml:space="preserve"> PAGEREF _Toc502634408 \h </w:instrText>
        </w:r>
        <w:r w:rsidR="007A3A30">
          <w:rPr>
            <w:noProof/>
            <w:webHidden/>
          </w:rPr>
        </w:r>
        <w:r w:rsidR="007A3A30">
          <w:rPr>
            <w:noProof/>
            <w:webHidden/>
          </w:rPr>
          <w:fldChar w:fldCharType="separate"/>
        </w:r>
        <w:r w:rsidR="007A3A30">
          <w:rPr>
            <w:noProof/>
            <w:webHidden/>
          </w:rPr>
          <w:t>46</w:t>
        </w:r>
        <w:r w:rsidR="007A3A30">
          <w:rPr>
            <w:noProof/>
            <w:webHidden/>
          </w:rPr>
          <w:fldChar w:fldCharType="end"/>
        </w:r>
      </w:hyperlink>
    </w:p>
    <w:p w:rsidR="007A3A30" w:rsidRDefault="00585E67">
      <w:pPr>
        <w:pStyle w:val="TDC3"/>
        <w:tabs>
          <w:tab w:val="left" w:pos="960"/>
          <w:tab w:val="right" w:leader="dot" w:pos="9061"/>
        </w:tabs>
        <w:rPr>
          <w:rFonts w:eastAsiaTheme="minorEastAsia"/>
          <w:i w:val="0"/>
          <w:iCs w:val="0"/>
          <w:noProof/>
          <w:sz w:val="22"/>
          <w:szCs w:val="22"/>
          <w:lang w:val="es-CR" w:eastAsia="es-CR"/>
        </w:rPr>
      </w:pPr>
      <w:hyperlink w:anchor="_Toc502634409" w:history="1">
        <w:r w:rsidR="007A3A30" w:rsidRPr="007831EB">
          <w:rPr>
            <w:rStyle w:val="Hipervnculo"/>
            <w:noProof/>
          </w:rPr>
          <w:t>i.</w:t>
        </w:r>
        <w:r w:rsidR="007A3A30">
          <w:rPr>
            <w:rFonts w:eastAsiaTheme="minorEastAsia"/>
            <w:i w:val="0"/>
            <w:iCs w:val="0"/>
            <w:noProof/>
            <w:sz w:val="22"/>
            <w:szCs w:val="22"/>
            <w:lang w:val="es-CR" w:eastAsia="es-CR"/>
          </w:rPr>
          <w:tab/>
        </w:r>
        <w:r w:rsidR="007A3A30" w:rsidRPr="007831EB">
          <w:rPr>
            <w:rStyle w:val="Hipervnculo"/>
            <w:noProof/>
          </w:rPr>
          <w:t>Procesamiento de información.</w:t>
        </w:r>
        <w:r w:rsidR="007A3A30">
          <w:rPr>
            <w:noProof/>
            <w:webHidden/>
          </w:rPr>
          <w:tab/>
        </w:r>
        <w:r w:rsidR="007A3A30">
          <w:rPr>
            <w:noProof/>
            <w:webHidden/>
          </w:rPr>
          <w:fldChar w:fldCharType="begin"/>
        </w:r>
        <w:r w:rsidR="007A3A30">
          <w:rPr>
            <w:noProof/>
            <w:webHidden/>
          </w:rPr>
          <w:instrText xml:space="preserve"> PAGEREF _Toc502634409 \h </w:instrText>
        </w:r>
        <w:r w:rsidR="007A3A30">
          <w:rPr>
            <w:noProof/>
            <w:webHidden/>
          </w:rPr>
        </w:r>
        <w:r w:rsidR="007A3A30">
          <w:rPr>
            <w:noProof/>
            <w:webHidden/>
          </w:rPr>
          <w:fldChar w:fldCharType="separate"/>
        </w:r>
        <w:r w:rsidR="007A3A30">
          <w:rPr>
            <w:noProof/>
            <w:webHidden/>
          </w:rPr>
          <w:t>46</w:t>
        </w:r>
        <w:r w:rsidR="007A3A30">
          <w:rPr>
            <w:noProof/>
            <w:webHidden/>
          </w:rPr>
          <w:fldChar w:fldCharType="end"/>
        </w:r>
      </w:hyperlink>
    </w:p>
    <w:p w:rsidR="007A3A30" w:rsidRDefault="00585E67">
      <w:pPr>
        <w:pStyle w:val="TDC2"/>
        <w:tabs>
          <w:tab w:val="left" w:pos="960"/>
          <w:tab w:val="right" w:leader="dot" w:pos="9061"/>
        </w:tabs>
        <w:rPr>
          <w:rFonts w:eastAsiaTheme="minorEastAsia"/>
          <w:smallCaps w:val="0"/>
          <w:noProof/>
          <w:sz w:val="22"/>
          <w:szCs w:val="22"/>
          <w:lang w:val="es-CR" w:eastAsia="es-CR"/>
        </w:rPr>
      </w:pPr>
      <w:hyperlink w:anchor="_Toc502634410" w:history="1">
        <w:r w:rsidR="007A3A30" w:rsidRPr="007831EB">
          <w:rPr>
            <w:rStyle w:val="Hipervnculo"/>
            <w:noProof/>
          </w:rPr>
          <w:t>10.10</w:t>
        </w:r>
        <w:r w:rsidR="007A3A30">
          <w:rPr>
            <w:rFonts w:eastAsiaTheme="minorEastAsia"/>
            <w:smallCaps w:val="0"/>
            <w:noProof/>
            <w:sz w:val="22"/>
            <w:szCs w:val="22"/>
            <w:lang w:val="es-CR" w:eastAsia="es-CR"/>
          </w:rPr>
          <w:tab/>
        </w:r>
        <w:r w:rsidR="007A3A30" w:rsidRPr="007831EB">
          <w:rPr>
            <w:rStyle w:val="Hipervnculo"/>
            <w:noProof/>
          </w:rPr>
          <w:t>Indicadores en estudio</w:t>
        </w:r>
        <w:r w:rsidR="007A3A30">
          <w:rPr>
            <w:noProof/>
            <w:webHidden/>
          </w:rPr>
          <w:tab/>
        </w:r>
        <w:r w:rsidR="007A3A30">
          <w:rPr>
            <w:noProof/>
            <w:webHidden/>
          </w:rPr>
          <w:fldChar w:fldCharType="begin"/>
        </w:r>
        <w:r w:rsidR="007A3A30">
          <w:rPr>
            <w:noProof/>
            <w:webHidden/>
          </w:rPr>
          <w:instrText xml:space="preserve"> PAGEREF _Toc502634410 \h </w:instrText>
        </w:r>
        <w:r w:rsidR="007A3A30">
          <w:rPr>
            <w:noProof/>
            <w:webHidden/>
          </w:rPr>
        </w:r>
        <w:r w:rsidR="007A3A30">
          <w:rPr>
            <w:noProof/>
            <w:webHidden/>
          </w:rPr>
          <w:fldChar w:fldCharType="separate"/>
        </w:r>
        <w:r w:rsidR="007A3A30">
          <w:rPr>
            <w:noProof/>
            <w:webHidden/>
          </w:rPr>
          <w:t>46</w:t>
        </w:r>
        <w:r w:rsidR="007A3A30">
          <w:rPr>
            <w:noProof/>
            <w:webHidden/>
          </w:rPr>
          <w:fldChar w:fldCharType="end"/>
        </w:r>
      </w:hyperlink>
    </w:p>
    <w:p w:rsidR="007A3A30" w:rsidRDefault="00585E67">
      <w:pPr>
        <w:pStyle w:val="TDC3"/>
        <w:tabs>
          <w:tab w:val="left" w:pos="960"/>
          <w:tab w:val="right" w:leader="dot" w:pos="9061"/>
        </w:tabs>
        <w:rPr>
          <w:rFonts w:eastAsiaTheme="minorEastAsia"/>
          <w:i w:val="0"/>
          <w:iCs w:val="0"/>
          <w:noProof/>
          <w:sz w:val="22"/>
          <w:szCs w:val="22"/>
          <w:lang w:val="es-CR" w:eastAsia="es-CR"/>
        </w:rPr>
      </w:pPr>
      <w:hyperlink w:anchor="_Toc502634411" w:history="1">
        <w:r w:rsidR="007A3A30" w:rsidRPr="007831EB">
          <w:rPr>
            <w:rStyle w:val="Hipervnculo"/>
            <w:noProof/>
          </w:rPr>
          <w:t>a.</w:t>
        </w:r>
        <w:r w:rsidR="007A3A30">
          <w:rPr>
            <w:rFonts w:eastAsiaTheme="minorEastAsia"/>
            <w:i w:val="0"/>
            <w:iCs w:val="0"/>
            <w:noProof/>
            <w:sz w:val="22"/>
            <w:szCs w:val="22"/>
            <w:lang w:val="es-CR" w:eastAsia="es-CR"/>
          </w:rPr>
          <w:tab/>
        </w:r>
        <w:r w:rsidR="007A3A30" w:rsidRPr="007831EB">
          <w:rPr>
            <w:rStyle w:val="Hipervnculo"/>
            <w:noProof/>
          </w:rPr>
          <w:t>Altura de planta por etapa fenológica</w:t>
        </w:r>
        <w:r w:rsidR="007A3A30">
          <w:rPr>
            <w:noProof/>
            <w:webHidden/>
          </w:rPr>
          <w:tab/>
        </w:r>
        <w:r w:rsidR="007A3A30">
          <w:rPr>
            <w:noProof/>
            <w:webHidden/>
          </w:rPr>
          <w:fldChar w:fldCharType="begin"/>
        </w:r>
        <w:r w:rsidR="007A3A30">
          <w:rPr>
            <w:noProof/>
            <w:webHidden/>
          </w:rPr>
          <w:instrText xml:space="preserve"> PAGEREF _Toc502634411 \h </w:instrText>
        </w:r>
        <w:r w:rsidR="007A3A30">
          <w:rPr>
            <w:noProof/>
            <w:webHidden/>
          </w:rPr>
        </w:r>
        <w:r w:rsidR="007A3A30">
          <w:rPr>
            <w:noProof/>
            <w:webHidden/>
          </w:rPr>
          <w:fldChar w:fldCharType="separate"/>
        </w:r>
        <w:r w:rsidR="007A3A30">
          <w:rPr>
            <w:noProof/>
            <w:webHidden/>
          </w:rPr>
          <w:t>46</w:t>
        </w:r>
        <w:r w:rsidR="007A3A30">
          <w:rPr>
            <w:noProof/>
            <w:webHidden/>
          </w:rPr>
          <w:fldChar w:fldCharType="end"/>
        </w:r>
      </w:hyperlink>
    </w:p>
    <w:p w:rsidR="007A3A30" w:rsidRDefault="00585E67">
      <w:pPr>
        <w:pStyle w:val="TDC3"/>
        <w:tabs>
          <w:tab w:val="left" w:pos="960"/>
          <w:tab w:val="right" w:leader="dot" w:pos="9061"/>
        </w:tabs>
        <w:rPr>
          <w:rFonts w:eastAsiaTheme="minorEastAsia"/>
          <w:i w:val="0"/>
          <w:iCs w:val="0"/>
          <w:noProof/>
          <w:sz w:val="22"/>
          <w:szCs w:val="22"/>
          <w:lang w:val="es-CR" w:eastAsia="es-CR"/>
        </w:rPr>
      </w:pPr>
      <w:hyperlink w:anchor="_Toc502634412" w:history="1">
        <w:r w:rsidR="007A3A30" w:rsidRPr="007831EB">
          <w:rPr>
            <w:rStyle w:val="Hipervnculo"/>
            <w:noProof/>
          </w:rPr>
          <w:t>b.</w:t>
        </w:r>
        <w:r w:rsidR="007A3A30">
          <w:rPr>
            <w:rFonts w:eastAsiaTheme="minorEastAsia"/>
            <w:i w:val="0"/>
            <w:iCs w:val="0"/>
            <w:noProof/>
            <w:sz w:val="22"/>
            <w:szCs w:val="22"/>
            <w:lang w:val="es-CR" w:eastAsia="es-CR"/>
          </w:rPr>
          <w:tab/>
        </w:r>
        <w:r w:rsidR="007A3A30" w:rsidRPr="007831EB">
          <w:rPr>
            <w:rStyle w:val="Hipervnculo"/>
            <w:noProof/>
          </w:rPr>
          <w:t>Registro de temperatura y humedad relativa</w:t>
        </w:r>
        <w:r w:rsidR="007A3A30">
          <w:rPr>
            <w:noProof/>
            <w:webHidden/>
          </w:rPr>
          <w:tab/>
        </w:r>
        <w:r w:rsidR="007A3A30">
          <w:rPr>
            <w:noProof/>
            <w:webHidden/>
          </w:rPr>
          <w:fldChar w:fldCharType="begin"/>
        </w:r>
        <w:r w:rsidR="007A3A30">
          <w:rPr>
            <w:noProof/>
            <w:webHidden/>
          </w:rPr>
          <w:instrText xml:space="preserve"> PAGEREF _Toc502634412 \h </w:instrText>
        </w:r>
        <w:r w:rsidR="007A3A30">
          <w:rPr>
            <w:noProof/>
            <w:webHidden/>
          </w:rPr>
        </w:r>
        <w:r w:rsidR="007A3A30">
          <w:rPr>
            <w:noProof/>
            <w:webHidden/>
          </w:rPr>
          <w:fldChar w:fldCharType="separate"/>
        </w:r>
        <w:r w:rsidR="007A3A30">
          <w:rPr>
            <w:noProof/>
            <w:webHidden/>
          </w:rPr>
          <w:t>47</w:t>
        </w:r>
        <w:r w:rsidR="007A3A30">
          <w:rPr>
            <w:noProof/>
            <w:webHidden/>
          </w:rPr>
          <w:fldChar w:fldCharType="end"/>
        </w:r>
      </w:hyperlink>
    </w:p>
    <w:p w:rsidR="007A3A30" w:rsidRDefault="00585E67">
      <w:pPr>
        <w:pStyle w:val="TDC1"/>
        <w:tabs>
          <w:tab w:val="left" w:pos="480"/>
          <w:tab w:val="right" w:leader="dot" w:pos="9061"/>
        </w:tabs>
        <w:rPr>
          <w:rFonts w:eastAsiaTheme="minorEastAsia"/>
          <w:b w:val="0"/>
          <w:bCs w:val="0"/>
          <w:caps w:val="0"/>
          <w:noProof/>
          <w:sz w:val="22"/>
          <w:szCs w:val="22"/>
          <w:lang w:val="es-CR" w:eastAsia="es-CR"/>
        </w:rPr>
      </w:pPr>
      <w:hyperlink w:anchor="_Toc502634413" w:history="1">
        <w:r w:rsidR="007A3A30" w:rsidRPr="007831EB">
          <w:rPr>
            <w:rStyle w:val="Hipervnculo"/>
            <w:noProof/>
          </w:rPr>
          <w:t>11.</w:t>
        </w:r>
        <w:r w:rsidR="007A3A30">
          <w:rPr>
            <w:rFonts w:eastAsiaTheme="minorEastAsia"/>
            <w:b w:val="0"/>
            <w:bCs w:val="0"/>
            <w:caps w:val="0"/>
            <w:noProof/>
            <w:sz w:val="22"/>
            <w:szCs w:val="22"/>
            <w:lang w:val="es-CR" w:eastAsia="es-CR"/>
          </w:rPr>
          <w:tab/>
        </w:r>
        <w:r w:rsidR="007A3A30" w:rsidRPr="007831EB">
          <w:rPr>
            <w:rStyle w:val="Hipervnculo"/>
            <w:noProof/>
          </w:rPr>
          <w:t>análisis y discusión de los resultados</w:t>
        </w:r>
        <w:r w:rsidR="007A3A30">
          <w:rPr>
            <w:noProof/>
            <w:webHidden/>
          </w:rPr>
          <w:tab/>
        </w:r>
        <w:r w:rsidR="007A3A30">
          <w:rPr>
            <w:noProof/>
            <w:webHidden/>
          </w:rPr>
          <w:fldChar w:fldCharType="begin"/>
        </w:r>
        <w:r w:rsidR="007A3A30">
          <w:rPr>
            <w:noProof/>
            <w:webHidden/>
          </w:rPr>
          <w:instrText xml:space="preserve"> PAGEREF _Toc502634413 \h </w:instrText>
        </w:r>
        <w:r w:rsidR="007A3A30">
          <w:rPr>
            <w:noProof/>
            <w:webHidden/>
          </w:rPr>
        </w:r>
        <w:r w:rsidR="007A3A30">
          <w:rPr>
            <w:noProof/>
            <w:webHidden/>
          </w:rPr>
          <w:fldChar w:fldCharType="separate"/>
        </w:r>
        <w:r w:rsidR="007A3A30">
          <w:rPr>
            <w:noProof/>
            <w:webHidden/>
          </w:rPr>
          <w:t>47</w:t>
        </w:r>
        <w:r w:rsidR="007A3A30">
          <w:rPr>
            <w:noProof/>
            <w:webHidden/>
          </w:rPr>
          <w:fldChar w:fldCharType="end"/>
        </w:r>
      </w:hyperlink>
    </w:p>
    <w:p w:rsidR="007A3A30" w:rsidRDefault="00585E67">
      <w:pPr>
        <w:pStyle w:val="TDC2"/>
        <w:tabs>
          <w:tab w:val="left" w:pos="960"/>
          <w:tab w:val="right" w:leader="dot" w:pos="9061"/>
        </w:tabs>
        <w:rPr>
          <w:rFonts w:eastAsiaTheme="minorEastAsia"/>
          <w:smallCaps w:val="0"/>
          <w:noProof/>
          <w:sz w:val="22"/>
          <w:szCs w:val="22"/>
          <w:lang w:val="es-CR" w:eastAsia="es-CR"/>
        </w:rPr>
      </w:pPr>
      <w:hyperlink w:anchor="_Toc502634414" w:history="1">
        <w:r w:rsidR="007A3A30" w:rsidRPr="007831EB">
          <w:rPr>
            <w:rStyle w:val="Hipervnculo"/>
            <w:noProof/>
          </w:rPr>
          <w:t>11.1</w:t>
        </w:r>
        <w:r w:rsidR="007A3A30">
          <w:rPr>
            <w:rFonts w:eastAsiaTheme="minorEastAsia"/>
            <w:smallCaps w:val="0"/>
            <w:noProof/>
            <w:sz w:val="22"/>
            <w:szCs w:val="22"/>
            <w:lang w:val="es-CR" w:eastAsia="es-CR"/>
          </w:rPr>
          <w:tab/>
        </w:r>
        <w:r w:rsidR="007A3A30" w:rsidRPr="007831EB">
          <w:rPr>
            <w:rStyle w:val="Hipervnculo"/>
            <w:noProof/>
          </w:rPr>
          <w:t>Estado fenológico de emergencia</w:t>
        </w:r>
        <w:r w:rsidR="007A3A30">
          <w:rPr>
            <w:noProof/>
            <w:webHidden/>
          </w:rPr>
          <w:tab/>
        </w:r>
        <w:r w:rsidR="007A3A30">
          <w:rPr>
            <w:noProof/>
            <w:webHidden/>
          </w:rPr>
          <w:fldChar w:fldCharType="begin"/>
        </w:r>
        <w:r w:rsidR="007A3A30">
          <w:rPr>
            <w:noProof/>
            <w:webHidden/>
          </w:rPr>
          <w:instrText xml:space="preserve"> PAGEREF _Toc502634414 \h </w:instrText>
        </w:r>
        <w:r w:rsidR="007A3A30">
          <w:rPr>
            <w:noProof/>
            <w:webHidden/>
          </w:rPr>
        </w:r>
        <w:r w:rsidR="007A3A30">
          <w:rPr>
            <w:noProof/>
            <w:webHidden/>
          </w:rPr>
          <w:fldChar w:fldCharType="separate"/>
        </w:r>
        <w:r w:rsidR="007A3A30">
          <w:rPr>
            <w:noProof/>
            <w:webHidden/>
          </w:rPr>
          <w:t>47</w:t>
        </w:r>
        <w:r w:rsidR="007A3A30">
          <w:rPr>
            <w:noProof/>
            <w:webHidden/>
          </w:rPr>
          <w:fldChar w:fldCharType="end"/>
        </w:r>
      </w:hyperlink>
    </w:p>
    <w:p w:rsidR="007A3A30" w:rsidRDefault="00585E67">
      <w:pPr>
        <w:pStyle w:val="TDC2"/>
        <w:tabs>
          <w:tab w:val="left" w:pos="960"/>
          <w:tab w:val="right" w:leader="dot" w:pos="9061"/>
        </w:tabs>
        <w:rPr>
          <w:rFonts w:eastAsiaTheme="minorEastAsia"/>
          <w:smallCaps w:val="0"/>
          <w:noProof/>
          <w:sz w:val="22"/>
          <w:szCs w:val="22"/>
          <w:lang w:val="es-CR" w:eastAsia="es-CR"/>
        </w:rPr>
      </w:pPr>
      <w:hyperlink w:anchor="_Toc502634415" w:history="1">
        <w:r w:rsidR="007A3A30" w:rsidRPr="007831EB">
          <w:rPr>
            <w:rStyle w:val="Hipervnculo"/>
            <w:noProof/>
            <w:lang w:val="es-ES"/>
          </w:rPr>
          <w:t>11.2</w:t>
        </w:r>
        <w:r w:rsidR="007A3A30">
          <w:rPr>
            <w:rFonts w:eastAsiaTheme="minorEastAsia"/>
            <w:smallCaps w:val="0"/>
            <w:noProof/>
            <w:sz w:val="22"/>
            <w:szCs w:val="22"/>
            <w:lang w:val="es-CR" w:eastAsia="es-CR"/>
          </w:rPr>
          <w:tab/>
        </w:r>
        <w:r w:rsidR="007A3A30" w:rsidRPr="007831EB">
          <w:rPr>
            <w:rStyle w:val="Hipervnculo"/>
            <w:noProof/>
            <w:lang w:val="es-ES"/>
          </w:rPr>
          <w:t>Segunda etapa fenológica de la quinua. Dos hojas verdaderas</w:t>
        </w:r>
        <w:r w:rsidR="007A3A30">
          <w:rPr>
            <w:noProof/>
            <w:webHidden/>
          </w:rPr>
          <w:tab/>
        </w:r>
        <w:r w:rsidR="007A3A30">
          <w:rPr>
            <w:noProof/>
            <w:webHidden/>
          </w:rPr>
          <w:fldChar w:fldCharType="begin"/>
        </w:r>
        <w:r w:rsidR="007A3A30">
          <w:rPr>
            <w:noProof/>
            <w:webHidden/>
          </w:rPr>
          <w:instrText xml:space="preserve"> PAGEREF _Toc502634415 \h </w:instrText>
        </w:r>
        <w:r w:rsidR="007A3A30">
          <w:rPr>
            <w:noProof/>
            <w:webHidden/>
          </w:rPr>
        </w:r>
        <w:r w:rsidR="007A3A30">
          <w:rPr>
            <w:noProof/>
            <w:webHidden/>
          </w:rPr>
          <w:fldChar w:fldCharType="separate"/>
        </w:r>
        <w:r w:rsidR="007A3A30">
          <w:rPr>
            <w:noProof/>
            <w:webHidden/>
          </w:rPr>
          <w:t>48</w:t>
        </w:r>
        <w:r w:rsidR="007A3A30">
          <w:rPr>
            <w:noProof/>
            <w:webHidden/>
          </w:rPr>
          <w:fldChar w:fldCharType="end"/>
        </w:r>
      </w:hyperlink>
    </w:p>
    <w:p w:rsidR="007A3A30" w:rsidRDefault="00585E67">
      <w:pPr>
        <w:pStyle w:val="TDC2"/>
        <w:tabs>
          <w:tab w:val="left" w:pos="960"/>
          <w:tab w:val="right" w:leader="dot" w:pos="9061"/>
        </w:tabs>
        <w:rPr>
          <w:rFonts w:eastAsiaTheme="minorEastAsia"/>
          <w:smallCaps w:val="0"/>
          <w:noProof/>
          <w:sz w:val="22"/>
          <w:szCs w:val="22"/>
          <w:lang w:val="es-CR" w:eastAsia="es-CR"/>
        </w:rPr>
      </w:pPr>
      <w:hyperlink w:anchor="_Toc502634416" w:history="1">
        <w:r w:rsidR="007A3A30" w:rsidRPr="007831EB">
          <w:rPr>
            <w:rStyle w:val="Hipervnculo"/>
            <w:noProof/>
          </w:rPr>
          <w:t>11.3</w:t>
        </w:r>
        <w:r w:rsidR="007A3A30">
          <w:rPr>
            <w:rFonts w:eastAsiaTheme="minorEastAsia"/>
            <w:smallCaps w:val="0"/>
            <w:noProof/>
            <w:sz w:val="22"/>
            <w:szCs w:val="22"/>
            <w:lang w:val="es-CR" w:eastAsia="es-CR"/>
          </w:rPr>
          <w:tab/>
        </w:r>
        <w:r w:rsidR="007A3A30" w:rsidRPr="007831EB">
          <w:rPr>
            <w:rStyle w:val="Hipervnculo"/>
            <w:noProof/>
          </w:rPr>
          <w:t>Tercera etapa fenológica de la quinua. Cuatro hojas verdaderas</w:t>
        </w:r>
        <w:r w:rsidR="007A3A30">
          <w:rPr>
            <w:noProof/>
            <w:webHidden/>
          </w:rPr>
          <w:tab/>
        </w:r>
        <w:r w:rsidR="007A3A30">
          <w:rPr>
            <w:noProof/>
            <w:webHidden/>
          </w:rPr>
          <w:fldChar w:fldCharType="begin"/>
        </w:r>
        <w:r w:rsidR="007A3A30">
          <w:rPr>
            <w:noProof/>
            <w:webHidden/>
          </w:rPr>
          <w:instrText xml:space="preserve"> PAGEREF _Toc502634416 \h </w:instrText>
        </w:r>
        <w:r w:rsidR="007A3A30">
          <w:rPr>
            <w:noProof/>
            <w:webHidden/>
          </w:rPr>
        </w:r>
        <w:r w:rsidR="007A3A30">
          <w:rPr>
            <w:noProof/>
            <w:webHidden/>
          </w:rPr>
          <w:fldChar w:fldCharType="separate"/>
        </w:r>
        <w:r w:rsidR="007A3A30">
          <w:rPr>
            <w:noProof/>
            <w:webHidden/>
          </w:rPr>
          <w:t>50</w:t>
        </w:r>
        <w:r w:rsidR="007A3A30">
          <w:rPr>
            <w:noProof/>
            <w:webHidden/>
          </w:rPr>
          <w:fldChar w:fldCharType="end"/>
        </w:r>
      </w:hyperlink>
    </w:p>
    <w:p w:rsidR="007A3A30" w:rsidRDefault="00585E67">
      <w:pPr>
        <w:pStyle w:val="TDC2"/>
        <w:tabs>
          <w:tab w:val="left" w:pos="960"/>
          <w:tab w:val="right" w:leader="dot" w:pos="9061"/>
        </w:tabs>
        <w:rPr>
          <w:rFonts w:eastAsiaTheme="minorEastAsia"/>
          <w:smallCaps w:val="0"/>
          <w:noProof/>
          <w:sz w:val="22"/>
          <w:szCs w:val="22"/>
          <w:lang w:val="es-CR" w:eastAsia="es-CR"/>
        </w:rPr>
      </w:pPr>
      <w:hyperlink w:anchor="_Toc502634417" w:history="1">
        <w:r w:rsidR="007A3A30" w:rsidRPr="007831EB">
          <w:rPr>
            <w:rStyle w:val="Hipervnculo"/>
            <w:noProof/>
            <w:lang w:val="es-ES"/>
          </w:rPr>
          <w:t>11.4</w:t>
        </w:r>
        <w:r w:rsidR="007A3A30">
          <w:rPr>
            <w:rFonts w:eastAsiaTheme="minorEastAsia"/>
            <w:smallCaps w:val="0"/>
            <w:noProof/>
            <w:sz w:val="22"/>
            <w:szCs w:val="22"/>
            <w:lang w:val="es-CR" w:eastAsia="es-CR"/>
          </w:rPr>
          <w:tab/>
        </w:r>
        <w:r w:rsidR="007A3A30" w:rsidRPr="007831EB">
          <w:rPr>
            <w:rStyle w:val="Hipervnculo"/>
            <w:noProof/>
          </w:rPr>
          <w:t>Cuarta etapa fenológica de la quinua. Seis hojas verdaderas</w:t>
        </w:r>
        <w:r w:rsidR="007A3A30">
          <w:rPr>
            <w:noProof/>
            <w:webHidden/>
          </w:rPr>
          <w:tab/>
        </w:r>
        <w:r w:rsidR="007A3A30">
          <w:rPr>
            <w:noProof/>
            <w:webHidden/>
          </w:rPr>
          <w:fldChar w:fldCharType="begin"/>
        </w:r>
        <w:r w:rsidR="007A3A30">
          <w:rPr>
            <w:noProof/>
            <w:webHidden/>
          </w:rPr>
          <w:instrText xml:space="preserve"> PAGEREF _Toc502634417 \h </w:instrText>
        </w:r>
        <w:r w:rsidR="007A3A30">
          <w:rPr>
            <w:noProof/>
            <w:webHidden/>
          </w:rPr>
        </w:r>
        <w:r w:rsidR="007A3A30">
          <w:rPr>
            <w:noProof/>
            <w:webHidden/>
          </w:rPr>
          <w:fldChar w:fldCharType="separate"/>
        </w:r>
        <w:r w:rsidR="007A3A30">
          <w:rPr>
            <w:noProof/>
            <w:webHidden/>
          </w:rPr>
          <w:t>52</w:t>
        </w:r>
        <w:r w:rsidR="007A3A30">
          <w:rPr>
            <w:noProof/>
            <w:webHidden/>
          </w:rPr>
          <w:fldChar w:fldCharType="end"/>
        </w:r>
      </w:hyperlink>
    </w:p>
    <w:p w:rsidR="007A3A30" w:rsidRDefault="00585E67">
      <w:pPr>
        <w:pStyle w:val="TDC2"/>
        <w:tabs>
          <w:tab w:val="left" w:pos="960"/>
          <w:tab w:val="right" w:leader="dot" w:pos="9061"/>
        </w:tabs>
        <w:rPr>
          <w:rFonts w:eastAsiaTheme="minorEastAsia"/>
          <w:smallCaps w:val="0"/>
          <w:noProof/>
          <w:sz w:val="22"/>
          <w:szCs w:val="22"/>
          <w:lang w:val="es-CR" w:eastAsia="es-CR"/>
        </w:rPr>
      </w:pPr>
      <w:hyperlink w:anchor="_Toc502634418" w:history="1">
        <w:r w:rsidR="007A3A30" w:rsidRPr="007831EB">
          <w:rPr>
            <w:rStyle w:val="Hipervnculo"/>
            <w:noProof/>
            <w:lang w:val="es-ES"/>
          </w:rPr>
          <w:t>11.5</w:t>
        </w:r>
        <w:r w:rsidR="007A3A30">
          <w:rPr>
            <w:rFonts w:eastAsiaTheme="minorEastAsia"/>
            <w:smallCaps w:val="0"/>
            <w:noProof/>
            <w:sz w:val="22"/>
            <w:szCs w:val="22"/>
            <w:lang w:val="es-CR" w:eastAsia="es-CR"/>
          </w:rPr>
          <w:tab/>
        </w:r>
        <w:r w:rsidR="007A3A30" w:rsidRPr="007831EB">
          <w:rPr>
            <w:rStyle w:val="Hipervnculo"/>
            <w:noProof/>
            <w:lang w:val="es-ES"/>
          </w:rPr>
          <w:t>Quinta  etapa fenológica de la quinua. Ramificación</w:t>
        </w:r>
        <w:r w:rsidR="007A3A30">
          <w:rPr>
            <w:noProof/>
            <w:webHidden/>
          </w:rPr>
          <w:tab/>
        </w:r>
        <w:r w:rsidR="007A3A30">
          <w:rPr>
            <w:noProof/>
            <w:webHidden/>
          </w:rPr>
          <w:fldChar w:fldCharType="begin"/>
        </w:r>
        <w:r w:rsidR="007A3A30">
          <w:rPr>
            <w:noProof/>
            <w:webHidden/>
          </w:rPr>
          <w:instrText xml:space="preserve"> PAGEREF _Toc502634418 \h </w:instrText>
        </w:r>
        <w:r w:rsidR="007A3A30">
          <w:rPr>
            <w:noProof/>
            <w:webHidden/>
          </w:rPr>
        </w:r>
        <w:r w:rsidR="007A3A30">
          <w:rPr>
            <w:noProof/>
            <w:webHidden/>
          </w:rPr>
          <w:fldChar w:fldCharType="separate"/>
        </w:r>
        <w:r w:rsidR="007A3A30">
          <w:rPr>
            <w:noProof/>
            <w:webHidden/>
          </w:rPr>
          <w:t>53</w:t>
        </w:r>
        <w:r w:rsidR="007A3A30">
          <w:rPr>
            <w:noProof/>
            <w:webHidden/>
          </w:rPr>
          <w:fldChar w:fldCharType="end"/>
        </w:r>
      </w:hyperlink>
    </w:p>
    <w:p w:rsidR="007A3A30" w:rsidRDefault="00585E67">
      <w:pPr>
        <w:pStyle w:val="TDC2"/>
        <w:tabs>
          <w:tab w:val="left" w:pos="960"/>
          <w:tab w:val="right" w:leader="dot" w:pos="9061"/>
        </w:tabs>
        <w:rPr>
          <w:rFonts w:eastAsiaTheme="minorEastAsia"/>
          <w:smallCaps w:val="0"/>
          <w:noProof/>
          <w:sz w:val="22"/>
          <w:szCs w:val="22"/>
          <w:lang w:val="es-CR" w:eastAsia="es-CR"/>
        </w:rPr>
      </w:pPr>
      <w:hyperlink w:anchor="_Toc502634419" w:history="1">
        <w:r w:rsidR="007A3A30" w:rsidRPr="007831EB">
          <w:rPr>
            <w:rStyle w:val="Hipervnculo"/>
            <w:noProof/>
            <w:lang w:val="es-ES"/>
          </w:rPr>
          <w:t>11.6</w:t>
        </w:r>
        <w:r w:rsidR="007A3A30">
          <w:rPr>
            <w:rFonts w:eastAsiaTheme="minorEastAsia"/>
            <w:smallCaps w:val="0"/>
            <w:noProof/>
            <w:sz w:val="22"/>
            <w:szCs w:val="22"/>
            <w:lang w:val="es-CR" w:eastAsia="es-CR"/>
          </w:rPr>
          <w:tab/>
        </w:r>
        <w:r w:rsidR="007A3A30" w:rsidRPr="007831EB">
          <w:rPr>
            <w:rStyle w:val="Hipervnculo"/>
            <w:noProof/>
            <w:lang w:val="es-ES"/>
          </w:rPr>
          <w:t>Sexta etapa fenológica de la quinua, panojamiento.</w:t>
        </w:r>
        <w:r w:rsidR="007A3A30">
          <w:rPr>
            <w:noProof/>
            <w:webHidden/>
          </w:rPr>
          <w:tab/>
        </w:r>
        <w:r w:rsidR="007A3A30">
          <w:rPr>
            <w:noProof/>
            <w:webHidden/>
          </w:rPr>
          <w:fldChar w:fldCharType="begin"/>
        </w:r>
        <w:r w:rsidR="007A3A30">
          <w:rPr>
            <w:noProof/>
            <w:webHidden/>
          </w:rPr>
          <w:instrText xml:space="preserve"> PAGEREF _Toc502634419 \h </w:instrText>
        </w:r>
        <w:r w:rsidR="007A3A30">
          <w:rPr>
            <w:noProof/>
            <w:webHidden/>
          </w:rPr>
        </w:r>
        <w:r w:rsidR="007A3A30">
          <w:rPr>
            <w:noProof/>
            <w:webHidden/>
          </w:rPr>
          <w:fldChar w:fldCharType="separate"/>
        </w:r>
        <w:r w:rsidR="007A3A30">
          <w:rPr>
            <w:noProof/>
            <w:webHidden/>
          </w:rPr>
          <w:t>55</w:t>
        </w:r>
        <w:r w:rsidR="007A3A30">
          <w:rPr>
            <w:noProof/>
            <w:webHidden/>
          </w:rPr>
          <w:fldChar w:fldCharType="end"/>
        </w:r>
      </w:hyperlink>
    </w:p>
    <w:p w:rsidR="007A3A30" w:rsidRDefault="00585E67">
      <w:pPr>
        <w:pStyle w:val="TDC2"/>
        <w:tabs>
          <w:tab w:val="left" w:pos="960"/>
          <w:tab w:val="right" w:leader="dot" w:pos="9061"/>
        </w:tabs>
        <w:rPr>
          <w:rFonts w:eastAsiaTheme="minorEastAsia"/>
          <w:smallCaps w:val="0"/>
          <w:noProof/>
          <w:sz w:val="22"/>
          <w:szCs w:val="22"/>
          <w:lang w:val="es-CR" w:eastAsia="es-CR"/>
        </w:rPr>
      </w:pPr>
      <w:hyperlink w:anchor="_Toc502634420" w:history="1">
        <w:r w:rsidR="007A3A30" w:rsidRPr="007831EB">
          <w:rPr>
            <w:rStyle w:val="Hipervnculo"/>
            <w:noProof/>
          </w:rPr>
          <w:t>11.7</w:t>
        </w:r>
        <w:r w:rsidR="007A3A30">
          <w:rPr>
            <w:rFonts w:eastAsiaTheme="minorEastAsia"/>
            <w:smallCaps w:val="0"/>
            <w:noProof/>
            <w:sz w:val="22"/>
            <w:szCs w:val="22"/>
            <w:lang w:val="es-CR" w:eastAsia="es-CR"/>
          </w:rPr>
          <w:tab/>
        </w:r>
        <w:r w:rsidR="007A3A30" w:rsidRPr="007831EB">
          <w:rPr>
            <w:rStyle w:val="Hipervnculo"/>
            <w:noProof/>
          </w:rPr>
          <w:t>Acumulación de unidades térmicas</w:t>
        </w:r>
        <w:r w:rsidR="007A3A30">
          <w:rPr>
            <w:noProof/>
            <w:webHidden/>
          </w:rPr>
          <w:tab/>
        </w:r>
        <w:r w:rsidR="007A3A30">
          <w:rPr>
            <w:noProof/>
            <w:webHidden/>
          </w:rPr>
          <w:fldChar w:fldCharType="begin"/>
        </w:r>
        <w:r w:rsidR="007A3A30">
          <w:rPr>
            <w:noProof/>
            <w:webHidden/>
          </w:rPr>
          <w:instrText xml:space="preserve"> PAGEREF _Toc502634420 \h </w:instrText>
        </w:r>
        <w:r w:rsidR="007A3A30">
          <w:rPr>
            <w:noProof/>
            <w:webHidden/>
          </w:rPr>
        </w:r>
        <w:r w:rsidR="007A3A30">
          <w:rPr>
            <w:noProof/>
            <w:webHidden/>
          </w:rPr>
          <w:fldChar w:fldCharType="separate"/>
        </w:r>
        <w:r w:rsidR="007A3A30">
          <w:rPr>
            <w:noProof/>
            <w:webHidden/>
          </w:rPr>
          <w:t>56</w:t>
        </w:r>
        <w:r w:rsidR="007A3A30">
          <w:rPr>
            <w:noProof/>
            <w:webHidden/>
          </w:rPr>
          <w:fldChar w:fldCharType="end"/>
        </w:r>
      </w:hyperlink>
    </w:p>
    <w:p w:rsidR="007A3A30" w:rsidRDefault="00585E67">
      <w:pPr>
        <w:pStyle w:val="TDC1"/>
        <w:tabs>
          <w:tab w:val="left" w:pos="480"/>
          <w:tab w:val="right" w:leader="dot" w:pos="9061"/>
        </w:tabs>
        <w:rPr>
          <w:rFonts w:eastAsiaTheme="minorEastAsia"/>
          <w:b w:val="0"/>
          <w:bCs w:val="0"/>
          <w:caps w:val="0"/>
          <w:noProof/>
          <w:sz w:val="22"/>
          <w:szCs w:val="22"/>
          <w:lang w:val="es-CR" w:eastAsia="es-CR"/>
        </w:rPr>
      </w:pPr>
      <w:hyperlink w:anchor="_Toc502634421" w:history="1">
        <w:r w:rsidR="007A3A30" w:rsidRPr="007831EB">
          <w:rPr>
            <w:rStyle w:val="Hipervnculo"/>
            <w:noProof/>
          </w:rPr>
          <w:t>12.</w:t>
        </w:r>
        <w:r w:rsidR="007A3A30">
          <w:rPr>
            <w:rFonts w:eastAsiaTheme="minorEastAsia"/>
            <w:b w:val="0"/>
            <w:bCs w:val="0"/>
            <w:caps w:val="0"/>
            <w:noProof/>
            <w:sz w:val="22"/>
            <w:szCs w:val="22"/>
            <w:lang w:val="es-CR" w:eastAsia="es-CR"/>
          </w:rPr>
          <w:tab/>
        </w:r>
        <w:r w:rsidR="007A3A30" w:rsidRPr="007831EB">
          <w:rPr>
            <w:rStyle w:val="Hipervnculo"/>
            <w:noProof/>
          </w:rPr>
          <w:t>PRESUPUESTO</w:t>
        </w:r>
        <w:r w:rsidR="007A3A30">
          <w:rPr>
            <w:noProof/>
            <w:webHidden/>
          </w:rPr>
          <w:tab/>
        </w:r>
        <w:r w:rsidR="007A3A30">
          <w:rPr>
            <w:noProof/>
            <w:webHidden/>
          </w:rPr>
          <w:fldChar w:fldCharType="begin"/>
        </w:r>
        <w:r w:rsidR="007A3A30">
          <w:rPr>
            <w:noProof/>
            <w:webHidden/>
          </w:rPr>
          <w:instrText xml:space="preserve"> PAGEREF _Toc502634421 \h </w:instrText>
        </w:r>
        <w:r w:rsidR="007A3A30">
          <w:rPr>
            <w:noProof/>
            <w:webHidden/>
          </w:rPr>
        </w:r>
        <w:r w:rsidR="007A3A30">
          <w:rPr>
            <w:noProof/>
            <w:webHidden/>
          </w:rPr>
          <w:fldChar w:fldCharType="separate"/>
        </w:r>
        <w:r w:rsidR="007A3A30">
          <w:rPr>
            <w:noProof/>
            <w:webHidden/>
          </w:rPr>
          <w:t>59</w:t>
        </w:r>
        <w:r w:rsidR="007A3A30">
          <w:rPr>
            <w:noProof/>
            <w:webHidden/>
          </w:rPr>
          <w:fldChar w:fldCharType="end"/>
        </w:r>
      </w:hyperlink>
    </w:p>
    <w:p w:rsidR="007A3A30" w:rsidRDefault="00585E67">
      <w:pPr>
        <w:pStyle w:val="TDC1"/>
        <w:tabs>
          <w:tab w:val="left" w:pos="480"/>
          <w:tab w:val="right" w:leader="dot" w:pos="9061"/>
        </w:tabs>
        <w:rPr>
          <w:rFonts w:eastAsiaTheme="minorEastAsia"/>
          <w:b w:val="0"/>
          <w:bCs w:val="0"/>
          <w:caps w:val="0"/>
          <w:noProof/>
          <w:sz w:val="22"/>
          <w:szCs w:val="22"/>
          <w:lang w:val="es-CR" w:eastAsia="es-CR"/>
        </w:rPr>
      </w:pPr>
      <w:hyperlink w:anchor="_Toc502634422" w:history="1">
        <w:r w:rsidR="007A3A30" w:rsidRPr="007831EB">
          <w:rPr>
            <w:rStyle w:val="Hipervnculo"/>
            <w:noProof/>
          </w:rPr>
          <w:t>13.</w:t>
        </w:r>
        <w:r w:rsidR="007A3A30">
          <w:rPr>
            <w:rFonts w:eastAsiaTheme="minorEastAsia"/>
            <w:b w:val="0"/>
            <w:bCs w:val="0"/>
            <w:caps w:val="0"/>
            <w:noProof/>
            <w:sz w:val="22"/>
            <w:szCs w:val="22"/>
            <w:lang w:val="es-CR" w:eastAsia="es-CR"/>
          </w:rPr>
          <w:tab/>
        </w:r>
        <w:r w:rsidR="007A3A30" w:rsidRPr="007831EB">
          <w:rPr>
            <w:rStyle w:val="Hipervnculo"/>
            <w:noProof/>
          </w:rPr>
          <w:t>CONCLUSIONes y recomendaciones</w:t>
        </w:r>
        <w:r w:rsidR="007A3A30">
          <w:rPr>
            <w:noProof/>
            <w:webHidden/>
          </w:rPr>
          <w:tab/>
        </w:r>
        <w:r w:rsidR="007A3A30">
          <w:rPr>
            <w:noProof/>
            <w:webHidden/>
          </w:rPr>
          <w:fldChar w:fldCharType="begin"/>
        </w:r>
        <w:r w:rsidR="007A3A30">
          <w:rPr>
            <w:noProof/>
            <w:webHidden/>
          </w:rPr>
          <w:instrText xml:space="preserve"> PAGEREF _Toc502634422 \h </w:instrText>
        </w:r>
        <w:r w:rsidR="007A3A30">
          <w:rPr>
            <w:noProof/>
            <w:webHidden/>
          </w:rPr>
        </w:r>
        <w:r w:rsidR="007A3A30">
          <w:rPr>
            <w:noProof/>
            <w:webHidden/>
          </w:rPr>
          <w:fldChar w:fldCharType="separate"/>
        </w:r>
        <w:r w:rsidR="007A3A30">
          <w:rPr>
            <w:noProof/>
            <w:webHidden/>
          </w:rPr>
          <w:t>60</w:t>
        </w:r>
        <w:r w:rsidR="007A3A30">
          <w:rPr>
            <w:noProof/>
            <w:webHidden/>
          </w:rPr>
          <w:fldChar w:fldCharType="end"/>
        </w:r>
      </w:hyperlink>
    </w:p>
    <w:p w:rsidR="007A3A30" w:rsidRDefault="00585E67">
      <w:pPr>
        <w:pStyle w:val="TDC2"/>
        <w:tabs>
          <w:tab w:val="left" w:pos="960"/>
          <w:tab w:val="right" w:leader="dot" w:pos="9061"/>
        </w:tabs>
        <w:rPr>
          <w:rFonts w:eastAsiaTheme="minorEastAsia"/>
          <w:smallCaps w:val="0"/>
          <w:noProof/>
          <w:sz w:val="22"/>
          <w:szCs w:val="22"/>
          <w:lang w:val="es-CR" w:eastAsia="es-CR"/>
        </w:rPr>
      </w:pPr>
      <w:hyperlink w:anchor="_Toc502634423" w:history="1">
        <w:r w:rsidR="007A3A30" w:rsidRPr="007831EB">
          <w:rPr>
            <w:rStyle w:val="Hipervnculo"/>
            <w:noProof/>
          </w:rPr>
          <w:t>13.1</w:t>
        </w:r>
        <w:r w:rsidR="007A3A30">
          <w:rPr>
            <w:rFonts w:eastAsiaTheme="minorEastAsia"/>
            <w:smallCaps w:val="0"/>
            <w:noProof/>
            <w:sz w:val="22"/>
            <w:szCs w:val="22"/>
            <w:lang w:val="es-CR" w:eastAsia="es-CR"/>
          </w:rPr>
          <w:tab/>
        </w:r>
        <w:r w:rsidR="007A3A30" w:rsidRPr="007831EB">
          <w:rPr>
            <w:rStyle w:val="Hipervnculo"/>
            <w:noProof/>
          </w:rPr>
          <w:t>Conclusiones</w:t>
        </w:r>
        <w:r w:rsidR="007A3A30">
          <w:rPr>
            <w:noProof/>
            <w:webHidden/>
          </w:rPr>
          <w:tab/>
        </w:r>
        <w:r w:rsidR="007A3A30">
          <w:rPr>
            <w:noProof/>
            <w:webHidden/>
          </w:rPr>
          <w:fldChar w:fldCharType="begin"/>
        </w:r>
        <w:r w:rsidR="007A3A30">
          <w:rPr>
            <w:noProof/>
            <w:webHidden/>
          </w:rPr>
          <w:instrText xml:space="preserve"> PAGEREF _Toc502634423 \h </w:instrText>
        </w:r>
        <w:r w:rsidR="007A3A30">
          <w:rPr>
            <w:noProof/>
            <w:webHidden/>
          </w:rPr>
        </w:r>
        <w:r w:rsidR="007A3A30">
          <w:rPr>
            <w:noProof/>
            <w:webHidden/>
          </w:rPr>
          <w:fldChar w:fldCharType="separate"/>
        </w:r>
        <w:r w:rsidR="007A3A30">
          <w:rPr>
            <w:noProof/>
            <w:webHidden/>
          </w:rPr>
          <w:t>60</w:t>
        </w:r>
        <w:r w:rsidR="007A3A30">
          <w:rPr>
            <w:noProof/>
            <w:webHidden/>
          </w:rPr>
          <w:fldChar w:fldCharType="end"/>
        </w:r>
      </w:hyperlink>
    </w:p>
    <w:p w:rsidR="007A3A30" w:rsidRDefault="00585E67">
      <w:pPr>
        <w:pStyle w:val="TDC2"/>
        <w:tabs>
          <w:tab w:val="left" w:pos="960"/>
          <w:tab w:val="right" w:leader="dot" w:pos="9061"/>
        </w:tabs>
        <w:rPr>
          <w:rFonts w:eastAsiaTheme="minorEastAsia"/>
          <w:smallCaps w:val="0"/>
          <w:noProof/>
          <w:sz w:val="22"/>
          <w:szCs w:val="22"/>
          <w:lang w:val="es-CR" w:eastAsia="es-CR"/>
        </w:rPr>
      </w:pPr>
      <w:hyperlink w:anchor="_Toc502634424" w:history="1">
        <w:r w:rsidR="007A3A30" w:rsidRPr="007831EB">
          <w:rPr>
            <w:rStyle w:val="Hipervnculo"/>
            <w:noProof/>
          </w:rPr>
          <w:t>13.2</w:t>
        </w:r>
        <w:r w:rsidR="007A3A30">
          <w:rPr>
            <w:rFonts w:eastAsiaTheme="minorEastAsia"/>
            <w:smallCaps w:val="0"/>
            <w:noProof/>
            <w:sz w:val="22"/>
            <w:szCs w:val="22"/>
            <w:lang w:val="es-CR" w:eastAsia="es-CR"/>
          </w:rPr>
          <w:tab/>
        </w:r>
        <w:r w:rsidR="007A3A30" w:rsidRPr="007831EB">
          <w:rPr>
            <w:rStyle w:val="Hipervnculo"/>
            <w:noProof/>
          </w:rPr>
          <w:t>Recomendaciones</w:t>
        </w:r>
        <w:r w:rsidR="007A3A30">
          <w:rPr>
            <w:noProof/>
            <w:webHidden/>
          </w:rPr>
          <w:tab/>
        </w:r>
        <w:r w:rsidR="007A3A30">
          <w:rPr>
            <w:noProof/>
            <w:webHidden/>
          </w:rPr>
          <w:fldChar w:fldCharType="begin"/>
        </w:r>
        <w:r w:rsidR="007A3A30">
          <w:rPr>
            <w:noProof/>
            <w:webHidden/>
          </w:rPr>
          <w:instrText xml:space="preserve"> PAGEREF _Toc502634424 \h </w:instrText>
        </w:r>
        <w:r w:rsidR="007A3A30">
          <w:rPr>
            <w:noProof/>
            <w:webHidden/>
          </w:rPr>
        </w:r>
        <w:r w:rsidR="007A3A30">
          <w:rPr>
            <w:noProof/>
            <w:webHidden/>
          </w:rPr>
          <w:fldChar w:fldCharType="separate"/>
        </w:r>
        <w:r w:rsidR="007A3A30">
          <w:rPr>
            <w:noProof/>
            <w:webHidden/>
          </w:rPr>
          <w:t>61</w:t>
        </w:r>
        <w:r w:rsidR="007A3A30">
          <w:rPr>
            <w:noProof/>
            <w:webHidden/>
          </w:rPr>
          <w:fldChar w:fldCharType="end"/>
        </w:r>
      </w:hyperlink>
    </w:p>
    <w:p w:rsidR="007A3A30" w:rsidRDefault="00585E67">
      <w:pPr>
        <w:pStyle w:val="TDC1"/>
        <w:tabs>
          <w:tab w:val="left" w:pos="480"/>
          <w:tab w:val="right" w:leader="dot" w:pos="9061"/>
        </w:tabs>
        <w:rPr>
          <w:rFonts w:eastAsiaTheme="minorEastAsia"/>
          <w:b w:val="0"/>
          <w:bCs w:val="0"/>
          <w:caps w:val="0"/>
          <w:noProof/>
          <w:sz w:val="22"/>
          <w:szCs w:val="22"/>
          <w:lang w:val="es-CR" w:eastAsia="es-CR"/>
        </w:rPr>
      </w:pPr>
      <w:hyperlink w:anchor="_Toc502634425" w:history="1">
        <w:r w:rsidR="007A3A30" w:rsidRPr="007831EB">
          <w:rPr>
            <w:rStyle w:val="Hipervnculo"/>
            <w:noProof/>
            <w:lang w:val="es-ES"/>
          </w:rPr>
          <w:t>14.</w:t>
        </w:r>
        <w:r w:rsidR="007A3A30">
          <w:rPr>
            <w:rFonts w:eastAsiaTheme="minorEastAsia"/>
            <w:b w:val="0"/>
            <w:bCs w:val="0"/>
            <w:caps w:val="0"/>
            <w:noProof/>
            <w:sz w:val="22"/>
            <w:szCs w:val="22"/>
            <w:lang w:val="es-CR" w:eastAsia="es-CR"/>
          </w:rPr>
          <w:tab/>
        </w:r>
        <w:r w:rsidR="007A3A30" w:rsidRPr="007831EB">
          <w:rPr>
            <w:rStyle w:val="Hipervnculo"/>
            <w:noProof/>
            <w:lang w:val="es-ES"/>
          </w:rPr>
          <w:t>BIBLIOGRAFÍa</w:t>
        </w:r>
        <w:r w:rsidR="007A3A30">
          <w:rPr>
            <w:noProof/>
            <w:webHidden/>
          </w:rPr>
          <w:tab/>
        </w:r>
        <w:r w:rsidR="007A3A30">
          <w:rPr>
            <w:noProof/>
            <w:webHidden/>
          </w:rPr>
          <w:fldChar w:fldCharType="begin"/>
        </w:r>
        <w:r w:rsidR="007A3A30">
          <w:rPr>
            <w:noProof/>
            <w:webHidden/>
          </w:rPr>
          <w:instrText xml:space="preserve"> PAGEREF _Toc502634425 \h </w:instrText>
        </w:r>
        <w:r w:rsidR="007A3A30">
          <w:rPr>
            <w:noProof/>
            <w:webHidden/>
          </w:rPr>
        </w:r>
        <w:r w:rsidR="007A3A30">
          <w:rPr>
            <w:noProof/>
            <w:webHidden/>
          </w:rPr>
          <w:fldChar w:fldCharType="separate"/>
        </w:r>
        <w:r w:rsidR="007A3A30">
          <w:rPr>
            <w:noProof/>
            <w:webHidden/>
          </w:rPr>
          <w:t>61</w:t>
        </w:r>
        <w:r w:rsidR="007A3A30">
          <w:rPr>
            <w:noProof/>
            <w:webHidden/>
          </w:rPr>
          <w:fldChar w:fldCharType="end"/>
        </w:r>
      </w:hyperlink>
    </w:p>
    <w:p w:rsidR="007A3A30" w:rsidRDefault="00585E67">
      <w:pPr>
        <w:pStyle w:val="TDC1"/>
        <w:tabs>
          <w:tab w:val="left" w:pos="480"/>
          <w:tab w:val="right" w:leader="dot" w:pos="9061"/>
        </w:tabs>
        <w:rPr>
          <w:rFonts w:eastAsiaTheme="minorEastAsia"/>
          <w:b w:val="0"/>
          <w:bCs w:val="0"/>
          <w:caps w:val="0"/>
          <w:noProof/>
          <w:sz w:val="22"/>
          <w:szCs w:val="22"/>
          <w:lang w:val="es-CR" w:eastAsia="es-CR"/>
        </w:rPr>
      </w:pPr>
      <w:hyperlink w:anchor="_Toc502634426" w:history="1">
        <w:r w:rsidR="007A3A30" w:rsidRPr="007831EB">
          <w:rPr>
            <w:rStyle w:val="Hipervnculo"/>
            <w:noProof/>
          </w:rPr>
          <w:t>15.</w:t>
        </w:r>
        <w:r w:rsidR="007A3A30">
          <w:rPr>
            <w:rFonts w:eastAsiaTheme="minorEastAsia"/>
            <w:b w:val="0"/>
            <w:bCs w:val="0"/>
            <w:caps w:val="0"/>
            <w:noProof/>
            <w:sz w:val="22"/>
            <w:szCs w:val="22"/>
            <w:lang w:val="es-CR" w:eastAsia="es-CR"/>
          </w:rPr>
          <w:tab/>
        </w:r>
        <w:r w:rsidR="007A3A30" w:rsidRPr="007831EB">
          <w:rPr>
            <w:rStyle w:val="Hipervnculo"/>
            <w:noProof/>
          </w:rPr>
          <w:t>ANEXOS</w:t>
        </w:r>
        <w:r w:rsidR="007A3A30">
          <w:rPr>
            <w:noProof/>
            <w:webHidden/>
          </w:rPr>
          <w:tab/>
        </w:r>
        <w:r w:rsidR="007A3A30">
          <w:rPr>
            <w:noProof/>
            <w:webHidden/>
          </w:rPr>
          <w:fldChar w:fldCharType="begin"/>
        </w:r>
        <w:r w:rsidR="007A3A30">
          <w:rPr>
            <w:noProof/>
            <w:webHidden/>
          </w:rPr>
          <w:instrText xml:space="preserve"> PAGEREF _Toc502634426 \h </w:instrText>
        </w:r>
        <w:r w:rsidR="007A3A30">
          <w:rPr>
            <w:noProof/>
            <w:webHidden/>
          </w:rPr>
        </w:r>
        <w:r w:rsidR="007A3A30">
          <w:rPr>
            <w:noProof/>
            <w:webHidden/>
          </w:rPr>
          <w:fldChar w:fldCharType="separate"/>
        </w:r>
        <w:r w:rsidR="007A3A30">
          <w:rPr>
            <w:noProof/>
            <w:webHidden/>
          </w:rPr>
          <w:t>68</w:t>
        </w:r>
        <w:r w:rsidR="007A3A30">
          <w:rPr>
            <w:noProof/>
            <w:webHidden/>
          </w:rPr>
          <w:fldChar w:fldCharType="end"/>
        </w:r>
      </w:hyperlink>
    </w:p>
    <w:p w:rsidR="00512598" w:rsidRPr="00AC319A" w:rsidRDefault="00451A50" w:rsidP="00305A52">
      <w:pPr>
        <w:rPr>
          <w:rFonts w:cs="Times New Roman"/>
          <w:bCs/>
          <w:color w:val="000000" w:themeColor="text1"/>
          <w:szCs w:val="24"/>
          <w:lang w:val="en-US"/>
        </w:rPr>
      </w:pPr>
      <w:r w:rsidRPr="00305A52">
        <w:rPr>
          <w:rFonts w:cs="Times New Roman"/>
          <w:bCs/>
          <w:color w:val="000000" w:themeColor="text1"/>
          <w:szCs w:val="24"/>
          <w:lang w:val="en-US"/>
        </w:rPr>
        <w:fldChar w:fldCharType="end"/>
      </w:r>
    </w:p>
    <w:p w:rsidR="00512598" w:rsidRPr="00AC319A" w:rsidRDefault="00512598" w:rsidP="00512598">
      <w:pPr>
        <w:rPr>
          <w:lang w:val="en-US"/>
        </w:rPr>
      </w:pPr>
    </w:p>
    <w:p w:rsidR="00512598" w:rsidRPr="00AC319A" w:rsidRDefault="00512598" w:rsidP="00512598">
      <w:pPr>
        <w:rPr>
          <w:lang w:val="en-US"/>
        </w:rPr>
      </w:pPr>
    </w:p>
    <w:p w:rsidR="00512598" w:rsidRDefault="00512598" w:rsidP="00512598">
      <w:pPr>
        <w:rPr>
          <w:lang w:val="en-US"/>
        </w:rPr>
      </w:pPr>
    </w:p>
    <w:p w:rsidR="00512598" w:rsidRDefault="00512598" w:rsidP="00512598">
      <w:pPr>
        <w:rPr>
          <w:lang w:val="en-US"/>
        </w:rPr>
      </w:pPr>
    </w:p>
    <w:p w:rsidR="00512598" w:rsidRDefault="00512598" w:rsidP="00512598">
      <w:pPr>
        <w:rPr>
          <w:lang w:val="en-US"/>
        </w:rPr>
      </w:pPr>
    </w:p>
    <w:p w:rsidR="00512598" w:rsidRDefault="00512598" w:rsidP="00512598">
      <w:pPr>
        <w:rPr>
          <w:lang w:val="en-US"/>
        </w:rPr>
      </w:pPr>
    </w:p>
    <w:p w:rsidR="00512598" w:rsidRDefault="00512598" w:rsidP="00512598">
      <w:pPr>
        <w:rPr>
          <w:b/>
        </w:rPr>
      </w:pPr>
    </w:p>
    <w:p w:rsidR="00512598" w:rsidRDefault="00512598" w:rsidP="00512598">
      <w:pPr>
        <w:rPr>
          <w:b/>
        </w:rPr>
      </w:pPr>
    </w:p>
    <w:p w:rsidR="00512598" w:rsidRDefault="00512598" w:rsidP="00512598">
      <w:pPr>
        <w:rPr>
          <w:b/>
        </w:rPr>
      </w:pPr>
    </w:p>
    <w:p w:rsidR="00512598" w:rsidRDefault="00512598" w:rsidP="00512598">
      <w:pPr>
        <w:rPr>
          <w:b/>
        </w:rPr>
      </w:pPr>
    </w:p>
    <w:p w:rsidR="00512598" w:rsidRDefault="00512598" w:rsidP="00512598">
      <w:pPr>
        <w:rPr>
          <w:b/>
        </w:rPr>
      </w:pPr>
    </w:p>
    <w:p w:rsidR="00512598" w:rsidRDefault="00512598" w:rsidP="00512598">
      <w:pPr>
        <w:rPr>
          <w:b/>
        </w:rPr>
      </w:pPr>
    </w:p>
    <w:p w:rsidR="00512598" w:rsidRDefault="00512598" w:rsidP="00512598">
      <w:pPr>
        <w:rPr>
          <w:b/>
        </w:rPr>
      </w:pPr>
    </w:p>
    <w:p w:rsidR="00512598" w:rsidRDefault="00512598" w:rsidP="00512598">
      <w:pPr>
        <w:rPr>
          <w:b/>
        </w:rPr>
      </w:pPr>
    </w:p>
    <w:p w:rsidR="00512598" w:rsidRDefault="00512598" w:rsidP="00512598"/>
    <w:p w:rsidR="0021220E" w:rsidRDefault="0021220E" w:rsidP="00B97E27">
      <w:pPr>
        <w:pStyle w:val="Ttulo1"/>
        <w:jc w:val="both"/>
        <w:sectPr w:rsidR="0021220E" w:rsidSect="0021220E">
          <w:pgSz w:w="11906" w:h="16838" w:code="9"/>
          <w:pgMar w:top="1701" w:right="1134" w:bottom="1134" w:left="1701" w:header="709" w:footer="709" w:gutter="0"/>
          <w:pgNumType w:fmt="lowerRoman" w:chapStyle="1"/>
          <w:cols w:space="708"/>
          <w:titlePg/>
          <w:docGrid w:linePitch="360"/>
        </w:sectPr>
      </w:pPr>
    </w:p>
    <w:p w:rsidR="00512598" w:rsidRDefault="00512598" w:rsidP="005E6CE5">
      <w:pPr>
        <w:pStyle w:val="Ttulo1"/>
        <w:spacing w:line="480" w:lineRule="auto"/>
      </w:pPr>
      <w:bookmarkStart w:id="68" w:name="_Toc502634365"/>
      <w:r w:rsidRPr="00472CB9">
        <w:lastRenderedPageBreak/>
        <w:t>INDICE DE GRÁFICOS</w:t>
      </w:r>
      <w:bookmarkEnd w:id="68"/>
    </w:p>
    <w:p w:rsidR="00513C2F" w:rsidRDefault="00451A50" w:rsidP="005E6CE5">
      <w:pPr>
        <w:pStyle w:val="Tabladeilustraciones"/>
        <w:tabs>
          <w:tab w:val="right" w:leader="dot" w:pos="9061"/>
        </w:tabs>
        <w:spacing w:line="480" w:lineRule="auto"/>
        <w:rPr>
          <w:rFonts w:asciiTheme="minorHAnsi" w:eastAsiaTheme="minorEastAsia" w:hAnsiTheme="minorHAnsi"/>
          <w:noProof/>
          <w:sz w:val="22"/>
          <w:lang w:eastAsia="es-EC"/>
        </w:rPr>
      </w:pPr>
      <w:r>
        <w:rPr>
          <w:lang w:eastAsia="es-EC"/>
        </w:rPr>
        <w:fldChar w:fldCharType="begin"/>
      </w:r>
      <w:r w:rsidR="00512598">
        <w:rPr>
          <w:lang w:eastAsia="es-EC"/>
        </w:rPr>
        <w:instrText xml:space="preserve"> TOC \h \z \c "Gráfico" </w:instrText>
      </w:r>
      <w:r>
        <w:rPr>
          <w:lang w:eastAsia="es-EC"/>
        </w:rPr>
        <w:fldChar w:fldCharType="separate"/>
      </w:r>
      <w:hyperlink w:anchor="_Toc490424456" w:history="1">
        <w:r w:rsidR="00513C2F" w:rsidRPr="00DF6213">
          <w:rPr>
            <w:rStyle w:val="Hipervnculo"/>
            <w:noProof/>
          </w:rPr>
          <w:t>Gráfico 1. Promedios para tratamientos en Emergencia</w:t>
        </w:r>
        <w:r w:rsidR="00513C2F">
          <w:rPr>
            <w:noProof/>
            <w:webHidden/>
          </w:rPr>
          <w:tab/>
        </w:r>
        <w:r>
          <w:rPr>
            <w:noProof/>
            <w:webHidden/>
          </w:rPr>
          <w:fldChar w:fldCharType="begin"/>
        </w:r>
        <w:r w:rsidR="00513C2F">
          <w:rPr>
            <w:noProof/>
            <w:webHidden/>
          </w:rPr>
          <w:instrText xml:space="preserve"> PAGEREF _Toc490424456 \h </w:instrText>
        </w:r>
        <w:r>
          <w:rPr>
            <w:noProof/>
            <w:webHidden/>
          </w:rPr>
        </w:r>
        <w:r>
          <w:rPr>
            <w:noProof/>
            <w:webHidden/>
          </w:rPr>
          <w:fldChar w:fldCharType="separate"/>
        </w:r>
        <w:r w:rsidR="007A3A30">
          <w:rPr>
            <w:noProof/>
            <w:webHidden/>
          </w:rPr>
          <w:t>48</w:t>
        </w:r>
        <w:r>
          <w:rPr>
            <w:noProof/>
            <w:webHidden/>
          </w:rPr>
          <w:fldChar w:fldCharType="end"/>
        </w:r>
      </w:hyperlink>
    </w:p>
    <w:p w:rsidR="00513C2F" w:rsidRDefault="00585E67" w:rsidP="005E6CE5">
      <w:pPr>
        <w:pStyle w:val="Tabladeilustraciones"/>
        <w:tabs>
          <w:tab w:val="right" w:leader="dot" w:pos="9061"/>
        </w:tabs>
        <w:spacing w:line="480" w:lineRule="auto"/>
        <w:rPr>
          <w:rFonts w:asciiTheme="minorHAnsi" w:eastAsiaTheme="minorEastAsia" w:hAnsiTheme="minorHAnsi"/>
          <w:noProof/>
          <w:sz w:val="22"/>
          <w:lang w:eastAsia="es-EC"/>
        </w:rPr>
      </w:pPr>
      <w:hyperlink w:anchor="_Toc490424457" w:history="1">
        <w:r w:rsidR="00513C2F" w:rsidRPr="00DF6213">
          <w:rPr>
            <w:rStyle w:val="Hipervnculo"/>
            <w:noProof/>
          </w:rPr>
          <w:t>Gráfico 2. Promedios para tratamientos en dos hojas verdaderas</w:t>
        </w:r>
        <w:r w:rsidR="00513C2F">
          <w:rPr>
            <w:noProof/>
            <w:webHidden/>
          </w:rPr>
          <w:tab/>
        </w:r>
        <w:r w:rsidR="00451A50">
          <w:rPr>
            <w:noProof/>
            <w:webHidden/>
          </w:rPr>
          <w:fldChar w:fldCharType="begin"/>
        </w:r>
        <w:r w:rsidR="00513C2F">
          <w:rPr>
            <w:noProof/>
            <w:webHidden/>
          </w:rPr>
          <w:instrText xml:space="preserve"> PAGEREF _Toc490424457 \h </w:instrText>
        </w:r>
        <w:r w:rsidR="00451A50">
          <w:rPr>
            <w:noProof/>
            <w:webHidden/>
          </w:rPr>
        </w:r>
        <w:r w:rsidR="00451A50">
          <w:rPr>
            <w:noProof/>
            <w:webHidden/>
          </w:rPr>
          <w:fldChar w:fldCharType="separate"/>
        </w:r>
        <w:r w:rsidR="007A3A30">
          <w:rPr>
            <w:noProof/>
            <w:webHidden/>
          </w:rPr>
          <w:t>49</w:t>
        </w:r>
        <w:r w:rsidR="00451A50">
          <w:rPr>
            <w:noProof/>
            <w:webHidden/>
          </w:rPr>
          <w:fldChar w:fldCharType="end"/>
        </w:r>
      </w:hyperlink>
    </w:p>
    <w:p w:rsidR="00513C2F" w:rsidRDefault="00585E67" w:rsidP="005E6CE5">
      <w:pPr>
        <w:pStyle w:val="Tabladeilustraciones"/>
        <w:tabs>
          <w:tab w:val="right" w:leader="dot" w:pos="9061"/>
        </w:tabs>
        <w:spacing w:line="480" w:lineRule="auto"/>
        <w:rPr>
          <w:rFonts w:asciiTheme="minorHAnsi" w:eastAsiaTheme="minorEastAsia" w:hAnsiTheme="minorHAnsi"/>
          <w:noProof/>
          <w:sz w:val="22"/>
          <w:lang w:eastAsia="es-EC"/>
        </w:rPr>
      </w:pPr>
      <w:hyperlink w:anchor="_Toc490424458" w:history="1">
        <w:r w:rsidR="00513C2F" w:rsidRPr="00DF6213">
          <w:rPr>
            <w:rStyle w:val="Hipervnculo"/>
            <w:noProof/>
          </w:rPr>
          <w:t>Gráfico 3. Promedios para tratamientos en cuatro hojas verdaderas</w:t>
        </w:r>
        <w:r w:rsidR="00513C2F">
          <w:rPr>
            <w:noProof/>
            <w:webHidden/>
          </w:rPr>
          <w:tab/>
        </w:r>
        <w:r w:rsidR="00451A50">
          <w:rPr>
            <w:noProof/>
            <w:webHidden/>
          </w:rPr>
          <w:fldChar w:fldCharType="begin"/>
        </w:r>
        <w:r w:rsidR="00513C2F">
          <w:rPr>
            <w:noProof/>
            <w:webHidden/>
          </w:rPr>
          <w:instrText xml:space="preserve"> PAGEREF _Toc490424458 \h </w:instrText>
        </w:r>
        <w:r w:rsidR="00451A50">
          <w:rPr>
            <w:noProof/>
            <w:webHidden/>
          </w:rPr>
        </w:r>
        <w:r w:rsidR="00451A50">
          <w:rPr>
            <w:noProof/>
            <w:webHidden/>
          </w:rPr>
          <w:fldChar w:fldCharType="separate"/>
        </w:r>
        <w:r w:rsidR="007A3A30">
          <w:rPr>
            <w:noProof/>
            <w:webHidden/>
          </w:rPr>
          <w:t>51</w:t>
        </w:r>
        <w:r w:rsidR="00451A50">
          <w:rPr>
            <w:noProof/>
            <w:webHidden/>
          </w:rPr>
          <w:fldChar w:fldCharType="end"/>
        </w:r>
      </w:hyperlink>
    </w:p>
    <w:p w:rsidR="00513C2F" w:rsidRDefault="00585E67" w:rsidP="005E6CE5">
      <w:pPr>
        <w:pStyle w:val="Tabladeilustraciones"/>
        <w:tabs>
          <w:tab w:val="right" w:leader="dot" w:pos="9061"/>
        </w:tabs>
        <w:spacing w:line="480" w:lineRule="auto"/>
        <w:rPr>
          <w:rFonts w:asciiTheme="minorHAnsi" w:eastAsiaTheme="minorEastAsia" w:hAnsiTheme="minorHAnsi"/>
          <w:noProof/>
          <w:sz w:val="22"/>
          <w:lang w:eastAsia="es-EC"/>
        </w:rPr>
      </w:pPr>
      <w:hyperlink w:anchor="_Toc490424459" w:history="1">
        <w:r w:rsidR="00513C2F" w:rsidRPr="00DF6213">
          <w:rPr>
            <w:rStyle w:val="Hipervnculo"/>
            <w:noProof/>
          </w:rPr>
          <w:t>Gráfico 4. Promedios para tratamientos en seis hojas verdaderas</w:t>
        </w:r>
        <w:r w:rsidR="00513C2F">
          <w:rPr>
            <w:noProof/>
            <w:webHidden/>
          </w:rPr>
          <w:tab/>
        </w:r>
        <w:r w:rsidR="00451A50">
          <w:rPr>
            <w:noProof/>
            <w:webHidden/>
          </w:rPr>
          <w:fldChar w:fldCharType="begin"/>
        </w:r>
        <w:r w:rsidR="00513C2F">
          <w:rPr>
            <w:noProof/>
            <w:webHidden/>
          </w:rPr>
          <w:instrText xml:space="preserve"> PAGEREF _Toc490424459 \h </w:instrText>
        </w:r>
        <w:r w:rsidR="00451A50">
          <w:rPr>
            <w:noProof/>
            <w:webHidden/>
          </w:rPr>
        </w:r>
        <w:r w:rsidR="00451A50">
          <w:rPr>
            <w:noProof/>
            <w:webHidden/>
          </w:rPr>
          <w:fldChar w:fldCharType="separate"/>
        </w:r>
        <w:r w:rsidR="007A3A30">
          <w:rPr>
            <w:noProof/>
            <w:webHidden/>
          </w:rPr>
          <w:t>53</w:t>
        </w:r>
        <w:r w:rsidR="00451A50">
          <w:rPr>
            <w:noProof/>
            <w:webHidden/>
          </w:rPr>
          <w:fldChar w:fldCharType="end"/>
        </w:r>
      </w:hyperlink>
    </w:p>
    <w:p w:rsidR="00513C2F" w:rsidRDefault="00585E67" w:rsidP="005E6CE5">
      <w:pPr>
        <w:pStyle w:val="Tabladeilustraciones"/>
        <w:tabs>
          <w:tab w:val="right" w:leader="dot" w:pos="9061"/>
        </w:tabs>
        <w:spacing w:line="480" w:lineRule="auto"/>
        <w:rPr>
          <w:rFonts w:asciiTheme="minorHAnsi" w:eastAsiaTheme="minorEastAsia" w:hAnsiTheme="minorHAnsi"/>
          <w:noProof/>
          <w:sz w:val="22"/>
          <w:lang w:eastAsia="es-EC"/>
        </w:rPr>
      </w:pPr>
      <w:hyperlink w:anchor="_Toc490424460" w:history="1">
        <w:r w:rsidR="00513C2F" w:rsidRPr="00DF6213">
          <w:rPr>
            <w:rStyle w:val="Hipervnculo"/>
            <w:noProof/>
          </w:rPr>
          <w:t>Gráfico 5. Promedios para tratamientos en Ramificación</w:t>
        </w:r>
        <w:r w:rsidR="00513C2F">
          <w:rPr>
            <w:noProof/>
            <w:webHidden/>
          </w:rPr>
          <w:tab/>
        </w:r>
        <w:r w:rsidR="00451A50">
          <w:rPr>
            <w:noProof/>
            <w:webHidden/>
          </w:rPr>
          <w:fldChar w:fldCharType="begin"/>
        </w:r>
        <w:r w:rsidR="00513C2F">
          <w:rPr>
            <w:noProof/>
            <w:webHidden/>
          </w:rPr>
          <w:instrText xml:space="preserve"> PAGEREF _Toc490424460 \h </w:instrText>
        </w:r>
        <w:r w:rsidR="00451A50">
          <w:rPr>
            <w:noProof/>
            <w:webHidden/>
          </w:rPr>
        </w:r>
        <w:r w:rsidR="00451A50">
          <w:rPr>
            <w:noProof/>
            <w:webHidden/>
          </w:rPr>
          <w:fldChar w:fldCharType="separate"/>
        </w:r>
        <w:r w:rsidR="007A3A30">
          <w:rPr>
            <w:noProof/>
            <w:webHidden/>
          </w:rPr>
          <w:t>54</w:t>
        </w:r>
        <w:r w:rsidR="00451A50">
          <w:rPr>
            <w:noProof/>
            <w:webHidden/>
          </w:rPr>
          <w:fldChar w:fldCharType="end"/>
        </w:r>
      </w:hyperlink>
    </w:p>
    <w:p w:rsidR="00513C2F" w:rsidRDefault="00585E67" w:rsidP="005E6CE5">
      <w:pPr>
        <w:pStyle w:val="Tabladeilustraciones"/>
        <w:tabs>
          <w:tab w:val="right" w:leader="dot" w:pos="9061"/>
        </w:tabs>
        <w:spacing w:line="480" w:lineRule="auto"/>
        <w:rPr>
          <w:rFonts w:asciiTheme="minorHAnsi" w:eastAsiaTheme="minorEastAsia" w:hAnsiTheme="minorHAnsi"/>
          <w:noProof/>
          <w:sz w:val="22"/>
          <w:lang w:eastAsia="es-EC"/>
        </w:rPr>
      </w:pPr>
      <w:hyperlink w:anchor="_Toc490424461" w:history="1">
        <w:r w:rsidR="00513C2F" w:rsidRPr="00DF6213">
          <w:rPr>
            <w:rStyle w:val="Hipervnculo"/>
            <w:noProof/>
          </w:rPr>
          <w:t>Gráfico 6. Promedios para tratamientos en Panojamiento</w:t>
        </w:r>
        <w:r w:rsidR="00513C2F">
          <w:rPr>
            <w:noProof/>
            <w:webHidden/>
          </w:rPr>
          <w:tab/>
        </w:r>
        <w:r w:rsidR="00451A50">
          <w:rPr>
            <w:noProof/>
            <w:webHidden/>
          </w:rPr>
          <w:fldChar w:fldCharType="begin"/>
        </w:r>
        <w:r w:rsidR="00513C2F">
          <w:rPr>
            <w:noProof/>
            <w:webHidden/>
          </w:rPr>
          <w:instrText xml:space="preserve"> PAGEREF _Toc490424461 \h </w:instrText>
        </w:r>
        <w:r w:rsidR="00451A50">
          <w:rPr>
            <w:noProof/>
            <w:webHidden/>
          </w:rPr>
        </w:r>
        <w:r w:rsidR="00451A50">
          <w:rPr>
            <w:noProof/>
            <w:webHidden/>
          </w:rPr>
          <w:fldChar w:fldCharType="separate"/>
        </w:r>
        <w:r w:rsidR="007A3A30">
          <w:rPr>
            <w:noProof/>
            <w:webHidden/>
          </w:rPr>
          <w:t>56</w:t>
        </w:r>
        <w:r w:rsidR="00451A50">
          <w:rPr>
            <w:noProof/>
            <w:webHidden/>
          </w:rPr>
          <w:fldChar w:fldCharType="end"/>
        </w:r>
      </w:hyperlink>
    </w:p>
    <w:p w:rsidR="00513C2F" w:rsidRDefault="00585E67" w:rsidP="005E6CE5">
      <w:pPr>
        <w:pStyle w:val="Tabladeilustraciones"/>
        <w:tabs>
          <w:tab w:val="right" w:leader="dot" w:pos="9061"/>
        </w:tabs>
        <w:spacing w:line="480" w:lineRule="auto"/>
        <w:rPr>
          <w:rFonts w:asciiTheme="minorHAnsi" w:eastAsiaTheme="minorEastAsia" w:hAnsiTheme="minorHAnsi"/>
          <w:noProof/>
          <w:sz w:val="22"/>
          <w:lang w:eastAsia="es-EC"/>
        </w:rPr>
      </w:pPr>
      <w:hyperlink w:anchor="_Toc490424462" w:history="1">
        <w:r w:rsidR="00513C2F" w:rsidRPr="00DF6213">
          <w:rPr>
            <w:rStyle w:val="Hipervnculo"/>
            <w:noProof/>
          </w:rPr>
          <w:t>Gráfico 7. Variedad Tunkahuan, abonado de fondo, T°, HR, GDD</w:t>
        </w:r>
        <w:r w:rsidR="00513C2F">
          <w:rPr>
            <w:noProof/>
            <w:webHidden/>
          </w:rPr>
          <w:tab/>
        </w:r>
        <w:r w:rsidR="00451A50">
          <w:rPr>
            <w:noProof/>
            <w:webHidden/>
          </w:rPr>
          <w:fldChar w:fldCharType="begin"/>
        </w:r>
        <w:r w:rsidR="00513C2F">
          <w:rPr>
            <w:noProof/>
            <w:webHidden/>
          </w:rPr>
          <w:instrText xml:space="preserve"> PAGEREF _Toc490424462 \h </w:instrText>
        </w:r>
        <w:r w:rsidR="00451A50">
          <w:rPr>
            <w:noProof/>
            <w:webHidden/>
          </w:rPr>
        </w:r>
        <w:r w:rsidR="00451A50">
          <w:rPr>
            <w:noProof/>
            <w:webHidden/>
          </w:rPr>
          <w:fldChar w:fldCharType="separate"/>
        </w:r>
        <w:r w:rsidR="007A3A30">
          <w:rPr>
            <w:noProof/>
            <w:webHidden/>
          </w:rPr>
          <w:t>57</w:t>
        </w:r>
        <w:r w:rsidR="00451A50">
          <w:rPr>
            <w:noProof/>
            <w:webHidden/>
          </w:rPr>
          <w:fldChar w:fldCharType="end"/>
        </w:r>
      </w:hyperlink>
    </w:p>
    <w:p w:rsidR="00513C2F" w:rsidRDefault="00585E67" w:rsidP="00305A52">
      <w:pPr>
        <w:pStyle w:val="Tabladeilustraciones"/>
        <w:tabs>
          <w:tab w:val="right" w:leader="dot" w:pos="9061"/>
        </w:tabs>
        <w:rPr>
          <w:rFonts w:asciiTheme="minorHAnsi" w:eastAsiaTheme="minorEastAsia" w:hAnsiTheme="minorHAnsi"/>
          <w:noProof/>
          <w:sz w:val="22"/>
          <w:lang w:eastAsia="es-EC"/>
        </w:rPr>
      </w:pPr>
      <w:hyperlink w:anchor="_Toc490424463" w:history="1">
        <w:r w:rsidR="00513C2F" w:rsidRPr="00DF6213">
          <w:rPr>
            <w:rStyle w:val="Hipervnculo"/>
            <w:noProof/>
          </w:rPr>
          <w:t>Gráfico 8. Variedad Promisoria verde, abonado de fondo, T°, HR, GDD</w:t>
        </w:r>
        <w:r w:rsidR="00513C2F">
          <w:rPr>
            <w:noProof/>
            <w:webHidden/>
          </w:rPr>
          <w:tab/>
        </w:r>
        <w:r w:rsidR="00451A50">
          <w:rPr>
            <w:noProof/>
            <w:webHidden/>
          </w:rPr>
          <w:fldChar w:fldCharType="begin"/>
        </w:r>
        <w:r w:rsidR="00513C2F">
          <w:rPr>
            <w:noProof/>
            <w:webHidden/>
          </w:rPr>
          <w:instrText xml:space="preserve"> PAGEREF _Toc490424463 \h </w:instrText>
        </w:r>
        <w:r w:rsidR="00451A50">
          <w:rPr>
            <w:noProof/>
            <w:webHidden/>
          </w:rPr>
        </w:r>
        <w:r w:rsidR="00451A50">
          <w:rPr>
            <w:noProof/>
            <w:webHidden/>
          </w:rPr>
          <w:fldChar w:fldCharType="separate"/>
        </w:r>
        <w:r w:rsidR="007A3A30">
          <w:rPr>
            <w:noProof/>
            <w:webHidden/>
          </w:rPr>
          <w:t>57</w:t>
        </w:r>
        <w:r w:rsidR="00451A50">
          <w:rPr>
            <w:noProof/>
            <w:webHidden/>
          </w:rPr>
          <w:fldChar w:fldCharType="end"/>
        </w:r>
      </w:hyperlink>
    </w:p>
    <w:p w:rsidR="00512598" w:rsidRPr="00791C1F" w:rsidRDefault="00451A50" w:rsidP="005E6CE5">
      <w:pPr>
        <w:spacing w:line="480" w:lineRule="auto"/>
        <w:rPr>
          <w:lang w:eastAsia="es-EC"/>
        </w:rPr>
      </w:pPr>
      <w:r>
        <w:rPr>
          <w:lang w:eastAsia="es-EC"/>
        </w:rPr>
        <w:fldChar w:fldCharType="end"/>
      </w:r>
      <w:r w:rsidR="00512598" w:rsidRPr="00472CB9">
        <w:rPr>
          <w:rFonts w:cs="Times New Roman"/>
          <w:b/>
          <w:bCs/>
          <w:color w:val="000000" w:themeColor="text1"/>
          <w:szCs w:val="24"/>
        </w:rPr>
        <w:br w:type="page"/>
      </w:r>
    </w:p>
    <w:p w:rsidR="0021220E" w:rsidRDefault="0021220E" w:rsidP="005E6CE5">
      <w:pPr>
        <w:pStyle w:val="Ttulo1"/>
        <w:spacing w:line="480" w:lineRule="auto"/>
        <w:rPr>
          <w:rStyle w:val="Ttulo1Car"/>
          <w:b/>
        </w:rPr>
        <w:sectPr w:rsidR="0021220E" w:rsidSect="0021220E">
          <w:pgSz w:w="11906" w:h="16838" w:code="9"/>
          <w:pgMar w:top="1701" w:right="1134" w:bottom="1134" w:left="1701" w:header="709" w:footer="709" w:gutter="0"/>
          <w:pgNumType w:fmt="lowerRoman" w:chapStyle="1"/>
          <w:cols w:space="708"/>
          <w:titlePg/>
          <w:docGrid w:linePitch="360"/>
        </w:sectPr>
      </w:pPr>
    </w:p>
    <w:p w:rsidR="00512598" w:rsidRPr="00791C1F" w:rsidRDefault="00512598" w:rsidP="00305A52">
      <w:pPr>
        <w:pStyle w:val="Ttulo1"/>
      </w:pPr>
      <w:bookmarkStart w:id="69" w:name="_Toc502634366"/>
      <w:r w:rsidRPr="00791C1F">
        <w:rPr>
          <w:rStyle w:val="Ttulo1Car"/>
          <w:b/>
        </w:rPr>
        <w:lastRenderedPageBreak/>
        <w:t>INDICE</w:t>
      </w:r>
      <w:r w:rsidRPr="00791C1F">
        <w:t xml:space="preserve"> TABLAS</w:t>
      </w:r>
      <w:bookmarkEnd w:id="69"/>
    </w:p>
    <w:bookmarkEnd w:id="66"/>
    <w:p w:rsidR="00513C2F" w:rsidRDefault="00451A50" w:rsidP="00305A52">
      <w:pPr>
        <w:pStyle w:val="Tabladeilustraciones"/>
        <w:tabs>
          <w:tab w:val="right" w:leader="dot" w:pos="9061"/>
        </w:tabs>
        <w:rPr>
          <w:rFonts w:asciiTheme="minorHAnsi" w:eastAsiaTheme="minorEastAsia" w:hAnsiTheme="minorHAnsi"/>
          <w:noProof/>
          <w:sz w:val="22"/>
          <w:lang w:eastAsia="es-EC"/>
        </w:rPr>
      </w:pPr>
      <w:r>
        <w:rPr>
          <w:rFonts w:cs="Times New Roman"/>
          <w:b/>
          <w:bCs/>
          <w:color w:val="000000" w:themeColor="text1"/>
          <w:szCs w:val="24"/>
        </w:rPr>
        <w:fldChar w:fldCharType="begin"/>
      </w:r>
      <w:r w:rsidR="00512598">
        <w:rPr>
          <w:rFonts w:cs="Times New Roman"/>
          <w:b/>
          <w:bCs/>
          <w:color w:val="000000" w:themeColor="text1"/>
          <w:szCs w:val="24"/>
        </w:rPr>
        <w:instrText xml:space="preserve"> TOC \h \z \c "Tabla" </w:instrText>
      </w:r>
      <w:r>
        <w:rPr>
          <w:rFonts w:cs="Times New Roman"/>
          <w:b/>
          <w:bCs/>
          <w:color w:val="000000" w:themeColor="text1"/>
          <w:szCs w:val="24"/>
        </w:rPr>
        <w:fldChar w:fldCharType="separate"/>
      </w:r>
      <w:hyperlink w:anchor="_Toc490424472" w:history="1">
        <w:r w:rsidR="00513C2F" w:rsidRPr="002E7292">
          <w:rPr>
            <w:rStyle w:val="Hipervnculo"/>
            <w:noProof/>
          </w:rPr>
          <w:t>Tabla 1 Esquema del ADEVA</w:t>
        </w:r>
        <w:r w:rsidR="00513C2F">
          <w:rPr>
            <w:noProof/>
            <w:webHidden/>
          </w:rPr>
          <w:tab/>
        </w:r>
        <w:r>
          <w:rPr>
            <w:noProof/>
            <w:webHidden/>
          </w:rPr>
          <w:fldChar w:fldCharType="begin"/>
        </w:r>
        <w:r w:rsidR="00513C2F">
          <w:rPr>
            <w:noProof/>
            <w:webHidden/>
          </w:rPr>
          <w:instrText xml:space="preserve"> PAGEREF _Toc490424472 \h </w:instrText>
        </w:r>
        <w:r>
          <w:rPr>
            <w:noProof/>
            <w:webHidden/>
          </w:rPr>
        </w:r>
        <w:r>
          <w:rPr>
            <w:noProof/>
            <w:webHidden/>
          </w:rPr>
          <w:fldChar w:fldCharType="separate"/>
        </w:r>
        <w:r w:rsidR="007A3A30">
          <w:rPr>
            <w:noProof/>
            <w:webHidden/>
          </w:rPr>
          <w:t>41</w:t>
        </w:r>
        <w:r>
          <w:rPr>
            <w:noProof/>
            <w:webHidden/>
          </w:rPr>
          <w:fldChar w:fldCharType="end"/>
        </w:r>
      </w:hyperlink>
    </w:p>
    <w:p w:rsidR="00513C2F" w:rsidRDefault="00585E67" w:rsidP="00305A52">
      <w:pPr>
        <w:pStyle w:val="Tabladeilustraciones"/>
        <w:tabs>
          <w:tab w:val="right" w:leader="dot" w:pos="9061"/>
        </w:tabs>
        <w:rPr>
          <w:rFonts w:asciiTheme="minorHAnsi" w:eastAsiaTheme="minorEastAsia" w:hAnsiTheme="minorHAnsi"/>
          <w:noProof/>
          <w:sz w:val="22"/>
          <w:lang w:eastAsia="es-EC"/>
        </w:rPr>
      </w:pPr>
      <w:hyperlink w:anchor="_Toc490424473" w:history="1">
        <w:r w:rsidR="00513C2F" w:rsidRPr="002E7292">
          <w:rPr>
            <w:rStyle w:val="Hipervnculo"/>
            <w:noProof/>
          </w:rPr>
          <w:t>Tabla 2 Tratamientos en estudio</w:t>
        </w:r>
        <w:r w:rsidR="00513C2F">
          <w:rPr>
            <w:noProof/>
            <w:webHidden/>
          </w:rPr>
          <w:tab/>
        </w:r>
        <w:r w:rsidR="00451A50">
          <w:rPr>
            <w:noProof/>
            <w:webHidden/>
          </w:rPr>
          <w:fldChar w:fldCharType="begin"/>
        </w:r>
        <w:r w:rsidR="00513C2F">
          <w:rPr>
            <w:noProof/>
            <w:webHidden/>
          </w:rPr>
          <w:instrText xml:space="preserve"> PAGEREF _Toc490424473 \h </w:instrText>
        </w:r>
        <w:r w:rsidR="00451A50">
          <w:rPr>
            <w:noProof/>
            <w:webHidden/>
          </w:rPr>
        </w:r>
        <w:r w:rsidR="00451A50">
          <w:rPr>
            <w:noProof/>
            <w:webHidden/>
          </w:rPr>
          <w:fldChar w:fldCharType="separate"/>
        </w:r>
        <w:r w:rsidR="007A3A30">
          <w:rPr>
            <w:noProof/>
            <w:webHidden/>
          </w:rPr>
          <w:t>42</w:t>
        </w:r>
        <w:r w:rsidR="00451A50">
          <w:rPr>
            <w:noProof/>
            <w:webHidden/>
          </w:rPr>
          <w:fldChar w:fldCharType="end"/>
        </w:r>
      </w:hyperlink>
    </w:p>
    <w:p w:rsidR="00513C2F" w:rsidRDefault="00585E67" w:rsidP="00305A52">
      <w:pPr>
        <w:pStyle w:val="Tabladeilustraciones"/>
        <w:tabs>
          <w:tab w:val="right" w:leader="dot" w:pos="9061"/>
        </w:tabs>
        <w:rPr>
          <w:rFonts w:asciiTheme="minorHAnsi" w:eastAsiaTheme="minorEastAsia" w:hAnsiTheme="minorHAnsi"/>
          <w:noProof/>
          <w:sz w:val="22"/>
          <w:lang w:eastAsia="es-EC"/>
        </w:rPr>
      </w:pPr>
      <w:hyperlink w:anchor="_Toc490424474" w:history="1">
        <w:r w:rsidR="00513C2F" w:rsidRPr="002E7292">
          <w:rPr>
            <w:rStyle w:val="Hipervnculo"/>
            <w:noProof/>
          </w:rPr>
          <w:t>Tabla 3. Datos de Unidad Experimental</w:t>
        </w:r>
        <w:r w:rsidR="00513C2F">
          <w:rPr>
            <w:noProof/>
            <w:webHidden/>
          </w:rPr>
          <w:tab/>
        </w:r>
        <w:r w:rsidR="00451A50">
          <w:rPr>
            <w:noProof/>
            <w:webHidden/>
          </w:rPr>
          <w:fldChar w:fldCharType="begin"/>
        </w:r>
        <w:r w:rsidR="00513C2F">
          <w:rPr>
            <w:noProof/>
            <w:webHidden/>
          </w:rPr>
          <w:instrText xml:space="preserve"> PAGEREF _Toc490424474 \h </w:instrText>
        </w:r>
        <w:r w:rsidR="00451A50">
          <w:rPr>
            <w:noProof/>
            <w:webHidden/>
          </w:rPr>
        </w:r>
        <w:r w:rsidR="00451A50">
          <w:rPr>
            <w:noProof/>
            <w:webHidden/>
          </w:rPr>
          <w:fldChar w:fldCharType="separate"/>
        </w:r>
        <w:r w:rsidR="007A3A30">
          <w:rPr>
            <w:noProof/>
            <w:webHidden/>
          </w:rPr>
          <w:t>42</w:t>
        </w:r>
        <w:r w:rsidR="00451A50">
          <w:rPr>
            <w:noProof/>
            <w:webHidden/>
          </w:rPr>
          <w:fldChar w:fldCharType="end"/>
        </w:r>
      </w:hyperlink>
    </w:p>
    <w:p w:rsidR="00513C2F" w:rsidRDefault="00585E67" w:rsidP="00305A52">
      <w:pPr>
        <w:pStyle w:val="Tabladeilustraciones"/>
        <w:tabs>
          <w:tab w:val="right" w:leader="dot" w:pos="9061"/>
        </w:tabs>
        <w:rPr>
          <w:rFonts w:asciiTheme="minorHAnsi" w:eastAsiaTheme="minorEastAsia" w:hAnsiTheme="minorHAnsi"/>
          <w:noProof/>
          <w:sz w:val="22"/>
          <w:lang w:eastAsia="es-EC"/>
        </w:rPr>
      </w:pPr>
      <w:hyperlink w:anchor="_Toc490424475" w:history="1">
        <w:r w:rsidR="00513C2F" w:rsidRPr="002E7292">
          <w:rPr>
            <w:rStyle w:val="Hipervnculo"/>
            <w:noProof/>
          </w:rPr>
          <w:t>Tabla 4. ADEVA para la altura en el estado fenológico Emergencia</w:t>
        </w:r>
        <w:r w:rsidR="00513C2F">
          <w:rPr>
            <w:noProof/>
            <w:webHidden/>
          </w:rPr>
          <w:tab/>
        </w:r>
        <w:r w:rsidR="00451A50">
          <w:rPr>
            <w:noProof/>
            <w:webHidden/>
          </w:rPr>
          <w:fldChar w:fldCharType="begin"/>
        </w:r>
        <w:r w:rsidR="00513C2F">
          <w:rPr>
            <w:noProof/>
            <w:webHidden/>
          </w:rPr>
          <w:instrText xml:space="preserve"> PAGEREF _Toc490424475 \h </w:instrText>
        </w:r>
        <w:r w:rsidR="00451A50">
          <w:rPr>
            <w:noProof/>
            <w:webHidden/>
          </w:rPr>
        </w:r>
        <w:r w:rsidR="00451A50">
          <w:rPr>
            <w:noProof/>
            <w:webHidden/>
          </w:rPr>
          <w:fldChar w:fldCharType="separate"/>
        </w:r>
        <w:r w:rsidR="007A3A30">
          <w:rPr>
            <w:noProof/>
            <w:webHidden/>
          </w:rPr>
          <w:t>47</w:t>
        </w:r>
        <w:r w:rsidR="00451A50">
          <w:rPr>
            <w:noProof/>
            <w:webHidden/>
          </w:rPr>
          <w:fldChar w:fldCharType="end"/>
        </w:r>
      </w:hyperlink>
    </w:p>
    <w:p w:rsidR="00513C2F" w:rsidRDefault="00585E67" w:rsidP="00305A52">
      <w:pPr>
        <w:pStyle w:val="Tabladeilustraciones"/>
        <w:tabs>
          <w:tab w:val="right" w:leader="dot" w:pos="9061"/>
        </w:tabs>
        <w:rPr>
          <w:rFonts w:asciiTheme="minorHAnsi" w:eastAsiaTheme="minorEastAsia" w:hAnsiTheme="minorHAnsi"/>
          <w:noProof/>
          <w:sz w:val="22"/>
          <w:lang w:eastAsia="es-EC"/>
        </w:rPr>
      </w:pPr>
      <w:hyperlink w:anchor="_Toc490424476" w:history="1">
        <w:r w:rsidR="00513C2F" w:rsidRPr="002E7292">
          <w:rPr>
            <w:rStyle w:val="Hipervnculo"/>
            <w:noProof/>
          </w:rPr>
          <w:t>Tabla 5. Promedios para tratamientos</w:t>
        </w:r>
        <w:r w:rsidR="00513C2F">
          <w:rPr>
            <w:noProof/>
            <w:webHidden/>
          </w:rPr>
          <w:tab/>
        </w:r>
        <w:r w:rsidR="00451A50">
          <w:rPr>
            <w:noProof/>
            <w:webHidden/>
          </w:rPr>
          <w:fldChar w:fldCharType="begin"/>
        </w:r>
        <w:r w:rsidR="00513C2F">
          <w:rPr>
            <w:noProof/>
            <w:webHidden/>
          </w:rPr>
          <w:instrText xml:space="preserve"> PAGEREF _Toc490424476 \h </w:instrText>
        </w:r>
        <w:r w:rsidR="00451A50">
          <w:rPr>
            <w:noProof/>
            <w:webHidden/>
          </w:rPr>
        </w:r>
        <w:r w:rsidR="00451A50">
          <w:rPr>
            <w:noProof/>
            <w:webHidden/>
          </w:rPr>
          <w:fldChar w:fldCharType="separate"/>
        </w:r>
        <w:r w:rsidR="007A3A30">
          <w:rPr>
            <w:noProof/>
            <w:webHidden/>
          </w:rPr>
          <w:t>47</w:t>
        </w:r>
        <w:r w:rsidR="00451A50">
          <w:rPr>
            <w:noProof/>
            <w:webHidden/>
          </w:rPr>
          <w:fldChar w:fldCharType="end"/>
        </w:r>
      </w:hyperlink>
    </w:p>
    <w:p w:rsidR="00513C2F" w:rsidRDefault="00585E67" w:rsidP="00305A52">
      <w:pPr>
        <w:pStyle w:val="Tabladeilustraciones"/>
        <w:tabs>
          <w:tab w:val="right" w:leader="dot" w:pos="9061"/>
        </w:tabs>
        <w:rPr>
          <w:rFonts w:asciiTheme="minorHAnsi" w:eastAsiaTheme="minorEastAsia" w:hAnsiTheme="minorHAnsi"/>
          <w:noProof/>
          <w:sz w:val="22"/>
          <w:lang w:eastAsia="es-EC"/>
        </w:rPr>
      </w:pPr>
      <w:hyperlink w:anchor="_Toc490424477" w:history="1">
        <w:r w:rsidR="00513C2F" w:rsidRPr="002E7292">
          <w:rPr>
            <w:rStyle w:val="Hipervnculo"/>
            <w:noProof/>
          </w:rPr>
          <w:t>Tabla 6. ADEVA para la altura en el estado fenológico Dos Hojas</w:t>
        </w:r>
        <w:r w:rsidR="00513C2F">
          <w:rPr>
            <w:noProof/>
            <w:webHidden/>
          </w:rPr>
          <w:tab/>
        </w:r>
        <w:r w:rsidR="00451A50">
          <w:rPr>
            <w:noProof/>
            <w:webHidden/>
          </w:rPr>
          <w:fldChar w:fldCharType="begin"/>
        </w:r>
        <w:r w:rsidR="00513C2F">
          <w:rPr>
            <w:noProof/>
            <w:webHidden/>
          </w:rPr>
          <w:instrText xml:space="preserve"> PAGEREF _Toc490424477 \h </w:instrText>
        </w:r>
        <w:r w:rsidR="00451A50">
          <w:rPr>
            <w:noProof/>
            <w:webHidden/>
          </w:rPr>
        </w:r>
        <w:r w:rsidR="00451A50">
          <w:rPr>
            <w:noProof/>
            <w:webHidden/>
          </w:rPr>
          <w:fldChar w:fldCharType="separate"/>
        </w:r>
        <w:r w:rsidR="007A3A30">
          <w:rPr>
            <w:noProof/>
            <w:webHidden/>
          </w:rPr>
          <w:t>48</w:t>
        </w:r>
        <w:r w:rsidR="00451A50">
          <w:rPr>
            <w:noProof/>
            <w:webHidden/>
          </w:rPr>
          <w:fldChar w:fldCharType="end"/>
        </w:r>
      </w:hyperlink>
    </w:p>
    <w:p w:rsidR="00513C2F" w:rsidRDefault="00585E67" w:rsidP="00305A52">
      <w:pPr>
        <w:pStyle w:val="Tabladeilustraciones"/>
        <w:tabs>
          <w:tab w:val="right" w:leader="dot" w:pos="9061"/>
        </w:tabs>
        <w:rPr>
          <w:rFonts w:asciiTheme="minorHAnsi" w:eastAsiaTheme="minorEastAsia" w:hAnsiTheme="minorHAnsi"/>
          <w:noProof/>
          <w:sz w:val="22"/>
          <w:lang w:eastAsia="es-EC"/>
        </w:rPr>
      </w:pPr>
      <w:hyperlink w:anchor="_Toc490424478" w:history="1">
        <w:r w:rsidR="00513C2F" w:rsidRPr="002E7292">
          <w:rPr>
            <w:rStyle w:val="Hipervnculo"/>
            <w:noProof/>
          </w:rPr>
          <w:t>Tabla 7. Promedio para tratamientos</w:t>
        </w:r>
        <w:r w:rsidR="00513C2F">
          <w:rPr>
            <w:noProof/>
            <w:webHidden/>
          </w:rPr>
          <w:tab/>
        </w:r>
        <w:r w:rsidR="00451A50">
          <w:rPr>
            <w:noProof/>
            <w:webHidden/>
          </w:rPr>
          <w:fldChar w:fldCharType="begin"/>
        </w:r>
        <w:r w:rsidR="00513C2F">
          <w:rPr>
            <w:noProof/>
            <w:webHidden/>
          </w:rPr>
          <w:instrText xml:space="preserve"> PAGEREF _Toc490424478 \h </w:instrText>
        </w:r>
        <w:r w:rsidR="00451A50">
          <w:rPr>
            <w:noProof/>
            <w:webHidden/>
          </w:rPr>
        </w:r>
        <w:r w:rsidR="00451A50">
          <w:rPr>
            <w:noProof/>
            <w:webHidden/>
          </w:rPr>
          <w:fldChar w:fldCharType="separate"/>
        </w:r>
        <w:r w:rsidR="007A3A30">
          <w:rPr>
            <w:noProof/>
            <w:webHidden/>
          </w:rPr>
          <w:t>49</w:t>
        </w:r>
        <w:r w:rsidR="00451A50">
          <w:rPr>
            <w:noProof/>
            <w:webHidden/>
          </w:rPr>
          <w:fldChar w:fldCharType="end"/>
        </w:r>
      </w:hyperlink>
    </w:p>
    <w:p w:rsidR="00513C2F" w:rsidRDefault="00585E67" w:rsidP="00305A52">
      <w:pPr>
        <w:pStyle w:val="Tabladeilustraciones"/>
        <w:tabs>
          <w:tab w:val="right" w:leader="dot" w:pos="9061"/>
        </w:tabs>
        <w:rPr>
          <w:rFonts w:asciiTheme="minorHAnsi" w:eastAsiaTheme="minorEastAsia" w:hAnsiTheme="minorHAnsi"/>
          <w:noProof/>
          <w:sz w:val="22"/>
          <w:lang w:eastAsia="es-EC"/>
        </w:rPr>
      </w:pPr>
      <w:hyperlink w:anchor="_Toc490424479" w:history="1">
        <w:r w:rsidR="00513C2F" w:rsidRPr="002E7292">
          <w:rPr>
            <w:rStyle w:val="Hipervnculo"/>
            <w:noProof/>
          </w:rPr>
          <w:t>Tabla 8. ADEVA para la altura en el estado fenológico Cuatro Hojas</w:t>
        </w:r>
        <w:r w:rsidR="00513C2F">
          <w:rPr>
            <w:noProof/>
            <w:webHidden/>
          </w:rPr>
          <w:tab/>
        </w:r>
        <w:r w:rsidR="00451A50">
          <w:rPr>
            <w:noProof/>
            <w:webHidden/>
          </w:rPr>
          <w:fldChar w:fldCharType="begin"/>
        </w:r>
        <w:r w:rsidR="00513C2F">
          <w:rPr>
            <w:noProof/>
            <w:webHidden/>
          </w:rPr>
          <w:instrText xml:space="preserve"> PAGEREF _Toc490424479 \h </w:instrText>
        </w:r>
        <w:r w:rsidR="00451A50">
          <w:rPr>
            <w:noProof/>
            <w:webHidden/>
          </w:rPr>
        </w:r>
        <w:r w:rsidR="00451A50">
          <w:rPr>
            <w:noProof/>
            <w:webHidden/>
          </w:rPr>
          <w:fldChar w:fldCharType="separate"/>
        </w:r>
        <w:r w:rsidR="007A3A30">
          <w:rPr>
            <w:noProof/>
            <w:webHidden/>
          </w:rPr>
          <w:t>50</w:t>
        </w:r>
        <w:r w:rsidR="00451A50">
          <w:rPr>
            <w:noProof/>
            <w:webHidden/>
          </w:rPr>
          <w:fldChar w:fldCharType="end"/>
        </w:r>
      </w:hyperlink>
    </w:p>
    <w:p w:rsidR="00513C2F" w:rsidRDefault="00585E67" w:rsidP="00305A52">
      <w:pPr>
        <w:pStyle w:val="Tabladeilustraciones"/>
        <w:tabs>
          <w:tab w:val="right" w:leader="dot" w:pos="9061"/>
        </w:tabs>
        <w:rPr>
          <w:rFonts w:asciiTheme="minorHAnsi" w:eastAsiaTheme="minorEastAsia" w:hAnsiTheme="minorHAnsi"/>
          <w:noProof/>
          <w:sz w:val="22"/>
          <w:lang w:eastAsia="es-EC"/>
        </w:rPr>
      </w:pPr>
      <w:hyperlink w:anchor="_Toc490424480" w:history="1">
        <w:r w:rsidR="00513C2F" w:rsidRPr="002E7292">
          <w:rPr>
            <w:rStyle w:val="Hipervnculo"/>
            <w:noProof/>
          </w:rPr>
          <w:t>Tabla 9. Promedios para tratamientos</w:t>
        </w:r>
        <w:r w:rsidR="00513C2F">
          <w:rPr>
            <w:noProof/>
            <w:webHidden/>
          </w:rPr>
          <w:tab/>
        </w:r>
        <w:r w:rsidR="00451A50">
          <w:rPr>
            <w:noProof/>
            <w:webHidden/>
          </w:rPr>
          <w:fldChar w:fldCharType="begin"/>
        </w:r>
        <w:r w:rsidR="00513C2F">
          <w:rPr>
            <w:noProof/>
            <w:webHidden/>
          </w:rPr>
          <w:instrText xml:space="preserve"> PAGEREF _Toc490424480 \h </w:instrText>
        </w:r>
        <w:r w:rsidR="00451A50">
          <w:rPr>
            <w:noProof/>
            <w:webHidden/>
          </w:rPr>
        </w:r>
        <w:r w:rsidR="00451A50">
          <w:rPr>
            <w:noProof/>
            <w:webHidden/>
          </w:rPr>
          <w:fldChar w:fldCharType="separate"/>
        </w:r>
        <w:r w:rsidR="007A3A30">
          <w:rPr>
            <w:noProof/>
            <w:webHidden/>
          </w:rPr>
          <w:t>51</w:t>
        </w:r>
        <w:r w:rsidR="00451A50">
          <w:rPr>
            <w:noProof/>
            <w:webHidden/>
          </w:rPr>
          <w:fldChar w:fldCharType="end"/>
        </w:r>
      </w:hyperlink>
    </w:p>
    <w:p w:rsidR="00513C2F" w:rsidRDefault="00585E67" w:rsidP="00305A52">
      <w:pPr>
        <w:pStyle w:val="Tabladeilustraciones"/>
        <w:tabs>
          <w:tab w:val="right" w:leader="dot" w:pos="9061"/>
        </w:tabs>
        <w:rPr>
          <w:rFonts w:asciiTheme="minorHAnsi" w:eastAsiaTheme="minorEastAsia" w:hAnsiTheme="minorHAnsi"/>
          <w:noProof/>
          <w:sz w:val="22"/>
          <w:lang w:eastAsia="es-EC"/>
        </w:rPr>
      </w:pPr>
      <w:hyperlink w:anchor="_Toc490424481" w:history="1">
        <w:r w:rsidR="00513C2F" w:rsidRPr="002E7292">
          <w:rPr>
            <w:rStyle w:val="Hipervnculo"/>
            <w:noProof/>
          </w:rPr>
          <w:t>Tabla 10. ADEVA para la altura en el estado fenológico Seis Hojas</w:t>
        </w:r>
        <w:r w:rsidR="00513C2F">
          <w:rPr>
            <w:noProof/>
            <w:webHidden/>
          </w:rPr>
          <w:tab/>
        </w:r>
        <w:r w:rsidR="00451A50">
          <w:rPr>
            <w:noProof/>
            <w:webHidden/>
          </w:rPr>
          <w:fldChar w:fldCharType="begin"/>
        </w:r>
        <w:r w:rsidR="00513C2F">
          <w:rPr>
            <w:noProof/>
            <w:webHidden/>
          </w:rPr>
          <w:instrText xml:space="preserve"> PAGEREF _Toc490424481 \h </w:instrText>
        </w:r>
        <w:r w:rsidR="00451A50">
          <w:rPr>
            <w:noProof/>
            <w:webHidden/>
          </w:rPr>
        </w:r>
        <w:r w:rsidR="00451A50">
          <w:rPr>
            <w:noProof/>
            <w:webHidden/>
          </w:rPr>
          <w:fldChar w:fldCharType="separate"/>
        </w:r>
        <w:r w:rsidR="007A3A30">
          <w:rPr>
            <w:noProof/>
            <w:webHidden/>
          </w:rPr>
          <w:t>52</w:t>
        </w:r>
        <w:r w:rsidR="00451A50">
          <w:rPr>
            <w:noProof/>
            <w:webHidden/>
          </w:rPr>
          <w:fldChar w:fldCharType="end"/>
        </w:r>
      </w:hyperlink>
    </w:p>
    <w:p w:rsidR="00513C2F" w:rsidRDefault="00585E67" w:rsidP="00305A52">
      <w:pPr>
        <w:pStyle w:val="Tabladeilustraciones"/>
        <w:tabs>
          <w:tab w:val="right" w:leader="dot" w:pos="9061"/>
        </w:tabs>
        <w:rPr>
          <w:rFonts w:asciiTheme="minorHAnsi" w:eastAsiaTheme="minorEastAsia" w:hAnsiTheme="minorHAnsi"/>
          <w:noProof/>
          <w:sz w:val="22"/>
          <w:lang w:eastAsia="es-EC"/>
        </w:rPr>
      </w:pPr>
      <w:hyperlink w:anchor="_Toc490424482" w:history="1">
        <w:r w:rsidR="00513C2F" w:rsidRPr="002E7292">
          <w:rPr>
            <w:rStyle w:val="Hipervnculo"/>
            <w:noProof/>
          </w:rPr>
          <w:t>Tabla 11. Promedios para tratamientos</w:t>
        </w:r>
        <w:r w:rsidR="00513C2F">
          <w:rPr>
            <w:noProof/>
            <w:webHidden/>
          </w:rPr>
          <w:tab/>
        </w:r>
        <w:r w:rsidR="00451A50">
          <w:rPr>
            <w:noProof/>
            <w:webHidden/>
          </w:rPr>
          <w:fldChar w:fldCharType="begin"/>
        </w:r>
        <w:r w:rsidR="00513C2F">
          <w:rPr>
            <w:noProof/>
            <w:webHidden/>
          </w:rPr>
          <w:instrText xml:space="preserve"> PAGEREF _Toc490424482 \h </w:instrText>
        </w:r>
        <w:r w:rsidR="00451A50">
          <w:rPr>
            <w:noProof/>
            <w:webHidden/>
          </w:rPr>
        </w:r>
        <w:r w:rsidR="00451A50">
          <w:rPr>
            <w:noProof/>
            <w:webHidden/>
          </w:rPr>
          <w:fldChar w:fldCharType="separate"/>
        </w:r>
        <w:r w:rsidR="007A3A30">
          <w:rPr>
            <w:noProof/>
            <w:webHidden/>
          </w:rPr>
          <w:t>52</w:t>
        </w:r>
        <w:r w:rsidR="00451A50">
          <w:rPr>
            <w:noProof/>
            <w:webHidden/>
          </w:rPr>
          <w:fldChar w:fldCharType="end"/>
        </w:r>
      </w:hyperlink>
    </w:p>
    <w:p w:rsidR="00513C2F" w:rsidRDefault="00585E67" w:rsidP="00305A52">
      <w:pPr>
        <w:pStyle w:val="Tabladeilustraciones"/>
        <w:tabs>
          <w:tab w:val="right" w:leader="dot" w:pos="9061"/>
        </w:tabs>
        <w:rPr>
          <w:rFonts w:asciiTheme="minorHAnsi" w:eastAsiaTheme="minorEastAsia" w:hAnsiTheme="minorHAnsi"/>
          <w:noProof/>
          <w:sz w:val="22"/>
          <w:lang w:eastAsia="es-EC"/>
        </w:rPr>
      </w:pPr>
      <w:hyperlink w:anchor="_Toc490424483" w:history="1">
        <w:r w:rsidR="00513C2F" w:rsidRPr="002E7292">
          <w:rPr>
            <w:rStyle w:val="Hipervnculo"/>
            <w:noProof/>
          </w:rPr>
          <w:t>Tabla 12. ADEVA para la altura en el estado fenológico Ramificación</w:t>
        </w:r>
        <w:r w:rsidR="00513C2F">
          <w:rPr>
            <w:noProof/>
            <w:webHidden/>
          </w:rPr>
          <w:tab/>
        </w:r>
        <w:r w:rsidR="00451A50">
          <w:rPr>
            <w:noProof/>
            <w:webHidden/>
          </w:rPr>
          <w:fldChar w:fldCharType="begin"/>
        </w:r>
        <w:r w:rsidR="00513C2F">
          <w:rPr>
            <w:noProof/>
            <w:webHidden/>
          </w:rPr>
          <w:instrText xml:space="preserve"> PAGEREF _Toc490424483 \h </w:instrText>
        </w:r>
        <w:r w:rsidR="00451A50">
          <w:rPr>
            <w:noProof/>
            <w:webHidden/>
          </w:rPr>
        </w:r>
        <w:r w:rsidR="00451A50">
          <w:rPr>
            <w:noProof/>
            <w:webHidden/>
          </w:rPr>
          <w:fldChar w:fldCharType="separate"/>
        </w:r>
        <w:r w:rsidR="007A3A30">
          <w:rPr>
            <w:noProof/>
            <w:webHidden/>
          </w:rPr>
          <w:t>53</w:t>
        </w:r>
        <w:r w:rsidR="00451A50">
          <w:rPr>
            <w:noProof/>
            <w:webHidden/>
          </w:rPr>
          <w:fldChar w:fldCharType="end"/>
        </w:r>
      </w:hyperlink>
    </w:p>
    <w:p w:rsidR="00513C2F" w:rsidRDefault="00585E67" w:rsidP="00305A52">
      <w:pPr>
        <w:pStyle w:val="Tabladeilustraciones"/>
        <w:tabs>
          <w:tab w:val="right" w:leader="dot" w:pos="9061"/>
        </w:tabs>
        <w:rPr>
          <w:rFonts w:asciiTheme="minorHAnsi" w:eastAsiaTheme="minorEastAsia" w:hAnsiTheme="minorHAnsi"/>
          <w:noProof/>
          <w:sz w:val="22"/>
          <w:lang w:eastAsia="es-EC"/>
        </w:rPr>
      </w:pPr>
      <w:hyperlink w:anchor="_Toc490424484" w:history="1">
        <w:r w:rsidR="00513C2F" w:rsidRPr="002E7292">
          <w:rPr>
            <w:rStyle w:val="Hipervnculo"/>
            <w:noProof/>
          </w:rPr>
          <w:t>Tabla 13. Promedios para tratamientos</w:t>
        </w:r>
        <w:r w:rsidR="00513C2F">
          <w:rPr>
            <w:noProof/>
            <w:webHidden/>
          </w:rPr>
          <w:tab/>
        </w:r>
        <w:r w:rsidR="00451A50">
          <w:rPr>
            <w:noProof/>
            <w:webHidden/>
          </w:rPr>
          <w:fldChar w:fldCharType="begin"/>
        </w:r>
        <w:r w:rsidR="00513C2F">
          <w:rPr>
            <w:noProof/>
            <w:webHidden/>
          </w:rPr>
          <w:instrText xml:space="preserve"> PAGEREF _Toc490424484 \h </w:instrText>
        </w:r>
        <w:r w:rsidR="00451A50">
          <w:rPr>
            <w:noProof/>
            <w:webHidden/>
          </w:rPr>
        </w:r>
        <w:r w:rsidR="00451A50">
          <w:rPr>
            <w:noProof/>
            <w:webHidden/>
          </w:rPr>
          <w:fldChar w:fldCharType="separate"/>
        </w:r>
        <w:r w:rsidR="007A3A30">
          <w:rPr>
            <w:noProof/>
            <w:webHidden/>
          </w:rPr>
          <w:t>54</w:t>
        </w:r>
        <w:r w:rsidR="00451A50">
          <w:rPr>
            <w:noProof/>
            <w:webHidden/>
          </w:rPr>
          <w:fldChar w:fldCharType="end"/>
        </w:r>
      </w:hyperlink>
    </w:p>
    <w:p w:rsidR="00513C2F" w:rsidRDefault="00585E67" w:rsidP="00305A52">
      <w:pPr>
        <w:pStyle w:val="Tabladeilustraciones"/>
        <w:tabs>
          <w:tab w:val="right" w:leader="dot" w:pos="9061"/>
        </w:tabs>
        <w:rPr>
          <w:rFonts w:asciiTheme="minorHAnsi" w:eastAsiaTheme="minorEastAsia" w:hAnsiTheme="minorHAnsi"/>
          <w:noProof/>
          <w:sz w:val="22"/>
          <w:lang w:eastAsia="es-EC"/>
        </w:rPr>
      </w:pPr>
      <w:hyperlink w:anchor="_Toc490424485" w:history="1">
        <w:r w:rsidR="00513C2F" w:rsidRPr="002E7292">
          <w:rPr>
            <w:rStyle w:val="Hipervnculo"/>
            <w:noProof/>
          </w:rPr>
          <w:t>Tabla 14. ADEVA para la altura en el estado fenológico Panojamiento</w:t>
        </w:r>
        <w:r w:rsidR="00513C2F">
          <w:rPr>
            <w:noProof/>
            <w:webHidden/>
          </w:rPr>
          <w:tab/>
        </w:r>
        <w:r w:rsidR="00451A50">
          <w:rPr>
            <w:noProof/>
            <w:webHidden/>
          </w:rPr>
          <w:fldChar w:fldCharType="begin"/>
        </w:r>
        <w:r w:rsidR="00513C2F">
          <w:rPr>
            <w:noProof/>
            <w:webHidden/>
          </w:rPr>
          <w:instrText xml:space="preserve"> PAGEREF _Toc490424485 \h </w:instrText>
        </w:r>
        <w:r w:rsidR="00451A50">
          <w:rPr>
            <w:noProof/>
            <w:webHidden/>
          </w:rPr>
        </w:r>
        <w:r w:rsidR="00451A50">
          <w:rPr>
            <w:noProof/>
            <w:webHidden/>
          </w:rPr>
          <w:fldChar w:fldCharType="separate"/>
        </w:r>
        <w:r w:rsidR="007A3A30">
          <w:rPr>
            <w:noProof/>
            <w:webHidden/>
          </w:rPr>
          <w:t>55</w:t>
        </w:r>
        <w:r w:rsidR="00451A50">
          <w:rPr>
            <w:noProof/>
            <w:webHidden/>
          </w:rPr>
          <w:fldChar w:fldCharType="end"/>
        </w:r>
      </w:hyperlink>
    </w:p>
    <w:p w:rsidR="00513C2F" w:rsidRDefault="00585E67" w:rsidP="00305A52">
      <w:pPr>
        <w:pStyle w:val="Tabladeilustraciones"/>
        <w:tabs>
          <w:tab w:val="right" w:leader="dot" w:pos="9061"/>
        </w:tabs>
        <w:rPr>
          <w:rFonts w:asciiTheme="minorHAnsi" w:eastAsiaTheme="minorEastAsia" w:hAnsiTheme="minorHAnsi"/>
          <w:noProof/>
          <w:sz w:val="22"/>
          <w:lang w:eastAsia="es-EC"/>
        </w:rPr>
      </w:pPr>
      <w:hyperlink w:anchor="_Toc490424486" w:history="1">
        <w:r w:rsidR="00513C2F" w:rsidRPr="002E7292">
          <w:rPr>
            <w:rStyle w:val="Hipervnculo"/>
            <w:noProof/>
          </w:rPr>
          <w:t>Tabla 15. Promedios para tratamientos</w:t>
        </w:r>
        <w:r w:rsidR="00513C2F">
          <w:rPr>
            <w:noProof/>
            <w:webHidden/>
          </w:rPr>
          <w:tab/>
        </w:r>
        <w:r w:rsidR="00451A50">
          <w:rPr>
            <w:noProof/>
            <w:webHidden/>
          </w:rPr>
          <w:fldChar w:fldCharType="begin"/>
        </w:r>
        <w:r w:rsidR="00513C2F">
          <w:rPr>
            <w:noProof/>
            <w:webHidden/>
          </w:rPr>
          <w:instrText xml:space="preserve"> PAGEREF _Toc490424486 \h </w:instrText>
        </w:r>
        <w:r w:rsidR="00451A50">
          <w:rPr>
            <w:noProof/>
            <w:webHidden/>
          </w:rPr>
        </w:r>
        <w:r w:rsidR="00451A50">
          <w:rPr>
            <w:noProof/>
            <w:webHidden/>
          </w:rPr>
          <w:fldChar w:fldCharType="separate"/>
        </w:r>
        <w:r w:rsidR="007A3A30">
          <w:rPr>
            <w:noProof/>
            <w:webHidden/>
          </w:rPr>
          <w:t>55</w:t>
        </w:r>
        <w:r w:rsidR="00451A50">
          <w:rPr>
            <w:noProof/>
            <w:webHidden/>
          </w:rPr>
          <w:fldChar w:fldCharType="end"/>
        </w:r>
      </w:hyperlink>
    </w:p>
    <w:p w:rsidR="00513C2F" w:rsidRDefault="00585E67" w:rsidP="00305A52">
      <w:pPr>
        <w:pStyle w:val="Tabladeilustraciones"/>
        <w:tabs>
          <w:tab w:val="right" w:leader="dot" w:pos="9061"/>
        </w:tabs>
        <w:rPr>
          <w:rFonts w:asciiTheme="minorHAnsi" w:eastAsiaTheme="minorEastAsia" w:hAnsiTheme="minorHAnsi"/>
          <w:noProof/>
          <w:sz w:val="22"/>
          <w:lang w:eastAsia="es-EC"/>
        </w:rPr>
      </w:pPr>
      <w:hyperlink w:anchor="_Toc490424487" w:history="1">
        <w:r w:rsidR="00513C2F" w:rsidRPr="002E7292">
          <w:rPr>
            <w:rStyle w:val="Hipervnculo"/>
            <w:noProof/>
          </w:rPr>
          <w:t>Tabla 16. Acumulación de unidades térmicas por etapa fenológica</w:t>
        </w:r>
        <w:r w:rsidR="00513C2F">
          <w:rPr>
            <w:noProof/>
            <w:webHidden/>
          </w:rPr>
          <w:tab/>
        </w:r>
        <w:r w:rsidR="00451A50">
          <w:rPr>
            <w:noProof/>
            <w:webHidden/>
          </w:rPr>
          <w:fldChar w:fldCharType="begin"/>
        </w:r>
        <w:r w:rsidR="00513C2F">
          <w:rPr>
            <w:noProof/>
            <w:webHidden/>
          </w:rPr>
          <w:instrText xml:space="preserve"> PAGEREF _Toc490424487 \h </w:instrText>
        </w:r>
        <w:r w:rsidR="00451A50">
          <w:rPr>
            <w:noProof/>
            <w:webHidden/>
          </w:rPr>
        </w:r>
        <w:r w:rsidR="00451A50">
          <w:rPr>
            <w:noProof/>
            <w:webHidden/>
          </w:rPr>
          <w:fldChar w:fldCharType="separate"/>
        </w:r>
        <w:r w:rsidR="007A3A30">
          <w:rPr>
            <w:noProof/>
            <w:webHidden/>
          </w:rPr>
          <w:t>56</w:t>
        </w:r>
        <w:r w:rsidR="00451A50">
          <w:rPr>
            <w:noProof/>
            <w:webHidden/>
          </w:rPr>
          <w:fldChar w:fldCharType="end"/>
        </w:r>
      </w:hyperlink>
    </w:p>
    <w:p w:rsidR="00512598" w:rsidRDefault="00451A50" w:rsidP="00305A52">
      <w:pPr>
        <w:jc w:val="center"/>
        <w:rPr>
          <w:rFonts w:cs="Times New Roman"/>
          <w:b/>
          <w:bCs/>
          <w:color w:val="000000" w:themeColor="text1"/>
          <w:szCs w:val="24"/>
        </w:rPr>
      </w:pPr>
      <w:r>
        <w:rPr>
          <w:rFonts w:cs="Times New Roman"/>
          <w:b/>
          <w:bCs/>
          <w:color w:val="000000" w:themeColor="text1"/>
          <w:szCs w:val="24"/>
        </w:rPr>
        <w:fldChar w:fldCharType="end"/>
      </w:r>
    </w:p>
    <w:p w:rsidR="00512598" w:rsidRDefault="00512598" w:rsidP="00512598">
      <w:pPr>
        <w:jc w:val="center"/>
        <w:rPr>
          <w:rFonts w:cs="Times New Roman"/>
          <w:b/>
          <w:bCs/>
          <w:color w:val="000000" w:themeColor="text1"/>
          <w:szCs w:val="24"/>
        </w:rPr>
      </w:pPr>
    </w:p>
    <w:p w:rsidR="00512598" w:rsidRDefault="00512598" w:rsidP="00512598">
      <w:pPr>
        <w:jc w:val="center"/>
        <w:rPr>
          <w:rFonts w:cs="Times New Roman"/>
          <w:b/>
          <w:bCs/>
          <w:color w:val="000000" w:themeColor="text1"/>
          <w:szCs w:val="24"/>
        </w:rPr>
      </w:pPr>
    </w:p>
    <w:p w:rsidR="00512598" w:rsidRDefault="00512598" w:rsidP="00512598">
      <w:pPr>
        <w:jc w:val="center"/>
        <w:rPr>
          <w:rFonts w:cs="Times New Roman"/>
          <w:b/>
          <w:bCs/>
          <w:color w:val="000000" w:themeColor="text1"/>
          <w:szCs w:val="24"/>
        </w:rPr>
      </w:pPr>
    </w:p>
    <w:p w:rsidR="00305A52" w:rsidRDefault="00305A52" w:rsidP="00512598">
      <w:pPr>
        <w:jc w:val="center"/>
        <w:rPr>
          <w:rFonts w:cs="Times New Roman"/>
          <w:b/>
          <w:bCs/>
          <w:color w:val="000000" w:themeColor="text1"/>
          <w:szCs w:val="24"/>
        </w:rPr>
      </w:pPr>
    </w:p>
    <w:p w:rsidR="00305A52" w:rsidRDefault="00305A52" w:rsidP="00512598">
      <w:pPr>
        <w:jc w:val="center"/>
        <w:rPr>
          <w:rFonts w:cs="Times New Roman"/>
          <w:b/>
          <w:bCs/>
          <w:color w:val="000000" w:themeColor="text1"/>
          <w:szCs w:val="24"/>
        </w:rPr>
      </w:pPr>
    </w:p>
    <w:p w:rsidR="00305A52" w:rsidRDefault="00305A52" w:rsidP="00512598">
      <w:pPr>
        <w:jc w:val="center"/>
        <w:rPr>
          <w:rFonts w:cs="Times New Roman"/>
          <w:b/>
          <w:bCs/>
          <w:color w:val="000000" w:themeColor="text1"/>
          <w:szCs w:val="24"/>
        </w:rPr>
      </w:pPr>
    </w:p>
    <w:p w:rsidR="00305A52" w:rsidRDefault="00305A52" w:rsidP="00512598">
      <w:pPr>
        <w:jc w:val="center"/>
        <w:rPr>
          <w:rFonts w:cs="Times New Roman"/>
          <w:b/>
          <w:bCs/>
          <w:color w:val="000000" w:themeColor="text1"/>
          <w:szCs w:val="24"/>
        </w:rPr>
      </w:pPr>
    </w:p>
    <w:p w:rsidR="00305A52" w:rsidRDefault="00305A52" w:rsidP="00512598">
      <w:pPr>
        <w:jc w:val="center"/>
        <w:rPr>
          <w:rFonts w:cs="Times New Roman"/>
          <w:b/>
          <w:bCs/>
          <w:color w:val="000000" w:themeColor="text1"/>
          <w:szCs w:val="24"/>
        </w:rPr>
      </w:pPr>
    </w:p>
    <w:p w:rsidR="00512598" w:rsidRDefault="00512598" w:rsidP="00512598">
      <w:pPr>
        <w:jc w:val="center"/>
        <w:rPr>
          <w:rFonts w:cs="Times New Roman"/>
          <w:b/>
          <w:bCs/>
          <w:color w:val="000000" w:themeColor="text1"/>
          <w:szCs w:val="24"/>
        </w:rPr>
      </w:pPr>
    </w:p>
    <w:p w:rsidR="00512598" w:rsidRDefault="00512598" w:rsidP="00512598">
      <w:pPr>
        <w:jc w:val="center"/>
        <w:rPr>
          <w:rFonts w:cs="Times New Roman"/>
          <w:b/>
          <w:bCs/>
          <w:color w:val="000000" w:themeColor="text1"/>
          <w:szCs w:val="24"/>
        </w:rPr>
      </w:pPr>
    </w:p>
    <w:p w:rsidR="00512598" w:rsidRDefault="00512598" w:rsidP="00512598">
      <w:pPr>
        <w:jc w:val="center"/>
        <w:rPr>
          <w:rFonts w:cs="Times New Roman"/>
          <w:b/>
          <w:bCs/>
          <w:color w:val="000000" w:themeColor="text1"/>
          <w:szCs w:val="24"/>
        </w:rPr>
      </w:pPr>
    </w:p>
    <w:p w:rsidR="00512598" w:rsidRDefault="00512598" w:rsidP="00512598">
      <w:pPr>
        <w:jc w:val="center"/>
        <w:rPr>
          <w:rFonts w:cs="Times New Roman"/>
          <w:b/>
          <w:bCs/>
          <w:color w:val="000000" w:themeColor="text1"/>
          <w:szCs w:val="24"/>
        </w:rPr>
      </w:pPr>
    </w:p>
    <w:p w:rsidR="00512598" w:rsidRDefault="00512598" w:rsidP="00512598">
      <w:pPr>
        <w:jc w:val="center"/>
        <w:rPr>
          <w:rFonts w:cs="Times New Roman"/>
          <w:b/>
          <w:bCs/>
          <w:color w:val="000000" w:themeColor="text1"/>
          <w:szCs w:val="24"/>
        </w:rPr>
      </w:pPr>
    </w:p>
    <w:p w:rsidR="00C87087" w:rsidRDefault="00C87087" w:rsidP="005E6CE5">
      <w:pPr>
        <w:rPr>
          <w:rFonts w:cs="Times New Roman"/>
          <w:b/>
          <w:bCs/>
          <w:color w:val="000000" w:themeColor="text1"/>
          <w:szCs w:val="24"/>
        </w:rPr>
      </w:pPr>
    </w:p>
    <w:p w:rsidR="00512598" w:rsidRDefault="00303DC0" w:rsidP="00303DC0">
      <w:pPr>
        <w:pStyle w:val="Ttulo1"/>
      </w:pPr>
      <w:bookmarkStart w:id="70" w:name="_Toc502634367"/>
      <w:r>
        <w:lastRenderedPageBreak/>
        <w:t>ÍNDICE DE ILUSTRACIONES</w:t>
      </w:r>
      <w:bookmarkEnd w:id="70"/>
    </w:p>
    <w:p w:rsidR="00303DC0" w:rsidRPr="00303DC0" w:rsidRDefault="00303DC0" w:rsidP="00303DC0"/>
    <w:p w:rsidR="00513C2F" w:rsidRDefault="00451A50" w:rsidP="005E6CE5">
      <w:pPr>
        <w:pStyle w:val="Tabladeilustraciones"/>
        <w:tabs>
          <w:tab w:val="right" w:leader="dot" w:pos="9061"/>
        </w:tabs>
        <w:spacing w:line="480" w:lineRule="auto"/>
        <w:rPr>
          <w:rFonts w:asciiTheme="minorHAnsi" w:eastAsiaTheme="minorEastAsia" w:hAnsiTheme="minorHAnsi"/>
          <w:noProof/>
          <w:sz w:val="22"/>
          <w:lang w:eastAsia="es-EC"/>
        </w:rPr>
      </w:pPr>
      <w:r>
        <w:rPr>
          <w:rFonts w:cs="Times New Roman"/>
          <w:b/>
          <w:bCs/>
          <w:color w:val="000000" w:themeColor="text1"/>
          <w:szCs w:val="24"/>
        </w:rPr>
        <w:fldChar w:fldCharType="begin"/>
      </w:r>
      <w:r w:rsidR="00C87087">
        <w:rPr>
          <w:rFonts w:cs="Times New Roman"/>
          <w:b/>
          <w:bCs/>
          <w:color w:val="000000" w:themeColor="text1"/>
          <w:szCs w:val="24"/>
        </w:rPr>
        <w:instrText xml:space="preserve"> TOC \h \z \c "Ilustración" </w:instrText>
      </w:r>
      <w:r>
        <w:rPr>
          <w:rFonts w:cs="Times New Roman"/>
          <w:b/>
          <w:bCs/>
          <w:color w:val="000000" w:themeColor="text1"/>
          <w:szCs w:val="24"/>
        </w:rPr>
        <w:fldChar w:fldCharType="separate"/>
      </w:r>
      <w:hyperlink w:anchor="_Toc490424488" w:history="1">
        <w:r w:rsidR="00513C2F" w:rsidRPr="00C45974">
          <w:rPr>
            <w:rStyle w:val="Hipervnculo"/>
            <w:noProof/>
          </w:rPr>
          <w:t>Ilustración 1. Croquis del proyecto de investigación en campo</w:t>
        </w:r>
        <w:r w:rsidR="00513C2F">
          <w:rPr>
            <w:noProof/>
            <w:webHidden/>
          </w:rPr>
          <w:tab/>
        </w:r>
        <w:r>
          <w:rPr>
            <w:noProof/>
            <w:webHidden/>
          </w:rPr>
          <w:fldChar w:fldCharType="begin"/>
        </w:r>
        <w:r w:rsidR="00513C2F">
          <w:rPr>
            <w:noProof/>
            <w:webHidden/>
          </w:rPr>
          <w:instrText xml:space="preserve"> PAGEREF _Toc490424488 \h </w:instrText>
        </w:r>
        <w:r>
          <w:rPr>
            <w:noProof/>
            <w:webHidden/>
          </w:rPr>
        </w:r>
        <w:r>
          <w:rPr>
            <w:noProof/>
            <w:webHidden/>
          </w:rPr>
          <w:fldChar w:fldCharType="separate"/>
        </w:r>
        <w:r w:rsidR="007A3A30">
          <w:rPr>
            <w:noProof/>
            <w:webHidden/>
          </w:rPr>
          <w:t>43</w:t>
        </w:r>
        <w:r>
          <w:rPr>
            <w:noProof/>
            <w:webHidden/>
          </w:rPr>
          <w:fldChar w:fldCharType="end"/>
        </w:r>
      </w:hyperlink>
    </w:p>
    <w:p w:rsidR="00513C2F" w:rsidRDefault="00585E67" w:rsidP="005E6CE5">
      <w:pPr>
        <w:pStyle w:val="Tabladeilustraciones"/>
        <w:tabs>
          <w:tab w:val="right" w:leader="dot" w:pos="9061"/>
        </w:tabs>
        <w:spacing w:line="480" w:lineRule="auto"/>
        <w:rPr>
          <w:rFonts w:asciiTheme="minorHAnsi" w:eastAsiaTheme="minorEastAsia" w:hAnsiTheme="minorHAnsi"/>
          <w:noProof/>
          <w:sz w:val="22"/>
          <w:lang w:eastAsia="es-EC"/>
        </w:rPr>
      </w:pPr>
      <w:hyperlink w:anchor="_Toc490424489" w:history="1">
        <w:r w:rsidR="00513C2F" w:rsidRPr="00C45974">
          <w:rPr>
            <w:rStyle w:val="Hipervnculo"/>
            <w:noProof/>
          </w:rPr>
          <w:t>Ilustración 2. Diseño de la parcela</w:t>
        </w:r>
        <w:r w:rsidR="00513C2F">
          <w:rPr>
            <w:noProof/>
            <w:webHidden/>
          </w:rPr>
          <w:tab/>
        </w:r>
        <w:r w:rsidR="00451A50">
          <w:rPr>
            <w:noProof/>
            <w:webHidden/>
          </w:rPr>
          <w:fldChar w:fldCharType="begin"/>
        </w:r>
        <w:r w:rsidR="00513C2F">
          <w:rPr>
            <w:noProof/>
            <w:webHidden/>
          </w:rPr>
          <w:instrText xml:space="preserve"> PAGEREF _Toc490424489 \h </w:instrText>
        </w:r>
        <w:r w:rsidR="00451A50">
          <w:rPr>
            <w:noProof/>
            <w:webHidden/>
          </w:rPr>
        </w:r>
        <w:r w:rsidR="00451A50">
          <w:rPr>
            <w:noProof/>
            <w:webHidden/>
          </w:rPr>
          <w:fldChar w:fldCharType="separate"/>
        </w:r>
        <w:r w:rsidR="007A3A30">
          <w:rPr>
            <w:noProof/>
            <w:webHidden/>
          </w:rPr>
          <w:t>44</w:t>
        </w:r>
        <w:r w:rsidR="00451A50">
          <w:rPr>
            <w:noProof/>
            <w:webHidden/>
          </w:rPr>
          <w:fldChar w:fldCharType="end"/>
        </w:r>
      </w:hyperlink>
    </w:p>
    <w:p w:rsidR="00512598" w:rsidRPr="00472CB9" w:rsidRDefault="00451A50" w:rsidP="005E6CE5">
      <w:pPr>
        <w:spacing w:line="480" w:lineRule="auto"/>
        <w:jc w:val="center"/>
        <w:rPr>
          <w:rFonts w:cs="Times New Roman"/>
          <w:b/>
          <w:bCs/>
          <w:color w:val="000000" w:themeColor="text1"/>
          <w:szCs w:val="24"/>
        </w:rPr>
      </w:pPr>
      <w:r>
        <w:rPr>
          <w:rFonts w:cs="Times New Roman"/>
          <w:b/>
          <w:bCs/>
          <w:color w:val="000000" w:themeColor="text1"/>
          <w:szCs w:val="24"/>
        </w:rPr>
        <w:fldChar w:fldCharType="end"/>
      </w:r>
    </w:p>
    <w:p w:rsidR="00512598" w:rsidRPr="00472CB9" w:rsidRDefault="00512598" w:rsidP="00512598">
      <w:pPr>
        <w:jc w:val="center"/>
        <w:rPr>
          <w:rFonts w:cs="Times New Roman"/>
          <w:b/>
          <w:bCs/>
          <w:color w:val="000000" w:themeColor="text1"/>
          <w:szCs w:val="24"/>
        </w:rPr>
      </w:pPr>
    </w:p>
    <w:p w:rsidR="00512598" w:rsidRPr="00AC319A" w:rsidRDefault="00512598" w:rsidP="00512598">
      <w:pPr>
        <w:pStyle w:val="Ttulo1"/>
        <w:numPr>
          <w:ilvl w:val="0"/>
          <w:numId w:val="1"/>
        </w:numPr>
        <w:jc w:val="both"/>
        <w:rPr>
          <w:color w:val="000000" w:themeColor="text1"/>
        </w:rPr>
        <w:sectPr w:rsidR="00512598" w:rsidRPr="00AC319A" w:rsidSect="0021220E">
          <w:pgSz w:w="11906" w:h="16838" w:code="9"/>
          <w:pgMar w:top="1701" w:right="1134" w:bottom="1134" w:left="1701" w:header="709" w:footer="709" w:gutter="0"/>
          <w:pgNumType w:fmt="lowerRoman" w:chapStyle="1"/>
          <w:cols w:space="708"/>
          <w:titlePg/>
          <w:docGrid w:linePitch="360"/>
        </w:sectPr>
      </w:pPr>
      <w:bookmarkStart w:id="71" w:name="_Toc477592887"/>
      <w:bookmarkStart w:id="72" w:name="_Toc477730649"/>
    </w:p>
    <w:p w:rsidR="00512598" w:rsidRPr="00BF2202" w:rsidRDefault="00512598" w:rsidP="00BF33CB">
      <w:pPr>
        <w:pStyle w:val="Ttulo1"/>
        <w:numPr>
          <w:ilvl w:val="0"/>
          <w:numId w:val="1"/>
        </w:numPr>
        <w:spacing w:line="480" w:lineRule="auto"/>
        <w:jc w:val="both"/>
      </w:pPr>
      <w:bookmarkStart w:id="73" w:name="_Toc477918961"/>
      <w:bookmarkStart w:id="74" w:name="_Toc477921065"/>
      <w:bookmarkStart w:id="75" w:name="_Toc477970477"/>
      <w:bookmarkStart w:id="76" w:name="_Toc478191174"/>
      <w:bookmarkStart w:id="77" w:name="_Toc478317339"/>
      <w:bookmarkStart w:id="78" w:name="_Toc502634368"/>
      <w:r w:rsidRPr="00BF2202">
        <w:lastRenderedPageBreak/>
        <w:t>INFORMACIÓN GENERAL</w:t>
      </w:r>
      <w:bookmarkEnd w:id="71"/>
      <w:bookmarkEnd w:id="72"/>
      <w:bookmarkEnd w:id="73"/>
      <w:bookmarkEnd w:id="74"/>
      <w:bookmarkEnd w:id="75"/>
      <w:bookmarkEnd w:id="76"/>
      <w:bookmarkEnd w:id="77"/>
      <w:bookmarkEnd w:id="78"/>
    </w:p>
    <w:p w:rsidR="00512598" w:rsidRPr="005310B5" w:rsidRDefault="00512598" w:rsidP="00BF33CB">
      <w:pPr>
        <w:spacing w:line="480" w:lineRule="auto"/>
        <w:rPr>
          <w:b/>
        </w:rPr>
      </w:pPr>
      <w:bookmarkStart w:id="79" w:name="_Toc457228004"/>
      <w:bookmarkStart w:id="80" w:name="_Toc477592888"/>
      <w:bookmarkStart w:id="81" w:name="_Toc477730650"/>
      <w:bookmarkStart w:id="82" w:name="_Toc477918962"/>
      <w:bookmarkStart w:id="83" w:name="_Toc477921066"/>
      <w:bookmarkStart w:id="84" w:name="_Toc477970478"/>
      <w:bookmarkStart w:id="85" w:name="_Toc478191175"/>
      <w:r w:rsidRPr="005310B5">
        <w:rPr>
          <w:b/>
        </w:rPr>
        <w:t>Título del Proyecto:</w:t>
      </w:r>
      <w:bookmarkEnd w:id="79"/>
      <w:bookmarkEnd w:id="80"/>
      <w:bookmarkEnd w:id="81"/>
      <w:bookmarkEnd w:id="82"/>
      <w:bookmarkEnd w:id="83"/>
      <w:bookmarkEnd w:id="84"/>
      <w:bookmarkEnd w:id="85"/>
    </w:p>
    <w:p w:rsidR="00512598" w:rsidRPr="00BF2202" w:rsidRDefault="003C7C0B" w:rsidP="00BF33CB">
      <w:pPr>
        <w:spacing w:line="480" w:lineRule="auto"/>
        <w:rPr>
          <w:rFonts w:cs="Times New Roman"/>
          <w:bCs/>
          <w:color w:val="000000" w:themeColor="text1"/>
          <w:spacing w:val="-3"/>
          <w:szCs w:val="24"/>
        </w:rPr>
      </w:pPr>
      <w:bookmarkStart w:id="86" w:name="_Toc457228005"/>
      <w:r>
        <w:rPr>
          <w:rFonts w:cs="Times New Roman"/>
          <w:bCs/>
          <w:color w:val="000000" w:themeColor="text1"/>
          <w:spacing w:val="-3"/>
          <w:szCs w:val="24"/>
        </w:rPr>
        <w:t>Comparación de la acumulación de unidades térmicas en el cultivo de quinua (</w:t>
      </w:r>
      <w:r w:rsidRPr="003C7C0B">
        <w:rPr>
          <w:rFonts w:cs="Times New Roman"/>
          <w:bCs/>
          <w:i/>
          <w:color w:val="000000" w:themeColor="text1"/>
          <w:spacing w:val="-3"/>
          <w:szCs w:val="24"/>
        </w:rPr>
        <w:t>Chenopodium quinoa</w:t>
      </w:r>
      <w:r>
        <w:rPr>
          <w:rFonts w:cs="Times New Roman"/>
          <w:bCs/>
          <w:color w:val="000000" w:themeColor="text1"/>
          <w:spacing w:val="-3"/>
          <w:szCs w:val="24"/>
        </w:rPr>
        <w:t>), con abonado de fondo, químico, orgánico en el barrio Guambaló, cantón Latacunga, provincia de Cotopaxi</w:t>
      </w:r>
    </w:p>
    <w:p w:rsidR="00512598" w:rsidRPr="005310B5" w:rsidRDefault="00512598" w:rsidP="00BF33CB">
      <w:pPr>
        <w:spacing w:line="480" w:lineRule="auto"/>
        <w:rPr>
          <w:b/>
        </w:rPr>
      </w:pPr>
      <w:bookmarkStart w:id="87" w:name="_Toc477592890"/>
      <w:bookmarkStart w:id="88" w:name="_Toc477918963"/>
      <w:bookmarkStart w:id="89" w:name="_Toc477921067"/>
      <w:bookmarkStart w:id="90" w:name="_Toc477970479"/>
      <w:bookmarkStart w:id="91" w:name="_Toc478191176"/>
      <w:r w:rsidRPr="005310B5">
        <w:rPr>
          <w:b/>
        </w:rPr>
        <w:t>Fecha de inicio:</w:t>
      </w:r>
      <w:bookmarkEnd w:id="86"/>
      <w:bookmarkEnd w:id="87"/>
      <w:bookmarkEnd w:id="88"/>
      <w:bookmarkEnd w:id="89"/>
      <w:bookmarkEnd w:id="90"/>
      <w:bookmarkEnd w:id="91"/>
    </w:p>
    <w:p w:rsidR="00512598" w:rsidRPr="00BF2202" w:rsidRDefault="00C3784C" w:rsidP="00BF33CB">
      <w:pPr>
        <w:spacing w:line="480" w:lineRule="auto"/>
        <w:rPr>
          <w:rFonts w:cs="Times New Roman"/>
          <w:color w:val="000000" w:themeColor="text1"/>
          <w:szCs w:val="24"/>
        </w:rPr>
      </w:pPr>
      <w:r>
        <w:rPr>
          <w:rFonts w:cs="Times New Roman"/>
          <w:color w:val="000000" w:themeColor="text1"/>
          <w:szCs w:val="24"/>
        </w:rPr>
        <w:t>Octubre</w:t>
      </w:r>
      <w:r w:rsidR="00512598" w:rsidRPr="00BF2202">
        <w:rPr>
          <w:rFonts w:cs="Times New Roman"/>
          <w:color w:val="000000" w:themeColor="text1"/>
          <w:szCs w:val="24"/>
        </w:rPr>
        <w:t xml:space="preserve"> 2016</w:t>
      </w:r>
    </w:p>
    <w:p w:rsidR="00512598" w:rsidRPr="005310B5" w:rsidRDefault="00512598" w:rsidP="00BF33CB">
      <w:pPr>
        <w:spacing w:line="480" w:lineRule="auto"/>
        <w:rPr>
          <w:b/>
        </w:rPr>
      </w:pPr>
      <w:bookmarkStart w:id="92" w:name="_Toc457228006"/>
      <w:bookmarkStart w:id="93" w:name="_Toc477592891"/>
      <w:bookmarkStart w:id="94" w:name="_Toc477918964"/>
      <w:bookmarkStart w:id="95" w:name="_Toc477921068"/>
      <w:bookmarkStart w:id="96" w:name="_Toc477970480"/>
      <w:bookmarkStart w:id="97" w:name="_Toc478191177"/>
      <w:r w:rsidRPr="005310B5">
        <w:rPr>
          <w:b/>
        </w:rPr>
        <w:t>Fecha de finalización:</w:t>
      </w:r>
      <w:bookmarkEnd w:id="92"/>
      <w:bookmarkEnd w:id="93"/>
      <w:bookmarkEnd w:id="94"/>
      <w:bookmarkEnd w:id="95"/>
      <w:bookmarkEnd w:id="96"/>
      <w:bookmarkEnd w:id="97"/>
    </w:p>
    <w:p w:rsidR="00512598" w:rsidRPr="00BF2202" w:rsidRDefault="00C3784C" w:rsidP="00BF33CB">
      <w:pPr>
        <w:spacing w:line="480" w:lineRule="auto"/>
        <w:rPr>
          <w:rFonts w:cs="Times New Roman"/>
          <w:color w:val="000000" w:themeColor="text1"/>
          <w:szCs w:val="24"/>
        </w:rPr>
      </w:pPr>
      <w:r>
        <w:rPr>
          <w:rFonts w:cs="Times New Roman"/>
          <w:color w:val="000000" w:themeColor="text1"/>
          <w:szCs w:val="24"/>
        </w:rPr>
        <w:t>Agosto</w:t>
      </w:r>
      <w:r w:rsidR="00512598" w:rsidRPr="00BF2202">
        <w:rPr>
          <w:rFonts w:cs="Times New Roman"/>
          <w:color w:val="000000" w:themeColor="text1"/>
          <w:szCs w:val="24"/>
        </w:rPr>
        <w:t xml:space="preserve"> 2017</w:t>
      </w:r>
    </w:p>
    <w:p w:rsidR="00512598" w:rsidRPr="005310B5" w:rsidRDefault="00512598" w:rsidP="00BF33CB">
      <w:pPr>
        <w:spacing w:line="480" w:lineRule="auto"/>
        <w:rPr>
          <w:b/>
        </w:rPr>
      </w:pPr>
      <w:bookmarkStart w:id="98" w:name="_Toc457228007"/>
      <w:bookmarkStart w:id="99" w:name="_Toc477592892"/>
      <w:bookmarkStart w:id="100" w:name="_Toc477918965"/>
      <w:bookmarkStart w:id="101" w:name="_Toc477921069"/>
      <w:bookmarkStart w:id="102" w:name="_Toc477970481"/>
      <w:bookmarkStart w:id="103" w:name="_Toc478191178"/>
      <w:r w:rsidRPr="005310B5">
        <w:rPr>
          <w:b/>
        </w:rPr>
        <w:t>Lugar de ejecución:</w:t>
      </w:r>
      <w:bookmarkEnd w:id="98"/>
      <w:bookmarkEnd w:id="99"/>
      <w:bookmarkEnd w:id="100"/>
      <w:bookmarkEnd w:id="101"/>
      <w:bookmarkEnd w:id="102"/>
      <w:bookmarkEnd w:id="103"/>
    </w:p>
    <w:p w:rsidR="00512598" w:rsidRPr="00BF2202" w:rsidRDefault="009143EC" w:rsidP="00BF33CB">
      <w:pPr>
        <w:spacing w:line="480" w:lineRule="auto"/>
        <w:rPr>
          <w:rFonts w:cs="Times New Roman"/>
          <w:color w:val="000000" w:themeColor="text1"/>
          <w:szCs w:val="24"/>
        </w:rPr>
      </w:pPr>
      <w:r>
        <w:rPr>
          <w:rFonts w:cs="Times New Roman"/>
          <w:color w:val="000000" w:themeColor="text1"/>
          <w:szCs w:val="24"/>
        </w:rPr>
        <w:t>Barrió</w:t>
      </w:r>
      <w:r w:rsidR="00C3784C">
        <w:rPr>
          <w:rFonts w:cs="Times New Roman"/>
          <w:color w:val="000000" w:themeColor="text1"/>
          <w:szCs w:val="24"/>
        </w:rPr>
        <w:t xml:space="preserve"> Guambaló, </w:t>
      </w:r>
      <w:r w:rsidR="00512598">
        <w:rPr>
          <w:rFonts w:cs="Times New Roman"/>
          <w:color w:val="000000" w:themeColor="text1"/>
          <w:szCs w:val="24"/>
        </w:rPr>
        <w:t>Parroquia</w:t>
      </w:r>
      <w:r w:rsidR="00C3784C">
        <w:rPr>
          <w:rFonts w:cs="Times New Roman"/>
          <w:color w:val="000000" w:themeColor="text1"/>
          <w:szCs w:val="24"/>
        </w:rPr>
        <w:t>Eloy Alfaro, Cantón Latacunga,</w:t>
      </w:r>
      <w:r w:rsidR="00512598" w:rsidRPr="00BF2202">
        <w:rPr>
          <w:rFonts w:cs="Times New Roman"/>
          <w:color w:val="000000" w:themeColor="text1"/>
          <w:szCs w:val="24"/>
        </w:rPr>
        <w:t xml:space="preserve"> Provincia de Cotopaxi</w:t>
      </w:r>
    </w:p>
    <w:p w:rsidR="00512598" w:rsidRPr="005310B5" w:rsidRDefault="00512598" w:rsidP="00BF33CB">
      <w:pPr>
        <w:spacing w:line="480" w:lineRule="auto"/>
        <w:rPr>
          <w:b/>
        </w:rPr>
      </w:pPr>
      <w:bookmarkStart w:id="104" w:name="_Toc457228008"/>
      <w:bookmarkStart w:id="105" w:name="_Toc477592893"/>
      <w:bookmarkStart w:id="106" w:name="_Toc477918966"/>
      <w:bookmarkStart w:id="107" w:name="_Toc477921070"/>
      <w:bookmarkStart w:id="108" w:name="_Toc477970482"/>
      <w:bookmarkStart w:id="109" w:name="_Toc478191179"/>
      <w:r w:rsidRPr="005310B5">
        <w:rPr>
          <w:b/>
        </w:rPr>
        <w:t>Facultad que auspicia</w:t>
      </w:r>
      <w:bookmarkEnd w:id="104"/>
      <w:bookmarkEnd w:id="105"/>
      <w:bookmarkEnd w:id="106"/>
      <w:bookmarkEnd w:id="107"/>
      <w:bookmarkEnd w:id="108"/>
      <w:bookmarkEnd w:id="109"/>
      <w:r w:rsidRPr="005310B5">
        <w:rPr>
          <w:b/>
        </w:rPr>
        <w:tab/>
      </w:r>
    </w:p>
    <w:p w:rsidR="00512598" w:rsidRPr="00BF2202" w:rsidRDefault="00512598" w:rsidP="00BF33CB">
      <w:pPr>
        <w:spacing w:line="480" w:lineRule="auto"/>
        <w:rPr>
          <w:rFonts w:cs="Times New Roman"/>
          <w:color w:val="000000" w:themeColor="text1"/>
          <w:szCs w:val="24"/>
        </w:rPr>
      </w:pPr>
      <w:r w:rsidRPr="00BF2202">
        <w:rPr>
          <w:rFonts w:cs="Times New Roman"/>
          <w:color w:val="000000" w:themeColor="text1"/>
          <w:szCs w:val="24"/>
        </w:rPr>
        <w:t>Facultad de Ciencias Agropecuarias y Recursos Naturales</w:t>
      </w:r>
    </w:p>
    <w:p w:rsidR="00512598" w:rsidRPr="005310B5" w:rsidRDefault="00512598" w:rsidP="00BF33CB">
      <w:pPr>
        <w:spacing w:line="480" w:lineRule="auto"/>
        <w:rPr>
          <w:b/>
        </w:rPr>
      </w:pPr>
      <w:bookmarkStart w:id="110" w:name="_Toc457228009"/>
      <w:bookmarkStart w:id="111" w:name="_Toc477592894"/>
      <w:bookmarkStart w:id="112" w:name="_Toc477918967"/>
      <w:bookmarkStart w:id="113" w:name="_Toc477921071"/>
      <w:bookmarkStart w:id="114" w:name="_Toc477970483"/>
      <w:bookmarkStart w:id="115" w:name="_Toc478191180"/>
      <w:r w:rsidRPr="005310B5">
        <w:rPr>
          <w:b/>
        </w:rPr>
        <w:t>Carrera que auspicia:</w:t>
      </w:r>
      <w:bookmarkEnd w:id="110"/>
      <w:bookmarkEnd w:id="111"/>
      <w:bookmarkEnd w:id="112"/>
      <w:bookmarkEnd w:id="113"/>
      <w:bookmarkEnd w:id="114"/>
      <w:bookmarkEnd w:id="115"/>
    </w:p>
    <w:p w:rsidR="00512598" w:rsidRPr="00BF2202" w:rsidRDefault="00512598" w:rsidP="00BF33CB">
      <w:pPr>
        <w:spacing w:line="480" w:lineRule="auto"/>
        <w:rPr>
          <w:rFonts w:cs="Times New Roman"/>
          <w:color w:val="000000" w:themeColor="text1"/>
          <w:szCs w:val="24"/>
        </w:rPr>
      </w:pPr>
      <w:r w:rsidRPr="00BF2202">
        <w:rPr>
          <w:rFonts w:cs="Times New Roman"/>
          <w:color w:val="000000" w:themeColor="text1"/>
          <w:szCs w:val="24"/>
        </w:rPr>
        <w:t>Ingeniería Agronómica.</w:t>
      </w:r>
    </w:p>
    <w:p w:rsidR="00512598" w:rsidRPr="005310B5" w:rsidRDefault="00512598" w:rsidP="00BF33CB">
      <w:pPr>
        <w:spacing w:line="480" w:lineRule="auto"/>
        <w:rPr>
          <w:b/>
        </w:rPr>
      </w:pPr>
      <w:bookmarkStart w:id="116" w:name="_Toc457228010"/>
      <w:bookmarkStart w:id="117" w:name="_Toc477592895"/>
      <w:bookmarkStart w:id="118" w:name="_Toc477918968"/>
      <w:bookmarkStart w:id="119" w:name="_Toc477921072"/>
      <w:bookmarkStart w:id="120" w:name="_Toc477970484"/>
      <w:bookmarkStart w:id="121" w:name="_Toc478191181"/>
      <w:r w:rsidRPr="005310B5">
        <w:rPr>
          <w:b/>
        </w:rPr>
        <w:t>Proyecto de investigación vinculado:</w:t>
      </w:r>
      <w:bookmarkEnd w:id="116"/>
      <w:bookmarkEnd w:id="117"/>
      <w:bookmarkEnd w:id="118"/>
      <w:bookmarkEnd w:id="119"/>
      <w:bookmarkEnd w:id="120"/>
      <w:bookmarkEnd w:id="121"/>
    </w:p>
    <w:p w:rsidR="00512598" w:rsidRPr="00BF2202" w:rsidRDefault="00512598" w:rsidP="00BF33CB">
      <w:pPr>
        <w:spacing w:line="480" w:lineRule="auto"/>
        <w:rPr>
          <w:rFonts w:cs="Times New Roman"/>
          <w:color w:val="000000" w:themeColor="text1"/>
          <w:szCs w:val="24"/>
        </w:rPr>
      </w:pPr>
      <w:r w:rsidRPr="00BF2202">
        <w:rPr>
          <w:rFonts w:cs="Times New Roman"/>
          <w:color w:val="000000" w:themeColor="text1"/>
          <w:szCs w:val="24"/>
        </w:rPr>
        <w:t>Proyecto de investigación de la carrera de Ingeniería Agronómica</w:t>
      </w:r>
    </w:p>
    <w:p w:rsidR="00512598" w:rsidRPr="00BF2202" w:rsidRDefault="00C3784C" w:rsidP="00BF33CB">
      <w:pPr>
        <w:spacing w:line="480" w:lineRule="auto"/>
        <w:rPr>
          <w:rFonts w:cs="Times New Roman"/>
          <w:color w:val="000000" w:themeColor="text1"/>
          <w:szCs w:val="24"/>
        </w:rPr>
      </w:pPr>
      <w:r>
        <w:rPr>
          <w:rFonts w:cs="Times New Roman"/>
          <w:color w:val="000000" w:themeColor="text1"/>
          <w:szCs w:val="24"/>
        </w:rPr>
        <w:t>Granos Andinos</w:t>
      </w:r>
    </w:p>
    <w:p w:rsidR="00512598" w:rsidRPr="005310B5" w:rsidRDefault="00512598" w:rsidP="00BF33CB">
      <w:pPr>
        <w:spacing w:line="480" w:lineRule="auto"/>
        <w:rPr>
          <w:b/>
        </w:rPr>
      </w:pPr>
      <w:bookmarkStart w:id="122" w:name="_Toc457228011"/>
      <w:bookmarkStart w:id="123" w:name="_Toc477592896"/>
      <w:bookmarkStart w:id="124" w:name="_Toc477918969"/>
      <w:bookmarkStart w:id="125" w:name="_Toc477921073"/>
      <w:bookmarkStart w:id="126" w:name="_Toc477970485"/>
      <w:bookmarkStart w:id="127" w:name="_Toc478191182"/>
      <w:r w:rsidRPr="005310B5">
        <w:rPr>
          <w:b/>
        </w:rPr>
        <w:t>Equipo de Trabajo:</w:t>
      </w:r>
      <w:bookmarkEnd w:id="122"/>
      <w:bookmarkEnd w:id="123"/>
      <w:bookmarkEnd w:id="124"/>
      <w:bookmarkEnd w:id="125"/>
      <w:bookmarkEnd w:id="126"/>
      <w:bookmarkEnd w:id="127"/>
    </w:p>
    <w:p w:rsidR="00512598" w:rsidRPr="00BF2202" w:rsidRDefault="00512598" w:rsidP="00BF33CB">
      <w:pPr>
        <w:spacing w:line="480" w:lineRule="auto"/>
        <w:rPr>
          <w:rFonts w:cs="Times New Roman"/>
          <w:bCs/>
          <w:color w:val="000000" w:themeColor="text1"/>
          <w:szCs w:val="24"/>
        </w:rPr>
      </w:pPr>
      <w:r w:rsidRPr="00BF2202">
        <w:rPr>
          <w:rFonts w:cs="Times New Roman"/>
          <w:bCs/>
          <w:color w:val="000000" w:themeColor="text1"/>
          <w:szCs w:val="24"/>
        </w:rPr>
        <w:t xml:space="preserve">Responsable del Proyecto: </w:t>
      </w:r>
      <w:r w:rsidR="005E6CE5">
        <w:rPr>
          <w:rFonts w:cs="Times New Roman"/>
          <w:bCs/>
          <w:color w:val="000000" w:themeColor="text1"/>
          <w:szCs w:val="24"/>
        </w:rPr>
        <w:t xml:space="preserve">Wilson ramiro Tovar Tobar </w:t>
      </w:r>
    </w:p>
    <w:p w:rsidR="00512598" w:rsidRPr="00BF2202" w:rsidRDefault="005E6CE5" w:rsidP="00BF33CB">
      <w:pPr>
        <w:spacing w:line="480" w:lineRule="auto"/>
        <w:rPr>
          <w:rFonts w:cs="Times New Roman"/>
          <w:color w:val="000000" w:themeColor="text1"/>
          <w:szCs w:val="24"/>
        </w:rPr>
      </w:pPr>
      <w:r>
        <w:rPr>
          <w:rFonts w:cs="Times New Roman"/>
          <w:color w:val="000000" w:themeColor="text1"/>
          <w:szCs w:val="24"/>
        </w:rPr>
        <w:t>Tutor</w:t>
      </w:r>
      <w:r w:rsidR="00512598">
        <w:rPr>
          <w:rFonts w:cs="Times New Roman"/>
          <w:color w:val="000000" w:themeColor="text1"/>
          <w:szCs w:val="24"/>
        </w:rPr>
        <w:t xml:space="preserve">: Ing. </w:t>
      </w:r>
      <w:r w:rsidR="00C3784C">
        <w:rPr>
          <w:rFonts w:cs="Times New Roman"/>
          <w:color w:val="000000" w:themeColor="text1"/>
          <w:szCs w:val="24"/>
        </w:rPr>
        <w:t>Cristian Santiago Jiménez Jácome</w:t>
      </w:r>
      <w:r w:rsidR="00512598">
        <w:rPr>
          <w:rFonts w:cs="Times New Roman"/>
          <w:color w:val="000000" w:themeColor="text1"/>
          <w:szCs w:val="24"/>
        </w:rPr>
        <w:t xml:space="preserve"> Mg.</w:t>
      </w:r>
    </w:p>
    <w:p w:rsidR="00512598" w:rsidRPr="00911EE4" w:rsidRDefault="00512598" w:rsidP="00BF33CB">
      <w:pPr>
        <w:spacing w:line="480" w:lineRule="auto"/>
        <w:rPr>
          <w:rFonts w:cs="Times New Roman"/>
          <w:color w:val="000000" w:themeColor="text1"/>
          <w:szCs w:val="24"/>
        </w:rPr>
      </w:pPr>
      <w:r w:rsidRPr="00911EE4">
        <w:rPr>
          <w:rFonts w:cs="Times New Roman"/>
          <w:color w:val="000000" w:themeColor="text1"/>
          <w:szCs w:val="24"/>
        </w:rPr>
        <w:t xml:space="preserve">Lector </w:t>
      </w:r>
      <w:r>
        <w:rPr>
          <w:rFonts w:cs="Times New Roman"/>
          <w:color w:val="000000" w:themeColor="text1"/>
          <w:szCs w:val="24"/>
        </w:rPr>
        <w:t xml:space="preserve">1: Ing. </w:t>
      </w:r>
      <w:r w:rsidR="0043759F">
        <w:rPr>
          <w:rFonts w:cs="Times New Roman"/>
          <w:color w:val="000000" w:themeColor="text1"/>
          <w:szCs w:val="24"/>
        </w:rPr>
        <w:t>Carlos Torres PhD.</w:t>
      </w:r>
    </w:p>
    <w:p w:rsidR="00512598" w:rsidRPr="00911EE4" w:rsidRDefault="00512598" w:rsidP="00BF33CB">
      <w:pPr>
        <w:spacing w:line="480" w:lineRule="auto"/>
        <w:rPr>
          <w:rFonts w:cs="Times New Roman"/>
          <w:color w:val="000000" w:themeColor="text1"/>
          <w:szCs w:val="24"/>
        </w:rPr>
      </w:pPr>
      <w:r w:rsidRPr="00911EE4">
        <w:rPr>
          <w:rFonts w:cs="Times New Roman"/>
          <w:color w:val="000000" w:themeColor="text1"/>
          <w:szCs w:val="24"/>
        </w:rPr>
        <w:t xml:space="preserve">Lector 2: </w:t>
      </w:r>
      <w:r>
        <w:rPr>
          <w:rFonts w:cs="Times New Roman"/>
          <w:color w:val="000000" w:themeColor="text1"/>
          <w:szCs w:val="24"/>
        </w:rPr>
        <w:t xml:space="preserve">Ing. </w:t>
      </w:r>
      <w:r w:rsidR="0043759F">
        <w:rPr>
          <w:rFonts w:cs="Times New Roman"/>
          <w:color w:val="000000" w:themeColor="text1"/>
          <w:szCs w:val="24"/>
        </w:rPr>
        <w:t>Guido Yauli MSc</w:t>
      </w:r>
      <w:r>
        <w:rPr>
          <w:rFonts w:cs="Times New Roman"/>
          <w:color w:val="000000" w:themeColor="text1"/>
          <w:szCs w:val="24"/>
        </w:rPr>
        <w:t>.</w:t>
      </w:r>
    </w:p>
    <w:p w:rsidR="00512598" w:rsidRPr="00BF2202" w:rsidRDefault="00512598" w:rsidP="00BF33CB">
      <w:pPr>
        <w:spacing w:line="480" w:lineRule="auto"/>
        <w:rPr>
          <w:rFonts w:cs="Times New Roman"/>
          <w:color w:val="000000" w:themeColor="text1"/>
          <w:szCs w:val="24"/>
        </w:rPr>
      </w:pPr>
      <w:r w:rsidRPr="00BF2202">
        <w:rPr>
          <w:rFonts w:cs="Times New Roman"/>
          <w:color w:val="000000" w:themeColor="text1"/>
          <w:szCs w:val="24"/>
        </w:rPr>
        <w:t xml:space="preserve">Lector 3: Ing. </w:t>
      </w:r>
      <w:r w:rsidR="0043759F">
        <w:rPr>
          <w:rFonts w:cs="Times New Roman"/>
          <w:color w:val="000000" w:themeColor="text1"/>
          <w:szCs w:val="24"/>
        </w:rPr>
        <w:t xml:space="preserve">Francisco Chancusig </w:t>
      </w:r>
      <w:r>
        <w:rPr>
          <w:rFonts w:cs="Times New Roman"/>
          <w:color w:val="000000" w:themeColor="text1"/>
          <w:szCs w:val="24"/>
        </w:rPr>
        <w:t>Mg.</w:t>
      </w:r>
    </w:p>
    <w:p w:rsidR="00512598" w:rsidRPr="00D44A5B" w:rsidRDefault="00512598" w:rsidP="00BF33CB">
      <w:pPr>
        <w:spacing w:line="480" w:lineRule="auto"/>
      </w:pPr>
      <w:bookmarkStart w:id="128" w:name="_Toc457228012"/>
      <w:bookmarkStart w:id="129" w:name="_Toc477592897"/>
      <w:bookmarkStart w:id="130" w:name="_Toc477918970"/>
      <w:bookmarkStart w:id="131" w:name="_Toc477921074"/>
      <w:bookmarkStart w:id="132" w:name="_Toc477970486"/>
      <w:bookmarkStart w:id="133" w:name="_Toc478191183"/>
      <w:r w:rsidRPr="00D44A5B">
        <w:t>Coordinador del Proyecto</w:t>
      </w:r>
      <w:bookmarkEnd w:id="128"/>
      <w:bookmarkEnd w:id="129"/>
      <w:bookmarkEnd w:id="130"/>
      <w:bookmarkEnd w:id="131"/>
      <w:bookmarkEnd w:id="132"/>
      <w:bookmarkEnd w:id="133"/>
    </w:p>
    <w:p w:rsidR="00512598" w:rsidRPr="002B1765" w:rsidRDefault="00512598" w:rsidP="00BF33CB">
      <w:pPr>
        <w:spacing w:line="480" w:lineRule="auto"/>
        <w:rPr>
          <w:rFonts w:cs="Times New Roman"/>
          <w:color w:val="000000" w:themeColor="text1"/>
          <w:szCs w:val="24"/>
        </w:rPr>
      </w:pPr>
      <w:r w:rsidRPr="002B1765">
        <w:rPr>
          <w:rFonts w:cs="Times New Roman"/>
          <w:color w:val="000000" w:themeColor="text1"/>
          <w:szCs w:val="24"/>
        </w:rPr>
        <w:lastRenderedPageBreak/>
        <w:t xml:space="preserve">Nombre: </w:t>
      </w:r>
      <w:r w:rsidR="00835283">
        <w:rPr>
          <w:rFonts w:cs="Times New Roman"/>
          <w:color w:val="000000" w:themeColor="text1"/>
          <w:szCs w:val="24"/>
        </w:rPr>
        <w:t>Wilson Ramiro Tovar Tobar</w:t>
      </w:r>
    </w:p>
    <w:p w:rsidR="00512598" w:rsidRPr="002B1765" w:rsidRDefault="00512598" w:rsidP="00BF33CB">
      <w:pPr>
        <w:spacing w:line="480" w:lineRule="auto"/>
        <w:rPr>
          <w:rFonts w:cs="Times New Roman"/>
          <w:color w:val="000000" w:themeColor="text1"/>
          <w:szCs w:val="24"/>
        </w:rPr>
      </w:pPr>
      <w:r w:rsidRPr="002B1765">
        <w:rPr>
          <w:rFonts w:cs="Times New Roman"/>
          <w:color w:val="000000" w:themeColor="text1"/>
          <w:szCs w:val="24"/>
        </w:rPr>
        <w:t xml:space="preserve">Teléfonos: </w:t>
      </w:r>
      <w:r w:rsidR="00C017A5">
        <w:rPr>
          <w:rFonts w:cs="Times New Roman"/>
          <w:color w:val="000000" w:themeColor="text1"/>
          <w:szCs w:val="24"/>
        </w:rPr>
        <w:t>0330048836 - 0986560183</w:t>
      </w:r>
    </w:p>
    <w:p w:rsidR="00512598" w:rsidRPr="00BF2202" w:rsidRDefault="00512598" w:rsidP="00BF33CB">
      <w:pPr>
        <w:spacing w:line="480" w:lineRule="auto"/>
        <w:rPr>
          <w:rFonts w:cs="Times New Roman"/>
          <w:color w:val="000000" w:themeColor="text1"/>
          <w:szCs w:val="24"/>
        </w:rPr>
      </w:pPr>
      <w:r w:rsidRPr="002B1765">
        <w:rPr>
          <w:rFonts w:cs="Times New Roman"/>
          <w:color w:val="000000" w:themeColor="text1"/>
          <w:szCs w:val="24"/>
        </w:rPr>
        <w:t xml:space="preserve">Correo electrónico: </w:t>
      </w:r>
      <w:r w:rsidR="00C017A5">
        <w:t>wilson.t</w:t>
      </w:r>
      <w:r w:rsidR="0043759F" w:rsidRPr="0043759F">
        <w:t>.89@hotmail.es</w:t>
      </w:r>
    </w:p>
    <w:p w:rsidR="00512598" w:rsidRPr="002B1765" w:rsidRDefault="00512598" w:rsidP="00BF33CB">
      <w:pPr>
        <w:spacing w:after="240" w:line="480" w:lineRule="auto"/>
        <w:rPr>
          <w:b/>
        </w:rPr>
      </w:pPr>
      <w:bookmarkStart w:id="134" w:name="_Toc457228013"/>
      <w:bookmarkStart w:id="135" w:name="_Toc477592898"/>
      <w:bookmarkStart w:id="136" w:name="_Toc477918971"/>
      <w:bookmarkStart w:id="137" w:name="_Toc477921075"/>
      <w:bookmarkStart w:id="138" w:name="_Toc477970487"/>
      <w:bookmarkStart w:id="139" w:name="_Toc478191184"/>
      <w:r w:rsidRPr="002B1765">
        <w:rPr>
          <w:b/>
        </w:rPr>
        <w:t>Área de Conocimiento:</w:t>
      </w:r>
      <w:bookmarkEnd w:id="134"/>
      <w:bookmarkEnd w:id="135"/>
      <w:bookmarkEnd w:id="136"/>
      <w:bookmarkEnd w:id="137"/>
      <w:bookmarkEnd w:id="138"/>
      <w:bookmarkEnd w:id="139"/>
    </w:p>
    <w:p w:rsidR="00512598" w:rsidRPr="00472CB9" w:rsidRDefault="00512598" w:rsidP="00BF33CB">
      <w:pPr>
        <w:spacing w:after="240" w:line="480" w:lineRule="auto"/>
        <w:rPr>
          <w:rFonts w:cs="Times New Roman"/>
          <w:color w:val="000000" w:themeColor="text1"/>
          <w:szCs w:val="24"/>
        </w:rPr>
      </w:pPr>
      <w:r>
        <w:rPr>
          <w:rFonts w:cs="Times New Roman"/>
          <w:color w:val="000000" w:themeColor="text1"/>
          <w:szCs w:val="24"/>
        </w:rPr>
        <w:t>Agricultura- Agricultura, silvicultura y pesca- Agronomía</w:t>
      </w:r>
    </w:p>
    <w:p w:rsidR="00512598" w:rsidRPr="002B1765" w:rsidRDefault="00512598" w:rsidP="00BF33CB">
      <w:pPr>
        <w:spacing w:after="240" w:line="480" w:lineRule="auto"/>
        <w:rPr>
          <w:b/>
        </w:rPr>
      </w:pPr>
      <w:bookmarkStart w:id="140" w:name="_Toc457228014"/>
      <w:bookmarkStart w:id="141" w:name="_Toc477592899"/>
      <w:bookmarkStart w:id="142" w:name="_Toc477918972"/>
      <w:bookmarkStart w:id="143" w:name="_Toc477921076"/>
      <w:bookmarkStart w:id="144" w:name="_Toc477970488"/>
      <w:bookmarkStart w:id="145" w:name="_Toc478191185"/>
      <w:r w:rsidRPr="002B1765">
        <w:rPr>
          <w:b/>
        </w:rPr>
        <w:t>Línea de investigación:</w:t>
      </w:r>
      <w:bookmarkEnd w:id="140"/>
      <w:bookmarkEnd w:id="141"/>
      <w:bookmarkEnd w:id="142"/>
      <w:bookmarkEnd w:id="143"/>
      <w:bookmarkEnd w:id="144"/>
      <w:bookmarkEnd w:id="145"/>
    </w:p>
    <w:p w:rsidR="00512598" w:rsidRDefault="00512598" w:rsidP="00BF33CB">
      <w:pPr>
        <w:spacing w:after="240" w:line="480" w:lineRule="auto"/>
        <w:rPr>
          <w:rFonts w:cs="Times New Roman"/>
          <w:color w:val="000000" w:themeColor="text1"/>
          <w:szCs w:val="24"/>
        </w:rPr>
      </w:pPr>
      <w:r w:rsidRPr="00BF2202">
        <w:rPr>
          <w:rFonts w:cs="Times New Roman"/>
          <w:b/>
          <w:color w:val="000000" w:themeColor="text1"/>
          <w:szCs w:val="24"/>
        </w:rPr>
        <w:t>Línea 2:</w:t>
      </w:r>
      <w:r w:rsidRPr="00BF2202">
        <w:rPr>
          <w:rFonts w:cs="Times New Roman"/>
          <w:color w:val="000000" w:themeColor="text1"/>
          <w:szCs w:val="24"/>
        </w:rPr>
        <w:t xml:space="preserve"> Desarrollo y seguridad alimentaria</w:t>
      </w:r>
    </w:p>
    <w:p w:rsidR="00512598" w:rsidRPr="00BF2202" w:rsidRDefault="00512598" w:rsidP="00BF33CB">
      <w:pPr>
        <w:spacing w:after="240" w:line="480" w:lineRule="auto"/>
        <w:rPr>
          <w:rFonts w:cs="Times New Roman"/>
          <w:color w:val="000000" w:themeColor="text1"/>
          <w:szCs w:val="24"/>
        </w:rPr>
      </w:pPr>
      <w:r w:rsidRPr="00780EA2">
        <w:rPr>
          <w:rFonts w:cs="Times New Roman"/>
          <w:color w:val="000000" w:themeColor="text1"/>
          <w:szCs w:val="24"/>
        </w:rPr>
        <w:t>Se entiende por seguridad alimentaria cuando se dispone de la alimentación requerida para mantener una vida saludable. El objetivo de esta línea será la investigación sobre productos, factores y procesos que faciliten el acceso de la comunidad a alimentos nutritivos e inocuos y supongan una mejora de la economía local.</w:t>
      </w:r>
    </w:p>
    <w:p w:rsidR="00512598" w:rsidRPr="006B058C" w:rsidRDefault="00512598" w:rsidP="00BF33CB">
      <w:pPr>
        <w:spacing w:after="240" w:line="480" w:lineRule="auto"/>
        <w:rPr>
          <w:b/>
        </w:rPr>
      </w:pPr>
      <w:bookmarkStart w:id="146" w:name="_Toc457228015"/>
      <w:bookmarkStart w:id="147" w:name="_Toc477592900"/>
      <w:bookmarkStart w:id="148" w:name="_Toc477918973"/>
      <w:bookmarkStart w:id="149" w:name="_Toc477921077"/>
      <w:bookmarkStart w:id="150" w:name="_Toc477970489"/>
      <w:bookmarkStart w:id="151" w:name="_Toc478191186"/>
      <w:r w:rsidRPr="006B058C">
        <w:rPr>
          <w:b/>
        </w:rPr>
        <w:t>Sub líneas de investigación de la Carrera:</w:t>
      </w:r>
      <w:bookmarkEnd w:id="146"/>
      <w:bookmarkEnd w:id="147"/>
      <w:bookmarkEnd w:id="148"/>
      <w:bookmarkEnd w:id="149"/>
      <w:bookmarkEnd w:id="150"/>
      <w:bookmarkEnd w:id="151"/>
    </w:p>
    <w:p w:rsidR="00512598" w:rsidRDefault="00512598" w:rsidP="00BF33CB">
      <w:pPr>
        <w:spacing w:line="480" w:lineRule="auto"/>
        <w:rPr>
          <w:rFonts w:cs="Times New Roman"/>
          <w:bCs/>
          <w:color w:val="000000" w:themeColor="text1"/>
          <w:szCs w:val="24"/>
        </w:rPr>
      </w:pPr>
      <w:r w:rsidRPr="00BF2202">
        <w:rPr>
          <w:rFonts w:cs="Times New Roman"/>
          <w:bCs/>
          <w:color w:val="000000" w:themeColor="text1"/>
          <w:szCs w:val="24"/>
        </w:rPr>
        <w:t xml:space="preserve">a.- </w:t>
      </w:r>
      <w:r>
        <w:rPr>
          <w:rFonts w:cs="Times New Roman"/>
          <w:bCs/>
          <w:color w:val="000000" w:themeColor="text1"/>
          <w:szCs w:val="24"/>
        </w:rPr>
        <w:t xml:space="preserve">Producción agrícola </w:t>
      </w:r>
    </w:p>
    <w:p w:rsidR="00BF33CB" w:rsidRDefault="00BF33CB" w:rsidP="00BF33CB">
      <w:pPr>
        <w:spacing w:line="480" w:lineRule="auto"/>
        <w:rPr>
          <w:rFonts w:cs="Times New Roman"/>
          <w:bCs/>
          <w:color w:val="000000" w:themeColor="text1"/>
          <w:szCs w:val="24"/>
        </w:rPr>
      </w:pPr>
    </w:p>
    <w:p w:rsidR="00512598" w:rsidRPr="00BF2202" w:rsidRDefault="00512598" w:rsidP="00BF33CB">
      <w:pPr>
        <w:pStyle w:val="Ttulo1"/>
        <w:numPr>
          <w:ilvl w:val="0"/>
          <w:numId w:val="1"/>
        </w:numPr>
        <w:spacing w:line="480" w:lineRule="auto"/>
        <w:jc w:val="both"/>
      </w:pPr>
      <w:bookmarkStart w:id="152" w:name="_Toc457228016"/>
      <w:bookmarkStart w:id="153" w:name="_Toc477592901"/>
      <w:bookmarkStart w:id="154" w:name="_Toc477730651"/>
      <w:bookmarkStart w:id="155" w:name="_Toc477918974"/>
      <w:bookmarkStart w:id="156" w:name="_Toc477921078"/>
      <w:bookmarkStart w:id="157" w:name="_Toc477970490"/>
      <w:bookmarkStart w:id="158" w:name="_Toc478191187"/>
      <w:bookmarkStart w:id="159" w:name="_Toc478317340"/>
      <w:bookmarkStart w:id="160" w:name="_Toc502634369"/>
      <w:r w:rsidRPr="00BF2202">
        <w:t>RESUMEN DEL PROYECTO</w:t>
      </w:r>
      <w:bookmarkEnd w:id="152"/>
      <w:bookmarkEnd w:id="153"/>
      <w:bookmarkEnd w:id="154"/>
      <w:bookmarkEnd w:id="155"/>
      <w:bookmarkEnd w:id="156"/>
      <w:bookmarkEnd w:id="157"/>
      <w:bookmarkEnd w:id="158"/>
      <w:bookmarkEnd w:id="159"/>
      <w:bookmarkEnd w:id="160"/>
    </w:p>
    <w:p w:rsidR="00176850" w:rsidRDefault="001A6EAA" w:rsidP="00BF33CB">
      <w:pPr>
        <w:pStyle w:val="Default"/>
        <w:spacing w:line="480" w:lineRule="auto"/>
        <w:ind w:left="357"/>
        <w:jc w:val="both"/>
        <w:rPr>
          <w:color w:val="auto"/>
        </w:rPr>
      </w:pPr>
      <w:r w:rsidRPr="00B94D8A">
        <w:rPr>
          <w:color w:val="auto"/>
        </w:rPr>
        <w:t xml:space="preserve">La </w:t>
      </w:r>
      <w:r w:rsidRPr="00B94D8A">
        <w:rPr>
          <w:color w:val="auto"/>
          <w:lang w:val="es-MX"/>
        </w:rPr>
        <w:t>pre</w:t>
      </w:r>
      <w:r w:rsidR="00000F59">
        <w:rPr>
          <w:color w:val="auto"/>
          <w:lang w:val="es-MX"/>
        </w:rPr>
        <w:t>sente investigación se realizó</w:t>
      </w:r>
      <w:r w:rsidRPr="00B94D8A">
        <w:rPr>
          <w:color w:val="auto"/>
          <w:lang w:val="es-MX"/>
        </w:rPr>
        <w:t xml:space="preserve"> en el </w:t>
      </w:r>
      <w:r w:rsidRPr="00B94D8A">
        <w:rPr>
          <w:color w:val="auto"/>
        </w:rPr>
        <w:t xml:space="preserve">Barrió </w:t>
      </w:r>
      <w:r>
        <w:rPr>
          <w:color w:val="auto"/>
        </w:rPr>
        <w:t>Guambaló</w:t>
      </w:r>
      <w:r w:rsidRPr="00B94D8A">
        <w:rPr>
          <w:color w:val="auto"/>
        </w:rPr>
        <w:t>, Parroquia Eloy Alfaro, Cantón Latacunga</w:t>
      </w:r>
      <w:r w:rsidR="004B3C88">
        <w:rPr>
          <w:color w:val="auto"/>
        </w:rPr>
        <w:t xml:space="preserve">, Provincia  Cotopaxi, </w:t>
      </w:r>
      <w:r w:rsidR="00075681">
        <w:rPr>
          <w:color w:val="auto"/>
        </w:rPr>
        <w:t xml:space="preserve">el proyecto </w:t>
      </w:r>
      <w:r w:rsidR="00176850">
        <w:rPr>
          <w:color w:val="auto"/>
        </w:rPr>
        <w:t>está basa</w:t>
      </w:r>
      <w:r w:rsidR="000507FB">
        <w:rPr>
          <w:color w:val="auto"/>
        </w:rPr>
        <w:t>do</w:t>
      </w:r>
      <w:r w:rsidRPr="00B94D8A">
        <w:rPr>
          <w:color w:val="auto"/>
        </w:rPr>
        <w:t xml:space="preserve"> en la toma de datos de</w:t>
      </w:r>
      <w:r w:rsidR="00935C3F">
        <w:rPr>
          <w:color w:val="auto"/>
        </w:rPr>
        <w:t xml:space="preserve"> temperatura y </w:t>
      </w:r>
      <w:r w:rsidRPr="00B94D8A">
        <w:rPr>
          <w:color w:val="auto"/>
        </w:rPr>
        <w:t>humedad (</w:t>
      </w:r>
      <w:r w:rsidR="0013756A">
        <w:rPr>
          <w:color w:val="auto"/>
        </w:rPr>
        <w:t>M</w:t>
      </w:r>
      <w:r w:rsidR="0013756A" w:rsidRPr="00B94D8A">
        <w:rPr>
          <w:color w:val="auto"/>
        </w:rPr>
        <w:t>ax</w:t>
      </w:r>
      <w:r w:rsidR="00075681">
        <w:rPr>
          <w:color w:val="auto"/>
        </w:rPr>
        <w:t>-min)</w:t>
      </w:r>
      <w:r w:rsidR="00935C3F">
        <w:rPr>
          <w:color w:val="auto"/>
        </w:rPr>
        <w:t>,</w:t>
      </w:r>
      <w:r w:rsidR="00075681">
        <w:rPr>
          <w:color w:val="auto"/>
        </w:rPr>
        <w:t xml:space="preserve"> para </w:t>
      </w:r>
      <w:r w:rsidR="005E7DF2">
        <w:rPr>
          <w:color w:val="auto"/>
        </w:rPr>
        <w:t>los tres tratamientos en</w:t>
      </w:r>
      <w:r w:rsidRPr="00B94D8A">
        <w:rPr>
          <w:color w:val="auto"/>
        </w:rPr>
        <w:t xml:space="preserve"> estudio </w:t>
      </w:r>
      <w:r w:rsidR="00935C3F">
        <w:rPr>
          <w:color w:val="auto"/>
        </w:rPr>
        <w:t>se utilizó</w:t>
      </w:r>
      <w:r w:rsidR="003A28F7">
        <w:rPr>
          <w:color w:val="auto"/>
        </w:rPr>
        <w:t xml:space="preserve"> un </w:t>
      </w:r>
      <w:r w:rsidR="00176850">
        <w:rPr>
          <w:color w:val="auto"/>
        </w:rPr>
        <w:t xml:space="preserve">termómetro e </w:t>
      </w:r>
      <w:r w:rsidRPr="00B94D8A">
        <w:rPr>
          <w:color w:val="auto"/>
        </w:rPr>
        <w:t>higrómetro</w:t>
      </w:r>
      <w:r w:rsidR="00176850">
        <w:rPr>
          <w:color w:val="auto"/>
        </w:rPr>
        <w:t xml:space="preserve"> digital</w:t>
      </w:r>
      <w:r w:rsidR="003A28F7" w:rsidRPr="00B0110E">
        <w:rPr>
          <w:rFonts w:eastAsia="Times New Roman"/>
          <w:b/>
          <w:color w:val="000000" w:themeColor="text1"/>
          <w:lang w:val="es-MX" w:eastAsia="es-ES"/>
        </w:rPr>
        <w:t>(</w:t>
      </w:r>
      <w:r w:rsidR="003A28F7" w:rsidRPr="00B0110E">
        <w:rPr>
          <w:rFonts w:eastAsia="Times New Roman"/>
          <w:b/>
          <w:i/>
          <w:color w:val="000000" w:themeColor="text1"/>
          <w:lang w:val="es-MX" w:eastAsia="es-ES"/>
        </w:rPr>
        <w:t>TA 298</w:t>
      </w:r>
      <w:r w:rsidR="003A28F7" w:rsidRPr="00B0110E">
        <w:rPr>
          <w:rFonts w:eastAsia="Times New Roman"/>
          <w:color w:val="000000" w:themeColor="text1"/>
          <w:lang w:val="es-MX" w:eastAsia="es-ES"/>
        </w:rPr>
        <w:t xml:space="preserve">), </w:t>
      </w:r>
      <w:r w:rsidR="00075681">
        <w:rPr>
          <w:color w:val="auto"/>
        </w:rPr>
        <w:t xml:space="preserve">lo cual permitió </w:t>
      </w:r>
      <w:r w:rsidR="00935C3F">
        <w:rPr>
          <w:color w:val="auto"/>
        </w:rPr>
        <w:t>obtener la curva de crecimiento, en función de</w:t>
      </w:r>
      <w:r w:rsidR="00DF5D9C">
        <w:rPr>
          <w:color w:val="auto"/>
        </w:rPr>
        <w:t xml:space="preserve"> las unidades térmicas acumuladas </w:t>
      </w:r>
      <w:r w:rsidRPr="00B94D8A">
        <w:rPr>
          <w:color w:val="auto"/>
        </w:rPr>
        <w:t xml:space="preserve">en las diferentes etapas fenológicas del cultivo de la quinua </w:t>
      </w:r>
      <w:r w:rsidRPr="00B94D8A">
        <w:rPr>
          <w:i/>
          <w:color w:val="auto"/>
        </w:rPr>
        <w:t>(Chenopodiumquínoa</w:t>
      </w:r>
      <w:r w:rsidRPr="00B94D8A">
        <w:rPr>
          <w:color w:val="auto"/>
        </w:rPr>
        <w:t>)</w:t>
      </w:r>
      <w:r w:rsidRPr="00B94D8A">
        <w:rPr>
          <w:i/>
          <w:color w:val="auto"/>
        </w:rPr>
        <w:t>,</w:t>
      </w:r>
    </w:p>
    <w:p w:rsidR="001A6EAA" w:rsidRPr="00B94D8A" w:rsidRDefault="001A6EAA" w:rsidP="00BF33CB">
      <w:pPr>
        <w:pStyle w:val="Default"/>
        <w:spacing w:line="480" w:lineRule="auto"/>
        <w:ind w:left="357"/>
        <w:jc w:val="both"/>
        <w:rPr>
          <w:color w:val="auto"/>
        </w:rPr>
      </w:pPr>
    </w:p>
    <w:p w:rsidR="00512598" w:rsidRPr="00BF2202" w:rsidRDefault="00512598" w:rsidP="00BF33CB">
      <w:pPr>
        <w:pStyle w:val="Ttulo1"/>
        <w:numPr>
          <w:ilvl w:val="0"/>
          <w:numId w:val="1"/>
        </w:numPr>
        <w:spacing w:line="480" w:lineRule="auto"/>
        <w:jc w:val="both"/>
      </w:pPr>
      <w:bookmarkStart w:id="161" w:name="_Toc457228017"/>
      <w:bookmarkStart w:id="162" w:name="_Toc477592902"/>
      <w:bookmarkStart w:id="163" w:name="_Toc477730652"/>
      <w:bookmarkStart w:id="164" w:name="_Toc477918975"/>
      <w:bookmarkStart w:id="165" w:name="_Toc477921079"/>
      <w:bookmarkStart w:id="166" w:name="_Toc477970491"/>
      <w:bookmarkStart w:id="167" w:name="_Toc478191188"/>
      <w:bookmarkStart w:id="168" w:name="_Toc478317341"/>
      <w:bookmarkStart w:id="169" w:name="_Toc502634370"/>
      <w:bookmarkStart w:id="170" w:name="_Hlk477694875"/>
      <w:r w:rsidRPr="00BF2202">
        <w:lastRenderedPageBreak/>
        <w:t>JUSTIFICACIÓN DEL PROYECTO</w:t>
      </w:r>
      <w:bookmarkEnd w:id="161"/>
      <w:bookmarkEnd w:id="162"/>
      <w:bookmarkEnd w:id="163"/>
      <w:bookmarkEnd w:id="164"/>
      <w:bookmarkEnd w:id="165"/>
      <w:bookmarkEnd w:id="166"/>
      <w:bookmarkEnd w:id="167"/>
      <w:bookmarkEnd w:id="168"/>
      <w:bookmarkEnd w:id="169"/>
    </w:p>
    <w:p w:rsidR="001A6EAA" w:rsidRPr="00CF14E0" w:rsidRDefault="001A6EAA" w:rsidP="00BF33CB">
      <w:pPr>
        <w:spacing w:line="480" w:lineRule="auto"/>
        <w:ind w:left="360"/>
        <w:rPr>
          <w:szCs w:val="24"/>
          <w:lang w:eastAsia="es-EC"/>
        </w:rPr>
      </w:pPr>
      <w:bookmarkStart w:id="171" w:name="_Toc457228018"/>
      <w:bookmarkEnd w:id="170"/>
      <w:r w:rsidRPr="00CF14E0">
        <w:rPr>
          <w:szCs w:val="24"/>
          <w:lang w:eastAsia="es-EC"/>
        </w:rPr>
        <w:t>Las pla</w:t>
      </w:r>
      <w:r w:rsidR="00DE31C4">
        <w:rPr>
          <w:szCs w:val="24"/>
          <w:lang w:eastAsia="es-EC"/>
        </w:rPr>
        <w:t>ntas, animales</w:t>
      </w:r>
      <w:r w:rsidR="008F7A47">
        <w:rPr>
          <w:szCs w:val="24"/>
          <w:lang w:eastAsia="es-EC"/>
        </w:rPr>
        <w:t xml:space="preserve"> e insectos</w:t>
      </w:r>
      <w:r>
        <w:rPr>
          <w:szCs w:val="24"/>
          <w:lang w:eastAsia="es-EC"/>
        </w:rPr>
        <w:t xml:space="preserve">, están </w:t>
      </w:r>
      <w:r w:rsidRPr="00CF14E0">
        <w:rPr>
          <w:szCs w:val="24"/>
          <w:lang w:eastAsia="es-EC"/>
        </w:rPr>
        <w:t>ligadas al desarrollo de los fenómenos atmosféricos,</w:t>
      </w:r>
      <w:r w:rsidR="00FB62E9">
        <w:rPr>
          <w:szCs w:val="24"/>
          <w:lang w:eastAsia="es-EC"/>
        </w:rPr>
        <w:t xml:space="preserve"> lo cual  reaccionan a los </w:t>
      </w:r>
      <w:r w:rsidRPr="00CF14E0">
        <w:rPr>
          <w:szCs w:val="24"/>
          <w:lang w:eastAsia="es-EC"/>
        </w:rPr>
        <w:t>factores y e</w:t>
      </w:r>
      <w:r w:rsidR="00936E2B">
        <w:rPr>
          <w:szCs w:val="24"/>
          <w:lang w:eastAsia="es-EC"/>
        </w:rPr>
        <w:t>lementos del clima q</w:t>
      </w:r>
      <w:r w:rsidRPr="00CF14E0">
        <w:rPr>
          <w:szCs w:val="24"/>
          <w:lang w:eastAsia="es-EC"/>
        </w:rPr>
        <w:t>ue algunas plant</w:t>
      </w:r>
      <w:r w:rsidR="00936E2B">
        <w:rPr>
          <w:szCs w:val="24"/>
          <w:lang w:eastAsia="es-EC"/>
        </w:rPr>
        <w:t>as</w:t>
      </w:r>
      <w:r>
        <w:rPr>
          <w:szCs w:val="24"/>
          <w:lang w:eastAsia="es-EC"/>
        </w:rPr>
        <w:t xml:space="preserve"> son </w:t>
      </w:r>
      <w:r w:rsidRPr="00CF14E0">
        <w:rPr>
          <w:szCs w:val="24"/>
          <w:lang w:eastAsia="es-EC"/>
        </w:rPr>
        <w:t xml:space="preserve">sensibles a </w:t>
      </w:r>
      <w:r w:rsidR="00A74FF4" w:rsidRPr="00CF14E0">
        <w:rPr>
          <w:szCs w:val="24"/>
          <w:lang w:eastAsia="es-EC"/>
        </w:rPr>
        <w:t>elementos agros meteorológicos</w:t>
      </w:r>
      <w:r w:rsidRPr="00CF14E0">
        <w:rPr>
          <w:szCs w:val="24"/>
          <w:lang w:eastAsia="es-EC"/>
        </w:rPr>
        <w:t xml:space="preserve">. </w:t>
      </w:r>
      <w:sdt>
        <w:sdtPr>
          <w:rPr>
            <w:rFonts w:cs="Times New Roman"/>
            <w:b/>
            <w:szCs w:val="24"/>
          </w:rPr>
          <w:id w:val="1610541101"/>
          <w:citation/>
        </w:sdtPr>
        <w:sdtEndPr/>
        <w:sdtContent>
          <w:r w:rsidR="00451A50" w:rsidRPr="00B9209A">
            <w:rPr>
              <w:rFonts w:cs="Times New Roman"/>
              <w:b/>
              <w:szCs w:val="24"/>
            </w:rPr>
            <w:fldChar w:fldCharType="begin"/>
          </w:r>
          <w:r>
            <w:rPr>
              <w:rFonts w:cs="Times New Roman"/>
              <w:b/>
              <w:szCs w:val="24"/>
            </w:rPr>
            <w:instrText xml:space="preserve">CITATION May16 \l 12298 </w:instrText>
          </w:r>
          <w:r w:rsidR="00451A50" w:rsidRPr="00B9209A">
            <w:rPr>
              <w:rFonts w:cs="Times New Roman"/>
              <w:b/>
              <w:szCs w:val="24"/>
            </w:rPr>
            <w:fldChar w:fldCharType="separate"/>
          </w:r>
          <w:r w:rsidR="00BA2709" w:rsidRPr="00BA2709">
            <w:rPr>
              <w:rFonts w:cs="Times New Roman"/>
              <w:noProof/>
              <w:szCs w:val="24"/>
            </w:rPr>
            <w:t>(Mancillas, 2016)</w:t>
          </w:r>
          <w:r w:rsidR="00451A50" w:rsidRPr="00B9209A">
            <w:rPr>
              <w:rFonts w:cs="Times New Roman"/>
              <w:b/>
              <w:szCs w:val="24"/>
            </w:rPr>
            <w:fldChar w:fldCharType="end"/>
          </w:r>
        </w:sdtContent>
      </w:sdt>
    </w:p>
    <w:p w:rsidR="00936E2B" w:rsidRDefault="00936E2B" w:rsidP="00BF33CB">
      <w:pPr>
        <w:spacing w:line="480" w:lineRule="auto"/>
        <w:ind w:left="360"/>
        <w:rPr>
          <w:szCs w:val="24"/>
          <w:lang w:eastAsia="es-EC"/>
        </w:rPr>
      </w:pPr>
      <w:r>
        <w:rPr>
          <w:szCs w:val="24"/>
          <w:lang w:eastAsia="es-EC"/>
        </w:rPr>
        <w:t xml:space="preserve">La agricultura moderna es muy importante en el estudio del tiempo y del clima lo cual tiene efecto en los procesos de la productivos </w:t>
      </w:r>
      <w:r w:rsidR="001A6EAA" w:rsidRPr="0048039D">
        <w:rPr>
          <w:szCs w:val="24"/>
          <w:lang w:eastAsia="es-EC"/>
        </w:rPr>
        <w:t xml:space="preserve"> agrícola</w:t>
      </w:r>
      <w:r>
        <w:rPr>
          <w:szCs w:val="24"/>
          <w:lang w:eastAsia="es-EC"/>
        </w:rPr>
        <w:t>s</w:t>
      </w:r>
      <w:r w:rsidR="001A6EAA" w:rsidRPr="0048039D">
        <w:rPr>
          <w:szCs w:val="24"/>
          <w:lang w:eastAsia="es-EC"/>
        </w:rPr>
        <w:t xml:space="preserve">. </w:t>
      </w:r>
    </w:p>
    <w:p w:rsidR="001A6EAA" w:rsidRPr="0048039D" w:rsidRDefault="00F33DDF" w:rsidP="00BF33CB">
      <w:pPr>
        <w:spacing w:line="480" w:lineRule="auto"/>
        <w:ind w:left="360"/>
        <w:rPr>
          <w:szCs w:val="24"/>
          <w:lang w:eastAsia="es-EC"/>
        </w:rPr>
      </w:pPr>
      <w:r>
        <w:rPr>
          <w:szCs w:val="24"/>
          <w:lang w:eastAsia="es-EC"/>
        </w:rPr>
        <w:t>Siempre se</w:t>
      </w:r>
      <w:r w:rsidR="001A6EAA" w:rsidRPr="0048039D">
        <w:rPr>
          <w:szCs w:val="24"/>
          <w:lang w:eastAsia="es-EC"/>
        </w:rPr>
        <w:t xml:space="preserve"> tienen en cuenta y se </w:t>
      </w:r>
      <w:r>
        <w:rPr>
          <w:szCs w:val="24"/>
          <w:lang w:eastAsia="es-EC"/>
        </w:rPr>
        <w:t xml:space="preserve">valora, </w:t>
      </w:r>
      <w:r w:rsidR="001A6EAA" w:rsidRPr="0048039D">
        <w:rPr>
          <w:szCs w:val="24"/>
          <w:lang w:eastAsia="es-EC"/>
        </w:rPr>
        <w:t>la influencia de las condiciones meteorológicas y humedad del suelo en el crecimiento y desarrollo delos cultivos, labores, empleo de máquinas agrícolas, etc.</w:t>
      </w:r>
    </w:p>
    <w:p w:rsidR="001A6EAA" w:rsidRDefault="00F33DDF" w:rsidP="00BF33CB">
      <w:pPr>
        <w:spacing w:line="480" w:lineRule="auto"/>
        <w:ind w:left="360"/>
        <w:rPr>
          <w:szCs w:val="24"/>
          <w:lang w:eastAsia="es-EC"/>
        </w:rPr>
      </w:pPr>
      <w:r>
        <w:rPr>
          <w:szCs w:val="24"/>
          <w:lang w:eastAsia="es-EC"/>
        </w:rPr>
        <w:t>El porcentaje de crecimiento</w:t>
      </w:r>
      <w:r w:rsidR="001A6EAA" w:rsidRPr="0048039D">
        <w:rPr>
          <w:szCs w:val="24"/>
          <w:lang w:eastAsia="es-EC"/>
        </w:rPr>
        <w:t xml:space="preserve"> depende de las condiciones meteorológicas, </w:t>
      </w:r>
      <w:r>
        <w:rPr>
          <w:szCs w:val="24"/>
          <w:lang w:eastAsia="es-EC"/>
        </w:rPr>
        <w:t xml:space="preserve">y las etapas fenológicas de las diferentes plantas </w:t>
      </w:r>
      <w:r w:rsidR="001A6EAA" w:rsidRPr="0048039D">
        <w:rPr>
          <w:szCs w:val="24"/>
          <w:lang w:eastAsia="es-EC"/>
        </w:rPr>
        <w:t>y</w:t>
      </w:r>
      <w:r>
        <w:rPr>
          <w:szCs w:val="24"/>
          <w:lang w:eastAsia="es-EC"/>
        </w:rPr>
        <w:t xml:space="preserve"> la</w:t>
      </w:r>
      <w:r w:rsidR="001A6EAA" w:rsidRPr="0048039D">
        <w:rPr>
          <w:szCs w:val="24"/>
          <w:lang w:eastAsia="es-EC"/>
        </w:rPr>
        <w:t xml:space="preserve"> f</w:t>
      </w:r>
      <w:r w:rsidR="001A6EAA">
        <w:rPr>
          <w:szCs w:val="24"/>
          <w:lang w:eastAsia="es-EC"/>
        </w:rPr>
        <w:t xml:space="preserve">ertilidad del suelo. </w:t>
      </w:r>
    </w:p>
    <w:p w:rsidR="00512598" w:rsidRPr="001A6EAA" w:rsidRDefault="001A6EAA" w:rsidP="00BF33CB">
      <w:pPr>
        <w:spacing w:line="480" w:lineRule="auto"/>
        <w:ind w:left="360"/>
        <w:rPr>
          <w:rFonts w:cs="Times New Roman"/>
          <w:i/>
          <w:color w:val="000000" w:themeColor="text1"/>
          <w:szCs w:val="24"/>
        </w:rPr>
      </w:pPr>
      <w:r w:rsidRPr="0048039D">
        <w:rPr>
          <w:szCs w:val="24"/>
          <w:lang w:eastAsia="es-EC"/>
        </w:rPr>
        <w:t>Esta investigación</w:t>
      </w:r>
      <w:r w:rsidRPr="0048039D">
        <w:rPr>
          <w:szCs w:val="24"/>
        </w:rPr>
        <w:t xml:space="preserve"> brinda</w:t>
      </w:r>
      <w:r>
        <w:rPr>
          <w:szCs w:val="24"/>
        </w:rPr>
        <w:t xml:space="preserve">rá información sobre la comparación de las unidades  térmicas </w:t>
      </w:r>
      <w:r w:rsidRPr="0048039D">
        <w:rPr>
          <w:szCs w:val="24"/>
        </w:rPr>
        <w:t xml:space="preserve">en las etapas fenológicas del cultivo de </w:t>
      </w:r>
      <w:r>
        <w:rPr>
          <w:szCs w:val="24"/>
        </w:rPr>
        <w:t xml:space="preserve">quinua </w:t>
      </w:r>
      <w:r w:rsidRPr="00A0070C">
        <w:rPr>
          <w:i/>
          <w:szCs w:val="24"/>
        </w:rPr>
        <w:t>(Chenopodiumquinoa</w:t>
      </w:r>
      <w:r>
        <w:rPr>
          <w:szCs w:val="24"/>
        </w:rPr>
        <w:t>)</w:t>
      </w:r>
      <w:r w:rsidRPr="00000F59">
        <w:rPr>
          <w:szCs w:val="24"/>
        </w:rPr>
        <w:t xml:space="preserve">con la aplicación de abonado de fondo químico y orgánico, además nos </w:t>
      </w:r>
      <w:r w:rsidRPr="00000F59">
        <w:rPr>
          <w:rStyle w:val="nfasis"/>
          <w:i w:val="0"/>
          <w:szCs w:val="24"/>
        </w:rPr>
        <w:t xml:space="preserve">ayudará establecer nuevos aspectos fisiológicos </w:t>
      </w:r>
      <w:r w:rsidR="00810B53">
        <w:rPr>
          <w:rStyle w:val="nfasis"/>
          <w:i w:val="0"/>
          <w:szCs w:val="24"/>
        </w:rPr>
        <w:t xml:space="preserve">en </w:t>
      </w:r>
      <w:r w:rsidRPr="00000F59">
        <w:rPr>
          <w:rStyle w:val="nfasis"/>
          <w:i w:val="0"/>
          <w:szCs w:val="24"/>
        </w:rPr>
        <w:t>el crecimiento de un vegetal es dependiente de la temperatura y el tiempo.</w:t>
      </w:r>
    </w:p>
    <w:p w:rsidR="00512598" w:rsidRPr="00BF2202" w:rsidRDefault="00512598" w:rsidP="00BF33CB">
      <w:pPr>
        <w:spacing w:line="480" w:lineRule="auto"/>
        <w:rPr>
          <w:rFonts w:cs="Times New Roman"/>
          <w:color w:val="000000" w:themeColor="text1"/>
          <w:szCs w:val="24"/>
        </w:rPr>
      </w:pPr>
    </w:p>
    <w:p w:rsidR="00512598" w:rsidRPr="00BF2202" w:rsidRDefault="00512598" w:rsidP="00BF33CB">
      <w:pPr>
        <w:pStyle w:val="Ttulo1"/>
        <w:numPr>
          <w:ilvl w:val="0"/>
          <w:numId w:val="1"/>
        </w:numPr>
        <w:spacing w:line="480" w:lineRule="auto"/>
        <w:jc w:val="both"/>
      </w:pPr>
      <w:bookmarkStart w:id="172" w:name="_Toc477592903"/>
      <w:bookmarkStart w:id="173" w:name="_Toc477730653"/>
      <w:bookmarkStart w:id="174" w:name="_Toc477918976"/>
      <w:bookmarkStart w:id="175" w:name="_Toc477921080"/>
      <w:bookmarkStart w:id="176" w:name="_Toc477970492"/>
      <w:bookmarkStart w:id="177" w:name="_Toc478191189"/>
      <w:bookmarkStart w:id="178" w:name="_Toc478317342"/>
      <w:bookmarkStart w:id="179" w:name="_Toc502634371"/>
      <w:bookmarkStart w:id="180" w:name="_Hlk477695258"/>
      <w:r w:rsidRPr="00BF2202">
        <w:t>BENEFICIARIOS DEL PROYECT</w:t>
      </w:r>
      <w:bookmarkEnd w:id="171"/>
      <w:r w:rsidRPr="00BF2202">
        <w:t>O</w:t>
      </w:r>
      <w:bookmarkEnd w:id="172"/>
      <w:bookmarkEnd w:id="173"/>
      <w:bookmarkEnd w:id="174"/>
      <w:bookmarkEnd w:id="175"/>
      <w:bookmarkEnd w:id="176"/>
      <w:bookmarkEnd w:id="177"/>
      <w:bookmarkEnd w:id="178"/>
      <w:bookmarkEnd w:id="179"/>
    </w:p>
    <w:p w:rsidR="00512598" w:rsidRDefault="001A6EAA" w:rsidP="00BF33CB">
      <w:pPr>
        <w:spacing w:line="480" w:lineRule="auto"/>
        <w:ind w:left="360"/>
        <w:rPr>
          <w:rFonts w:cs="Times New Roman"/>
          <w:color w:val="000000" w:themeColor="text1"/>
          <w:szCs w:val="24"/>
        </w:rPr>
      </w:pPr>
      <w:r w:rsidRPr="00FE70C0">
        <w:rPr>
          <w:bCs/>
        </w:rPr>
        <w:t>Con los resultados obtenidos de esta investigación será de utilidad los estudiantes de la Carrera de Ingeniería Agronómica, agricultores a nivel local, regional y nacional, docentes de la Universidad Técnica de Cotopaxi, donde la obtención de los datos servirá para mejorar las diferentes aplicaciones para el aprovechamiento de la humedad del sector y así conocer los beneficios que tiene el cultivo de la quinua.</w:t>
      </w:r>
    </w:p>
    <w:p w:rsidR="00512598" w:rsidRPr="00BF2202" w:rsidRDefault="00512598" w:rsidP="00BF33CB">
      <w:pPr>
        <w:spacing w:line="480" w:lineRule="auto"/>
        <w:rPr>
          <w:rFonts w:cs="Times New Roman"/>
          <w:b/>
          <w:bCs/>
          <w:color w:val="000000" w:themeColor="text1"/>
          <w:szCs w:val="24"/>
        </w:rPr>
      </w:pPr>
    </w:p>
    <w:p w:rsidR="00512598" w:rsidRPr="00BF2202" w:rsidRDefault="00512598" w:rsidP="00BF33CB">
      <w:pPr>
        <w:pStyle w:val="Ttulo1"/>
        <w:numPr>
          <w:ilvl w:val="0"/>
          <w:numId w:val="1"/>
        </w:numPr>
        <w:spacing w:line="480" w:lineRule="auto"/>
        <w:jc w:val="both"/>
      </w:pPr>
      <w:bookmarkStart w:id="181" w:name="_Toc457228019"/>
      <w:bookmarkStart w:id="182" w:name="_Toc477592904"/>
      <w:bookmarkStart w:id="183" w:name="_Toc477730654"/>
      <w:bookmarkStart w:id="184" w:name="_Toc477918977"/>
      <w:bookmarkStart w:id="185" w:name="_Toc477921081"/>
      <w:bookmarkStart w:id="186" w:name="_Toc477970493"/>
      <w:bookmarkStart w:id="187" w:name="_Toc478191190"/>
      <w:bookmarkStart w:id="188" w:name="_Toc478317343"/>
      <w:bookmarkStart w:id="189" w:name="_Toc502634372"/>
      <w:r w:rsidRPr="00BF2202">
        <w:lastRenderedPageBreak/>
        <w:t>EL PROBLEMA DE INVESTIGACIÓN:</w:t>
      </w:r>
      <w:bookmarkEnd w:id="181"/>
      <w:bookmarkEnd w:id="182"/>
      <w:bookmarkEnd w:id="183"/>
      <w:bookmarkEnd w:id="184"/>
      <w:bookmarkEnd w:id="185"/>
      <w:bookmarkEnd w:id="186"/>
      <w:bookmarkEnd w:id="187"/>
      <w:bookmarkEnd w:id="188"/>
      <w:bookmarkEnd w:id="189"/>
    </w:p>
    <w:p w:rsidR="001A6EAA" w:rsidRPr="00966B00" w:rsidRDefault="001A6EAA" w:rsidP="00BF33CB">
      <w:pPr>
        <w:shd w:val="clear" w:color="auto" w:fill="FFFFFF"/>
        <w:spacing w:line="480" w:lineRule="auto"/>
        <w:ind w:left="360"/>
        <w:textAlignment w:val="baseline"/>
        <w:rPr>
          <w:rFonts w:eastAsia="Times New Roman"/>
          <w:szCs w:val="24"/>
          <w:lang w:val="es-ES" w:eastAsia="es-EC"/>
        </w:rPr>
      </w:pPr>
      <w:bookmarkStart w:id="190" w:name="_Toc457228020"/>
      <w:bookmarkStart w:id="191" w:name="_Toc477592905"/>
      <w:bookmarkEnd w:id="180"/>
      <w:r w:rsidRPr="006B5453">
        <w:rPr>
          <w:rFonts w:eastAsia="Times New Roman"/>
          <w:szCs w:val="24"/>
          <w:lang w:eastAsia="es-EC"/>
        </w:rPr>
        <w:t xml:space="preserve">La agricultura en el Ecuador como en la provincia se enfrenta a cambios climáticos </w:t>
      </w:r>
      <w:r>
        <w:rPr>
          <w:rFonts w:eastAsia="Times New Roman"/>
          <w:szCs w:val="24"/>
          <w:lang w:eastAsia="es-EC"/>
        </w:rPr>
        <w:t>como sequías y exceso de lluvia repentinamente</w:t>
      </w:r>
      <w:r w:rsidRPr="006B5453">
        <w:rPr>
          <w:rFonts w:eastAsia="Times New Roman"/>
          <w:szCs w:val="24"/>
          <w:lang w:eastAsia="es-EC"/>
        </w:rPr>
        <w:t xml:space="preserve">, es así que el agricultor que practica la agricultura convencional ya no logra diferenciar las épocas del año para la siembra, ya que desde hace unos </w:t>
      </w:r>
      <w:r w:rsidR="00646BB4" w:rsidRPr="006B5453">
        <w:rPr>
          <w:rFonts w:eastAsia="Times New Roman"/>
          <w:szCs w:val="24"/>
          <w:lang w:eastAsia="es-EC"/>
        </w:rPr>
        <w:t>años atrás</w:t>
      </w:r>
      <w:r w:rsidRPr="006B5453">
        <w:rPr>
          <w:rFonts w:eastAsia="Times New Roman"/>
          <w:szCs w:val="24"/>
          <w:lang w:eastAsia="es-EC"/>
        </w:rPr>
        <w:t xml:space="preserve"> en la temporada seca hay lluvias y en la lluviosa estas desaparecen.</w:t>
      </w:r>
      <w:sdt>
        <w:sdtPr>
          <w:rPr>
            <w:rFonts w:cs="Times New Roman"/>
            <w:b/>
            <w:szCs w:val="24"/>
            <w:lang w:val="es-ES"/>
          </w:rPr>
          <w:id w:val="399173464"/>
          <w:citation/>
        </w:sdtPr>
        <w:sdtEndPr/>
        <w:sdtContent>
          <w:r w:rsidR="00451A50" w:rsidRPr="00606315">
            <w:rPr>
              <w:rFonts w:cs="Times New Roman"/>
              <w:b/>
              <w:szCs w:val="24"/>
              <w:lang w:val="es-ES"/>
            </w:rPr>
            <w:fldChar w:fldCharType="begin"/>
          </w:r>
          <w:r w:rsidR="00606315" w:rsidRPr="00606315">
            <w:rPr>
              <w:rFonts w:cs="Times New Roman"/>
              <w:b/>
              <w:szCs w:val="24"/>
            </w:rPr>
            <w:instrText xml:space="preserve">CITATION Mai16 \l 12298 </w:instrText>
          </w:r>
          <w:r w:rsidR="00451A50" w:rsidRPr="00606315">
            <w:rPr>
              <w:rFonts w:cs="Times New Roman"/>
              <w:b/>
              <w:szCs w:val="24"/>
              <w:lang w:val="es-ES"/>
            </w:rPr>
            <w:fldChar w:fldCharType="separate"/>
          </w:r>
          <w:r w:rsidR="00BA2709" w:rsidRPr="00BA2709">
            <w:rPr>
              <w:rFonts w:cs="Times New Roman"/>
              <w:noProof/>
              <w:szCs w:val="24"/>
            </w:rPr>
            <w:t>(Lescano F. , 2016)</w:t>
          </w:r>
          <w:r w:rsidR="00451A50" w:rsidRPr="00606315">
            <w:rPr>
              <w:rFonts w:cs="Times New Roman"/>
              <w:b/>
              <w:szCs w:val="24"/>
              <w:lang w:val="es-ES"/>
            </w:rPr>
            <w:fldChar w:fldCharType="end"/>
          </w:r>
        </w:sdtContent>
      </w:sdt>
    </w:p>
    <w:p w:rsidR="00457246" w:rsidRDefault="00595032" w:rsidP="00BF33CB">
      <w:pPr>
        <w:shd w:val="clear" w:color="auto" w:fill="FFFFFF"/>
        <w:spacing w:line="480" w:lineRule="auto"/>
        <w:ind w:left="360"/>
        <w:textAlignment w:val="baseline"/>
        <w:rPr>
          <w:color w:val="000000" w:themeColor="text1"/>
        </w:rPr>
      </w:pPr>
      <w:r w:rsidRPr="007D69AE">
        <w:rPr>
          <w:color w:val="000000" w:themeColor="text1"/>
        </w:rPr>
        <w:t xml:space="preserve">La </w:t>
      </w:r>
      <w:r w:rsidR="00457246">
        <w:rPr>
          <w:rStyle w:val="Textoennegrita"/>
          <w:b w:val="0"/>
          <w:color w:val="000000" w:themeColor="text1"/>
        </w:rPr>
        <w:t xml:space="preserve">temperatura </w:t>
      </w:r>
      <w:r w:rsidRPr="007D69AE">
        <w:rPr>
          <w:color w:val="000000" w:themeColor="text1"/>
        </w:rPr>
        <w:t xml:space="preserve">del ambiente </w:t>
      </w:r>
      <w:r w:rsidR="00457246">
        <w:rPr>
          <w:color w:val="000000" w:themeColor="text1"/>
        </w:rPr>
        <w:t xml:space="preserve">y de la planta, </w:t>
      </w:r>
      <w:r w:rsidRPr="007D69AE">
        <w:rPr>
          <w:color w:val="000000" w:themeColor="text1"/>
        </w:rPr>
        <w:t>no son iguales</w:t>
      </w:r>
      <w:r w:rsidR="00457246">
        <w:rPr>
          <w:color w:val="000000" w:themeColor="text1"/>
        </w:rPr>
        <w:t>,</w:t>
      </w:r>
      <w:r w:rsidR="00615B53">
        <w:rPr>
          <w:color w:val="000000" w:themeColor="text1"/>
        </w:rPr>
        <w:t xml:space="preserve"> porque las plantas tiene la capacidad </w:t>
      </w:r>
      <w:r w:rsidRPr="007D69AE">
        <w:rPr>
          <w:color w:val="000000" w:themeColor="text1"/>
        </w:rPr>
        <w:t xml:space="preserve">de enfriarse por </w:t>
      </w:r>
      <w:r w:rsidRPr="007D69AE">
        <w:rPr>
          <w:rStyle w:val="Textoennegrita"/>
          <w:b w:val="0"/>
          <w:color w:val="000000" w:themeColor="text1"/>
        </w:rPr>
        <w:t>evaporación</w:t>
      </w:r>
      <w:r w:rsidR="00615B53">
        <w:rPr>
          <w:rStyle w:val="Textoennegrita"/>
          <w:b w:val="0"/>
          <w:color w:val="000000" w:themeColor="text1"/>
        </w:rPr>
        <w:t xml:space="preserve">, transpiración, </w:t>
      </w:r>
      <w:r w:rsidRPr="007D69AE">
        <w:rPr>
          <w:color w:val="000000" w:themeColor="text1"/>
        </w:rPr>
        <w:t>y de calentarse por irradiación.</w:t>
      </w:r>
      <w:sdt>
        <w:sdtPr>
          <w:rPr>
            <w:b/>
            <w:strike/>
          </w:rPr>
          <w:id w:val="-2142950528"/>
          <w:citation/>
        </w:sdtPr>
        <w:sdtEndPr/>
        <w:sdtContent>
          <w:r w:rsidR="00451A50" w:rsidRPr="00E3514D">
            <w:rPr>
              <w:b/>
              <w:strike/>
            </w:rPr>
            <w:fldChar w:fldCharType="begin"/>
          </w:r>
          <w:r w:rsidR="00BF33CB">
            <w:rPr>
              <w:b/>
              <w:strike/>
            </w:rPr>
            <w:instrText xml:space="preserve">CITATION CAN17 \l 12298 </w:instrText>
          </w:r>
          <w:r w:rsidR="00451A50" w:rsidRPr="00E3514D">
            <w:rPr>
              <w:b/>
              <w:strike/>
            </w:rPr>
            <w:fldChar w:fldCharType="separate"/>
          </w:r>
          <w:r w:rsidR="00BA2709">
            <w:rPr>
              <w:noProof/>
            </w:rPr>
            <w:t>(Canna, 2017)</w:t>
          </w:r>
          <w:r w:rsidR="00451A50" w:rsidRPr="00E3514D">
            <w:rPr>
              <w:b/>
              <w:strike/>
            </w:rPr>
            <w:fldChar w:fldCharType="end"/>
          </w:r>
        </w:sdtContent>
      </w:sdt>
    </w:p>
    <w:p w:rsidR="00AC79BE" w:rsidRDefault="00AC79BE" w:rsidP="00BF33CB">
      <w:pPr>
        <w:shd w:val="clear" w:color="auto" w:fill="FFFFFF"/>
        <w:spacing w:line="480" w:lineRule="auto"/>
        <w:ind w:left="360"/>
        <w:textAlignment w:val="baseline"/>
        <w:rPr>
          <w:color w:val="000000" w:themeColor="text1"/>
        </w:rPr>
      </w:pPr>
      <w:r>
        <w:rPr>
          <w:color w:val="000000" w:themeColor="text1"/>
        </w:rPr>
        <w:t xml:space="preserve">Es muy importante que las </w:t>
      </w:r>
      <w:r w:rsidR="00595032" w:rsidRPr="007D69AE">
        <w:rPr>
          <w:color w:val="000000" w:themeColor="text1"/>
        </w:rPr>
        <w:t xml:space="preserve">plantas </w:t>
      </w:r>
      <w:r>
        <w:rPr>
          <w:color w:val="000000" w:themeColor="text1"/>
        </w:rPr>
        <w:t xml:space="preserve">alcancen su temperatura óptima, para el equilibrio entre la </w:t>
      </w:r>
      <w:r w:rsidR="00595032" w:rsidRPr="007D69AE">
        <w:rPr>
          <w:color w:val="000000" w:themeColor="text1"/>
        </w:rPr>
        <w:t>temperatura ambient</w:t>
      </w:r>
      <w:r>
        <w:rPr>
          <w:color w:val="000000" w:themeColor="text1"/>
        </w:rPr>
        <w:t xml:space="preserve">al, y la </w:t>
      </w:r>
      <w:r w:rsidR="00E91855" w:rsidRPr="007D69AE">
        <w:rPr>
          <w:color w:val="000000" w:themeColor="text1"/>
        </w:rPr>
        <w:t>humedad relativa</w:t>
      </w:r>
      <w:r w:rsidR="00595032" w:rsidRPr="007D69AE">
        <w:rPr>
          <w:color w:val="000000" w:themeColor="text1"/>
        </w:rPr>
        <w:t xml:space="preserve">. </w:t>
      </w:r>
    </w:p>
    <w:p w:rsidR="00595032" w:rsidRPr="00AC79BE" w:rsidRDefault="00AC79BE" w:rsidP="00BF33CB">
      <w:pPr>
        <w:shd w:val="clear" w:color="auto" w:fill="FFFFFF"/>
        <w:spacing w:line="480" w:lineRule="auto"/>
        <w:ind w:left="360"/>
        <w:textAlignment w:val="baseline"/>
        <w:rPr>
          <w:color w:val="000000" w:themeColor="text1"/>
        </w:rPr>
      </w:pPr>
      <w:r>
        <w:rPr>
          <w:color w:val="000000" w:themeColor="text1"/>
        </w:rPr>
        <w:t>Con los altos</w:t>
      </w:r>
      <w:r w:rsidR="000049EE">
        <w:rPr>
          <w:color w:val="000000" w:themeColor="text1"/>
        </w:rPr>
        <w:t xml:space="preserve"> excesos </w:t>
      </w:r>
      <w:r>
        <w:rPr>
          <w:color w:val="000000" w:themeColor="text1"/>
        </w:rPr>
        <w:t xml:space="preserve">de luz sobre las plantas </w:t>
      </w:r>
      <w:r w:rsidR="00595032" w:rsidRPr="007D69AE">
        <w:rPr>
          <w:color w:val="000000" w:themeColor="text1"/>
        </w:rPr>
        <w:t>se calentará demasiado,</w:t>
      </w:r>
      <w:r w:rsidR="000049EE">
        <w:rPr>
          <w:color w:val="000000" w:themeColor="text1"/>
        </w:rPr>
        <w:t xml:space="preserve"> p</w:t>
      </w:r>
      <w:r w:rsidR="000049EE" w:rsidRPr="007D69AE">
        <w:rPr>
          <w:color w:val="000000" w:themeColor="text1"/>
        </w:rPr>
        <w:t>rodu</w:t>
      </w:r>
      <w:r w:rsidR="000049EE">
        <w:rPr>
          <w:color w:val="000000" w:themeColor="text1"/>
        </w:rPr>
        <w:t xml:space="preserve">ciendo alteraciones fisiológicas en las </w:t>
      </w:r>
      <w:r w:rsidR="00595032" w:rsidRPr="007D69AE">
        <w:rPr>
          <w:color w:val="000000" w:themeColor="text1"/>
        </w:rPr>
        <w:t>planta</w:t>
      </w:r>
      <w:r w:rsidR="000049EE">
        <w:rPr>
          <w:color w:val="000000" w:themeColor="text1"/>
        </w:rPr>
        <w:t xml:space="preserve"> y por ende en el ambiente. </w:t>
      </w:r>
      <w:r w:rsidR="00595032" w:rsidRPr="007D69AE">
        <w:rPr>
          <w:color w:val="000000" w:themeColor="text1"/>
        </w:rPr>
        <w:t xml:space="preserve">Para enfriarse, </w:t>
      </w:r>
      <w:r w:rsidR="000049EE">
        <w:rPr>
          <w:color w:val="000000" w:themeColor="text1"/>
        </w:rPr>
        <w:t xml:space="preserve">las plantas </w:t>
      </w:r>
      <w:r w:rsidR="00595032" w:rsidRPr="007D69AE">
        <w:rPr>
          <w:color w:val="000000" w:themeColor="text1"/>
        </w:rPr>
        <w:t>deberá</w:t>
      </w:r>
      <w:r w:rsidR="000049EE">
        <w:rPr>
          <w:color w:val="000000" w:themeColor="text1"/>
        </w:rPr>
        <w:t>n a</w:t>
      </w:r>
      <w:r w:rsidR="00595032" w:rsidRPr="007D69AE">
        <w:rPr>
          <w:color w:val="000000" w:themeColor="text1"/>
        </w:rPr>
        <w:t>umentar</w:t>
      </w:r>
      <w:r w:rsidR="000049EE">
        <w:rPr>
          <w:color w:val="000000" w:themeColor="text1"/>
        </w:rPr>
        <w:t xml:space="preserve"> su traspiración, lo mismo sucede con la temperatura</w:t>
      </w:r>
      <w:r w:rsidR="00595032" w:rsidRPr="007D69AE">
        <w:rPr>
          <w:color w:val="000000" w:themeColor="text1"/>
        </w:rPr>
        <w:t xml:space="preserve">, </w:t>
      </w:r>
      <w:r w:rsidR="000049EE" w:rsidRPr="007D69AE">
        <w:rPr>
          <w:color w:val="000000" w:themeColor="text1"/>
        </w:rPr>
        <w:t>la</w:t>
      </w:r>
      <w:r w:rsidR="00595032" w:rsidRPr="007D69AE">
        <w:rPr>
          <w:color w:val="000000" w:themeColor="text1"/>
        </w:rPr>
        <w:t xml:space="preserve"> transpiración depende de </w:t>
      </w:r>
      <w:r w:rsidR="000049EE">
        <w:rPr>
          <w:color w:val="000000" w:themeColor="text1"/>
        </w:rPr>
        <w:t xml:space="preserve">las condiciones </w:t>
      </w:r>
      <w:r w:rsidR="00595032" w:rsidRPr="007D69AE">
        <w:rPr>
          <w:color w:val="000000" w:themeColor="text1"/>
        </w:rPr>
        <w:t>ambi</w:t>
      </w:r>
      <w:r w:rsidR="000049EE">
        <w:rPr>
          <w:color w:val="000000" w:themeColor="text1"/>
        </w:rPr>
        <w:t xml:space="preserve">entales como la luz, el </w:t>
      </w:r>
      <w:r w:rsidR="00595032" w:rsidRPr="007D69AE">
        <w:rPr>
          <w:color w:val="000000" w:themeColor="text1"/>
        </w:rPr>
        <w:t>CO</w:t>
      </w:r>
      <w:r w:rsidR="00595032" w:rsidRPr="007D69AE">
        <w:rPr>
          <w:color w:val="000000" w:themeColor="text1"/>
          <w:vertAlign w:val="subscript"/>
        </w:rPr>
        <w:t>2</w:t>
      </w:r>
      <w:r w:rsidR="00595032" w:rsidRPr="007D69AE">
        <w:rPr>
          <w:color w:val="000000" w:themeColor="text1"/>
        </w:rPr>
        <w:t xml:space="preserve"> en la atmósfera y la hume</w:t>
      </w:r>
      <w:r w:rsidR="000049EE">
        <w:rPr>
          <w:color w:val="000000" w:themeColor="text1"/>
        </w:rPr>
        <w:t xml:space="preserve">dad relativa, y la </w:t>
      </w:r>
      <w:r w:rsidR="00595032" w:rsidRPr="007D69AE">
        <w:rPr>
          <w:color w:val="000000" w:themeColor="text1"/>
        </w:rPr>
        <w:t>especie de la planta.</w:t>
      </w:r>
      <w:sdt>
        <w:sdtPr>
          <w:rPr>
            <w:strike/>
          </w:rPr>
          <w:id w:val="-1144113687"/>
          <w:citation/>
        </w:sdtPr>
        <w:sdtEndPr/>
        <w:sdtContent>
          <w:r w:rsidR="00451A50" w:rsidRPr="00BF33CB">
            <w:rPr>
              <w:strike/>
            </w:rPr>
            <w:fldChar w:fldCharType="begin"/>
          </w:r>
          <w:r w:rsidR="00BF33CB" w:rsidRPr="00BF33CB">
            <w:rPr>
              <w:strike/>
            </w:rPr>
            <w:instrText xml:space="preserve">CITATION CAN17 \l 12298 </w:instrText>
          </w:r>
          <w:r w:rsidR="00451A50" w:rsidRPr="00BF33CB">
            <w:rPr>
              <w:strike/>
            </w:rPr>
            <w:fldChar w:fldCharType="separate"/>
          </w:r>
          <w:r w:rsidR="00BA2709">
            <w:rPr>
              <w:noProof/>
            </w:rPr>
            <w:t>(Canna, 2017)</w:t>
          </w:r>
          <w:r w:rsidR="00451A50" w:rsidRPr="00BF33CB">
            <w:rPr>
              <w:strike/>
            </w:rPr>
            <w:fldChar w:fldCharType="end"/>
          </w:r>
        </w:sdtContent>
      </w:sdt>
    </w:p>
    <w:p w:rsidR="00FA23BE" w:rsidRDefault="009932BA" w:rsidP="00BF33CB">
      <w:pPr>
        <w:shd w:val="clear" w:color="auto" w:fill="FFFFFF"/>
        <w:spacing w:line="480" w:lineRule="auto"/>
        <w:ind w:left="360"/>
        <w:textAlignment w:val="baseline"/>
        <w:rPr>
          <w:bCs/>
        </w:rPr>
      </w:pPr>
      <w:r w:rsidRPr="00A77164">
        <w:rPr>
          <w:bCs/>
        </w:rPr>
        <w:t>Las plantas principalmente la quinua, no son capaces de mantener su temperatura constante por el cual sufren cambios en su etapa fenológica y en sí el cultivo de quinua, no toleran temperaturas muy bajas</w:t>
      </w:r>
      <w:r w:rsidR="001E428F">
        <w:rPr>
          <w:bCs/>
        </w:rPr>
        <w:t>.</w:t>
      </w:r>
    </w:p>
    <w:p w:rsidR="001A6EAA" w:rsidRPr="00FA23BE" w:rsidRDefault="00FA23BE" w:rsidP="00BF33CB">
      <w:pPr>
        <w:shd w:val="clear" w:color="auto" w:fill="FFFFFF"/>
        <w:spacing w:line="480" w:lineRule="auto"/>
        <w:ind w:left="360"/>
        <w:textAlignment w:val="baseline"/>
        <w:rPr>
          <w:rFonts w:eastAsia="Times New Roman"/>
          <w:b/>
          <w:szCs w:val="24"/>
          <w:lang w:eastAsia="es-EC"/>
        </w:rPr>
      </w:pPr>
      <w:r>
        <w:rPr>
          <w:bCs/>
        </w:rPr>
        <w:t xml:space="preserve">Las temperaturas altas aceleran los procesos biológicos </w:t>
      </w:r>
      <w:r w:rsidR="002F784C">
        <w:rPr>
          <w:rFonts w:eastAsia="Times New Roman"/>
          <w:szCs w:val="24"/>
          <w:lang w:eastAsia="es-EC"/>
        </w:rPr>
        <w:t xml:space="preserve">en las regiones </w:t>
      </w:r>
      <w:r w:rsidR="004147BF">
        <w:rPr>
          <w:rFonts w:eastAsia="Times New Roman"/>
          <w:szCs w:val="24"/>
          <w:lang w:eastAsia="es-EC"/>
        </w:rPr>
        <w:t xml:space="preserve">de </w:t>
      </w:r>
      <w:r w:rsidR="002F784C">
        <w:rPr>
          <w:rFonts w:eastAsia="Times New Roman"/>
          <w:szCs w:val="24"/>
          <w:lang w:eastAsia="es-EC"/>
        </w:rPr>
        <w:t xml:space="preserve">latitudes </w:t>
      </w:r>
      <w:r w:rsidR="004147BF">
        <w:rPr>
          <w:rFonts w:eastAsia="Times New Roman"/>
          <w:szCs w:val="24"/>
          <w:lang w:eastAsia="es-EC"/>
        </w:rPr>
        <w:t xml:space="preserve">altas, puede </w:t>
      </w:r>
      <w:r w:rsidR="001A6EAA" w:rsidRPr="006B5453">
        <w:rPr>
          <w:rFonts w:eastAsia="Times New Roman"/>
          <w:szCs w:val="24"/>
          <w:lang w:eastAsia="es-EC"/>
        </w:rPr>
        <w:t>tener pequeños efectos beneficiosos en las cosechas; en las r</w:t>
      </w:r>
      <w:r w:rsidR="004147BF">
        <w:rPr>
          <w:rFonts w:eastAsia="Times New Roman"/>
          <w:szCs w:val="24"/>
          <w:lang w:eastAsia="es-EC"/>
        </w:rPr>
        <w:t>egiones de latitudes bajas, asciende la temperatura y como resultado inciden</w:t>
      </w:r>
      <w:r w:rsidR="001A6EAA" w:rsidRPr="006B5453">
        <w:rPr>
          <w:rFonts w:eastAsia="Times New Roman"/>
          <w:szCs w:val="24"/>
          <w:lang w:eastAsia="es-EC"/>
        </w:rPr>
        <w:t xml:space="preserve"> negativamente en el rendimiento</w:t>
      </w:r>
      <w:r w:rsidR="006F1BB6">
        <w:rPr>
          <w:rFonts w:eastAsia="Times New Roman"/>
          <w:szCs w:val="24"/>
          <w:lang w:eastAsia="es-EC"/>
        </w:rPr>
        <w:t xml:space="preserve"> de producción en las diferentes plantas</w:t>
      </w:r>
      <w:r w:rsidR="001A6EAA" w:rsidRPr="006B5453">
        <w:rPr>
          <w:rFonts w:eastAsia="Times New Roman"/>
          <w:szCs w:val="24"/>
          <w:lang w:eastAsia="es-EC"/>
        </w:rPr>
        <w:t>.</w:t>
      </w:r>
    </w:p>
    <w:p w:rsidR="00D91682" w:rsidRDefault="00D91682" w:rsidP="00BF33CB">
      <w:pPr>
        <w:shd w:val="clear" w:color="auto" w:fill="FFFFFF"/>
        <w:spacing w:line="480" w:lineRule="auto"/>
        <w:ind w:left="360"/>
        <w:textAlignment w:val="baseline"/>
        <w:rPr>
          <w:rFonts w:cs="Times New Roman"/>
          <w:szCs w:val="24"/>
          <w:lang w:val="es-ES"/>
        </w:rPr>
      </w:pPr>
      <w:r>
        <w:rPr>
          <w:rFonts w:cs="Times New Roman"/>
          <w:szCs w:val="24"/>
          <w:lang w:val="es-ES"/>
        </w:rPr>
        <w:t>Los campesinos, creen que hay unos posibles bombardeos</w:t>
      </w:r>
      <w:r w:rsidR="009932BA" w:rsidRPr="00D91682">
        <w:rPr>
          <w:rFonts w:cs="Times New Roman"/>
          <w:szCs w:val="24"/>
          <w:lang w:val="es-ES"/>
        </w:rPr>
        <w:t xml:space="preserve"> a las nubes </w:t>
      </w:r>
      <w:r>
        <w:rPr>
          <w:rFonts w:cs="Times New Roman"/>
          <w:szCs w:val="24"/>
          <w:lang w:val="es-ES"/>
        </w:rPr>
        <w:t>para su dispersión y es la causa de</w:t>
      </w:r>
      <w:r w:rsidR="009932BA" w:rsidRPr="00D91682">
        <w:rPr>
          <w:rFonts w:cs="Times New Roman"/>
          <w:szCs w:val="24"/>
          <w:lang w:val="es-ES"/>
        </w:rPr>
        <w:t xml:space="preserve"> que no llueva.</w:t>
      </w:r>
    </w:p>
    <w:p w:rsidR="009932BA" w:rsidRDefault="00D91682" w:rsidP="00BF33CB">
      <w:pPr>
        <w:shd w:val="clear" w:color="auto" w:fill="FFFFFF"/>
        <w:spacing w:line="480" w:lineRule="auto"/>
        <w:ind w:left="360"/>
        <w:textAlignment w:val="baseline"/>
        <w:rPr>
          <w:rFonts w:cs="Times New Roman"/>
          <w:szCs w:val="24"/>
          <w:lang w:val="es-ES"/>
        </w:rPr>
      </w:pPr>
      <w:r w:rsidRPr="00D91682">
        <w:rPr>
          <w:rFonts w:cs="Times New Roman"/>
          <w:szCs w:val="24"/>
          <w:lang w:val="es-ES"/>
        </w:rPr>
        <w:lastRenderedPageBreak/>
        <w:t xml:space="preserve"> “El cielo se nubla y</w:t>
      </w:r>
      <w:r>
        <w:rPr>
          <w:rFonts w:cs="Times New Roman"/>
          <w:szCs w:val="24"/>
          <w:lang w:val="es-ES"/>
        </w:rPr>
        <w:t xml:space="preserve"> los agricultores</w:t>
      </w:r>
      <w:r w:rsidRPr="00D91682">
        <w:rPr>
          <w:rFonts w:cs="Times New Roman"/>
          <w:szCs w:val="24"/>
          <w:lang w:val="es-ES"/>
        </w:rPr>
        <w:t xml:space="preserve"> creen que va a llover pero a</w:t>
      </w:r>
      <w:r w:rsidR="009932BA" w:rsidRPr="00D91682">
        <w:rPr>
          <w:rFonts w:cs="Times New Roman"/>
          <w:szCs w:val="24"/>
          <w:lang w:val="es-ES"/>
        </w:rPr>
        <w:t>l rato aparecen</w:t>
      </w:r>
      <w:r w:rsidRPr="00D91682">
        <w:rPr>
          <w:rFonts w:cs="Times New Roman"/>
          <w:szCs w:val="24"/>
          <w:lang w:val="es-ES"/>
        </w:rPr>
        <w:t xml:space="preserve"> los aviones y</w:t>
      </w:r>
      <w:r>
        <w:rPr>
          <w:rFonts w:cs="Times New Roman"/>
          <w:szCs w:val="24"/>
          <w:lang w:val="es-ES"/>
        </w:rPr>
        <w:t xml:space="preserve">luego </w:t>
      </w:r>
      <w:r w:rsidR="009932BA" w:rsidRPr="00D91682">
        <w:rPr>
          <w:rFonts w:cs="Times New Roman"/>
          <w:szCs w:val="24"/>
          <w:lang w:val="es-ES"/>
        </w:rPr>
        <w:t xml:space="preserve">las nubes </w:t>
      </w:r>
      <w:r w:rsidRPr="00D91682">
        <w:rPr>
          <w:rFonts w:cs="Times New Roman"/>
          <w:szCs w:val="24"/>
          <w:lang w:val="es-ES"/>
        </w:rPr>
        <w:t xml:space="preserve">cambian su color de negro </w:t>
      </w:r>
      <w:r w:rsidR="009932BA" w:rsidRPr="00D91682">
        <w:rPr>
          <w:rFonts w:cs="Times New Roman"/>
          <w:szCs w:val="24"/>
          <w:lang w:val="es-ES"/>
        </w:rPr>
        <w:t>s</w:t>
      </w:r>
      <w:r>
        <w:rPr>
          <w:rFonts w:cs="Times New Roman"/>
          <w:szCs w:val="24"/>
          <w:lang w:val="es-ES"/>
        </w:rPr>
        <w:t>e ponen naranjas y luego blanca, y</w:t>
      </w:r>
      <w:r w:rsidRPr="00D91682">
        <w:rPr>
          <w:rFonts w:cs="Times New Roman"/>
          <w:szCs w:val="24"/>
          <w:lang w:val="es-ES"/>
        </w:rPr>
        <w:t xml:space="preserve"> luego</w:t>
      </w:r>
      <w:r w:rsidR="009932BA" w:rsidRPr="00D91682">
        <w:rPr>
          <w:rFonts w:cs="Times New Roman"/>
          <w:szCs w:val="24"/>
          <w:lang w:val="es-ES"/>
        </w:rPr>
        <w:t xml:space="preserve"> se dispersan </w:t>
      </w:r>
      <w:r w:rsidRPr="00D91682">
        <w:rPr>
          <w:rFonts w:cs="Times New Roman"/>
          <w:szCs w:val="24"/>
          <w:lang w:val="es-ES"/>
        </w:rPr>
        <w:t>las nubes y</w:t>
      </w:r>
      <w:r w:rsidR="00AB39F9">
        <w:rPr>
          <w:rFonts w:cs="Times New Roman"/>
          <w:szCs w:val="24"/>
          <w:lang w:val="es-ES"/>
        </w:rPr>
        <w:t xml:space="preserve"> deja de llover.</w:t>
      </w:r>
    </w:p>
    <w:p w:rsidR="00AB39F9" w:rsidRPr="00AB39F9" w:rsidRDefault="00AB39F9" w:rsidP="00BF33CB">
      <w:pPr>
        <w:shd w:val="clear" w:color="auto" w:fill="FFFFFF"/>
        <w:spacing w:line="480" w:lineRule="auto"/>
        <w:ind w:left="360"/>
        <w:textAlignment w:val="baseline"/>
        <w:rPr>
          <w:rFonts w:eastAsia="Times New Roman"/>
          <w:szCs w:val="24"/>
          <w:lang w:eastAsia="es-EC"/>
        </w:rPr>
      </w:pPr>
      <w:r>
        <w:rPr>
          <w:rFonts w:cs="Times New Roman"/>
          <w:szCs w:val="24"/>
          <w:lang w:val="es-ES"/>
        </w:rPr>
        <w:t xml:space="preserve">Los agricultores de Saquisilí, Sigchos, Pujilí, Latacunga y Salcedo son afectados por más de 500 hectáreas por la falta de agua en sus cultivos según los datos registrados  por el MAGAP. </w:t>
      </w:r>
      <w:r>
        <w:rPr>
          <w:rFonts w:eastAsia="Times New Roman"/>
          <w:szCs w:val="24"/>
          <w:lang w:eastAsia="es-EC"/>
        </w:rPr>
        <w:t xml:space="preserve">En algunas partes del mundo </w:t>
      </w:r>
      <w:r w:rsidR="001A6EAA" w:rsidRPr="006B5453">
        <w:rPr>
          <w:rFonts w:eastAsia="Times New Roman"/>
          <w:szCs w:val="24"/>
          <w:lang w:eastAsia="es-EC"/>
        </w:rPr>
        <w:t>efectos negativos</w:t>
      </w:r>
      <w:r>
        <w:rPr>
          <w:rFonts w:eastAsia="Times New Roman"/>
          <w:szCs w:val="24"/>
          <w:lang w:eastAsia="es-EC"/>
        </w:rPr>
        <w:t xml:space="preserve">son fisibles en las perdidas en sus </w:t>
      </w:r>
      <w:r w:rsidR="001A6EAA" w:rsidRPr="006B5453">
        <w:rPr>
          <w:rFonts w:eastAsia="Times New Roman"/>
          <w:szCs w:val="24"/>
          <w:lang w:eastAsia="es-EC"/>
        </w:rPr>
        <w:t>cosechas como en el caso de la quinua.</w:t>
      </w:r>
    </w:p>
    <w:p w:rsidR="001A6EAA" w:rsidRPr="006B5453" w:rsidRDefault="001F4BA3" w:rsidP="00BF33CB">
      <w:pPr>
        <w:pStyle w:val="NormalWeb"/>
        <w:spacing w:before="0" w:beforeAutospacing="0" w:after="0" w:afterAutospacing="0" w:line="480" w:lineRule="auto"/>
        <w:ind w:left="357"/>
      </w:pPr>
      <w:r>
        <w:t xml:space="preserve">En otro </w:t>
      </w:r>
      <w:r w:rsidR="001A6EAA" w:rsidRPr="006B5453">
        <w:t xml:space="preserve">concepto de grados días </w:t>
      </w:r>
      <w:r>
        <w:t xml:space="preserve">a observarsecon </w:t>
      </w:r>
      <w:r w:rsidR="001A6EAA" w:rsidRPr="006B5453">
        <w:t>gran u</w:t>
      </w:r>
      <w:r>
        <w:t>tilidad en la agricultura son los múltiples parámetros a seguir</w:t>
      </w:r>
      <w:r w:rsidR="001A6EAA">
        <w:t>:</w:t>
      </w:r>
    </w:p>
    <w:p w:rsidR="001A6EAA" w:rsidRPr="006B5453" w:rsidRDefault="001F4BA3" w:rsidP="00BF33CB">
      <w:pPr>
        <w:pStyle w:val="NormalWeb"/>
        <w:numPr>
          <w:ilvl w:val="0"/>
          <w:numId w:val="14"/>
        </w:numPr>
        <w:tabs>
          <w:tab w:val="clear" w:pos="720"/>
          <w:tab w:val="num" w:pos="1080"/>
        </w:tabs>
        <w:spacing w:before="0" w:beforeAutospacing="0" w:after="0" w:afterAutospacing="0" w:line="480" w:lineRule="auto"/>
        <w:ind w:left="1080"/>
      </w:pPr>
      <w:r>
        <w:t xml:space="preserve">Designación de fechas de siembra en los diferentes </w:t>
      </w:r>
      <w:r w:rsidR="001A6EAA" w:rsidRPr="006B5453">
        <w:t>cultivo</w:t>
      </w:r>
      <w:r>
        <w:t>s</w:t>
      </w:r>
      <w:r w:rsidR="001A6EAA" w:rsidRPr="006B5453">
        <w:t>.</w:t>
      </w:r>
    </w:p>
    <w:p w:rsidR="001A6EAA" w:rsidRPr="006B5453" w:rsidRDefault="001F4BA3" w:rsidP="00BF33CB">
      <w:pPr>
        <w:pStyle w:val="NormalWeb"/>
        <w:numPr>
          <w:ilvl w:val="0"/>
          <w:numId w:val="14"/>
        </w:numPr>
        <w:spacing w:before="0" w:beforeAutospacing="0" w:after="0" w:afterAutospacing="0" w:line="480" w:lineRule="auto"/>
        <w:ind w:left="1080"/>
      </w:pPr>
      <w:r>
        <w:t xml:space="preserve">Programación </w:t>
      </w:r>
      <w:r w:rsidR="001A6EAA" w:rsidRPr="006B5453">
        <w:t xml:space="preserve"> de fechas de cosecha</w:t>
      </w:r>
    </w:p>
    <w:p w:rsidR="001A6EAA" w:rsidRPr="006B5453" w:rsidRDefault="001A6EAA" w:rsidP="00BF33CB">
      <w:pPr>
        <w:pStyle w:val="NormalWeb"/>
        <w:numPr>
          <w:ilvl w:val="0"/>
          <w:numId w:val="14"/>
        </w:numPr>
        <w:spacing w:before="0" w:beforeAutospacing="0" w:after="0" w:afterAutospacing="0" w:line="480" w:lineRule="auto"/>
        <w:ind w:left="1080"/>
      </w:pPr>
      <w:r w:rsidRPr="006B5453">
        <w:t>Pronóstico de rendimiento</w:t>
      </w:r>
    </w:p>
    <w:p w:rsidR="001A6EAA" w:rsidRPr="006B5453" w:rsidRDefault="001F4BA3" w:rsidP="00BF33CB">
      <w:pPr>
        <w:pStyle w:val="NormalWeb"/>
        <w:numPr>
          <w:ilvl w:val="0"/>
          <w:numId w:val="14"/>
        </w:numPr>
        <w:spacing w:before="0" w:beforeAutospacing="0" w:after="0" w:afterAutospacing="0" w:line="480" w:lineRule="auto"/>
        <w:ind w:left="1080"/>
      </w:pPr>
      <w:r>
        <w:t xml:space="preserve">Clasifico el </w:t>
      </w:r>
      <w:r w:rsidR="001A6EAA" w:rsidRPr="006B5453">
        <w:t xml:space="preserve">desarrollo </w:t>
      </w:r>
      <w:r>
        <w:t xml:space="preserve">del </w:t>
      </w:r>
      <w:r w:rsidR="001A6EAA" w:rsidRPr="006B5453">
        <w:t>vegetal esperado en diferentes localidades</w:t>
      </w:r>
    </w:p>
    <w:p w:rsidR="001A6EAA" w:rsidRPr="006B5453" w:rsidRDefault="001F4BA3" w:rsidP="00BF33CB">
      <w:pPr>
        <w:pStyle w:val="NormalWeb"/>
        <w:numPr>
          <w:ilvl w:val="0"/>
          <w:numId w:val="14"/>
        </w:numPr>
        <w:spacing w:before="0" w:beforeAutospacing="0" w:after="0" w:afterAutospacing="0" w:line="480" w:lineRule="auto"/>
        <w:ind w:left="1080"/>
      </w:pPr>
      <w:r>
        <w:t>Clasifico el</w:t>
      </w:r>
      <w:r w:rsidR="001A6EAA" w:rsidRPr="006B5453">
        <w:t xml:space="preserve"> desarrollo </w:t>
      </w:r>
      <w:r>
        <w:t xml:space="preserve">del </w:t>
      </w:r>
      <w:r w:rsidR="001A6EAA" w:rsidRPr="006B5453">
        <w:t>vegetal esperado en</w:t>
      </w:r>
      <w:r w:rsidR="003E487E">
        <w:t xml:space="preserve"> diferentes fechas de siembra del </w:t>
      </w:r>
      <w:r w:rsidR="001A6EAA" w:rsidRPr="006B5453">
        <w:t>cultivo</w:t>
      </w:r>
      <w:r w:rsidR="003E487E">
        <w:t>.</w:t>
      </w:r>
    </w:p>
    <w:p w:rsidR="001A6EAA" w:rsidRPr="006B5453" w:rsidRDefault="001A6EAA" w:rsidP="00BF33CB">
      <w:pPr>
        <w:pStyle w:val="NormalWeb"/>
        <w:numPr>
          <w:ilvl w:val="0"/>
          <w:numId w:val="14"/>
        </w:numPr>
        <w:spacing w:before="0" w:beforeAutospacing="0" w:after="0" w:afterAutospacing="0" w:line="480" w:lineRule="auto"/>
        <w:ind w:left="1080"/>
      </w:pPr>
      <w:r w:rsidRPr="006B5453">
        <w:t>Determinación del desarrollo esperado de diferentes genotipos</w:t>
      </w:r>
    </w:p>
    <w:p w:rsidR="00043F7D" w:rsidRPr="00043F7D" w:rsidRDefault="003E487E" w:rsidP="00BF33CB">
      <w:pPr>
        <w:pStyle w:val="NormalWeb"/>
        <w:numPr>
          <w:ilvl w:val="0"/>
          <w:numId w:val="14"/>
        </w:numPr>
        <w:spacing w:before="0" w:beforeAutospacing="0" w:after="0" w:afterAutospacing="0" w:line="480" w:lineRule="auto"/>
        <w:ind w:left="1080"/>
        <w:rPr>
          <w:b/>
        </w:rPr>
      </w:pPr>
      <w:r>
        <w:t xml:space="preserve">Verifico una posible </w:t>
      </w:r>
      <w:r w:rsidR="001A6EAA" w:rsidRPr="006B5453">
        <w:t>aparición de plagas y enfermedades</w:t>
      </w:r>
      <w:sdt>
        <w:sdtPr>
          <w:rPr>
            <w:b/>
          </w:rPr>
          <w:id w:val="-1315632713"/>
          <w:citation/>
        </w:sdtPr>
        <w:sdtEndPr/>
        <w:sdtContent>
          <w:r w:rsidR="00451A50" w:rsidRPr="00D878C2">
            <w:rPr>
              <w:b/>
            </w:rPr>
            <w:fldChar w:fldCharType="begin"/>
          </w:r>
          <w:r w:rsidR="007402DF" w:rsidRPr="00D878C2">
            <w:rPr>
              <w:b/>
            </w:rPr>
            <w:instrText xml:space="preserve">CITATION NNe77 \l 12298 </w:instrText>
          </w:r>
          <w:r w:rsidR="00451A50" w:rsidRPr="00D878C2">
            <w:rPr>
              <w:b/>
            </w:rPr>
            <w:fldChar w:fldCharType="separate"/>
          </w:r>
          <w:r w:rsidR="00BA2709">
            <w:rPr>
              <w:noProof/>
            </w:rPr>
            <w:t>(Neild &amp; Seeley, 1977)</w:t>
          </w:r>
          <w:r w:rsidR="00451A50" w:rsidRPr="00D878C2">
            <w:rPr>
              <w:b/>
            </w:rPr>
            <w:fldChar w:fldCharType="end"/>
          </w:r>
        </w:sdtContent>
      </w:sdt>
    </w:p>
    <w:p w:rsidR="003D4D2A" w:rsidRDefault="00043F7D" w:rsidP="00BF33CB">
      <w:pPr>
        <w:spacing w:line="480" w:lineRule="auto"/>
        <w:ind w:left="357"/>
      </w:pPr>
      <w:r>
        <w:t xml:space="preserve">El correcto abonado de los nutrientes aportan diferentes propiedades físicas –químicas al suelo </w:t>
      </w:r>
      <w:r w:rsidR="003D4D2A">
        <w:t>según las necesidades del cultivo por lo cual mejorara la producción de la cosecha,</w:t>
      </w:r>
    </w:p>
    <w:p w:rsidR="00043F7D" w:rsidRPr="00043F7D" w:rsidRDefault="003D4D2A" w:rsidP="00BF33CB">
      <w:pPr>
        <w:spacing w:line="480" w:lineRule="auto"/>
        <w:ind w:left="357"/>
      </w:pPr>
      <w:r>
        <w:t xml:space="preserve">Es ideal fertilizar con productos nitrogenados, pero se debe aportar en pequeñas fracciones, en la siembra, después de las labores de desmalazado, y la última aplicación en la floración con el fin de que la planta asimile todo lo requerido para su fructificación de su producto.      </w:t>
      </w:r>
    </w:p>
    <w:p w:rsidR="00583AEC" w:rsidRDefault="00583AEC" w:rsidP="00BF33CB">
      <w:pPr>
        <w:spacing w:line="480" w:lineRule="auto"/>
        <w:ind w:left="357"/>
      </w:pPr>
      <w:r>
        <w:lastRenderedPageBreak/>
        <w:t xml:space="preserve">En el Ecuador  se estima que las pérdidas de suelos varían entre 30 y 50 TM/ha/año, en áreas de estribaciones con pendientes superiores a 25%, en zonas con pendientes entre 12 y 25% la erosión comprende entre 10 y 30 TM/ha/año y en suelos con pendientes menores al 12% la erosión se sitúa en menos de 5 y 10 TM/ha/año. </w:t>
      </w:r>
      <w:sdt>
        <w:sdtPr>
          <w:id w:val="-1177266332"/>
          <w:citation/>
        </w:sdtPr>
        <w:sdtEndPr/>
        <w:sdtContent>
          <w:r w:rsidR="00451A50" w:rsidRPr="007402DF">
            <w:fldChar w:fldCharType="begin"/>
          </w:r>
          <w:r w:rsidRPr="007402DF">
            <w:instrText xml:space="preserve"> CITATION Suq15 \l 12298 </w:instrText>
          </w:r>
          <w:r w:rsidR="00451A50" w:rsidRPr="007402DF">
            <w:fldChar w:fldCharType="separate"/>
          </w:r>
          <w:r w:rsidR="00BA2709">
            <w:rPr>
              <w:noProof/>
            </w:rPr>
            <w:t>(Suquilanda, 2015)</w:t>
          </w:r>
          <w:r w:rsidR="00451A50" w:rsidRPr="007402DF">
            <w:fldChar w:fldCharType="end"/>
          </w:r>
        </w:sdtContent>
      </w:sdt>
    </w:p>
    <w:p w:rsidR="00583AEC" w:rsidRDefault="00583AEC" w:rsidP="00BF33CB">
      <w:pPr>
        <w:spacing w:line="480" w:lineRule="auto"/>
        <w:ind w:left="357"/>
      </w:pPr>
      <w:r>
        <w:t>La erosión física del suelo es debida a</w:t>
      </w:r>
      <w:r w:rsidR="00FF58A4">
        <w:t xml:space="preserve"> la suma de la pérdida de su base nutrimental (elementos fertilizantes mayores y menores), acidificación, salinización, sodificación, aumento de la toxicidad por liberación o concentración de elementos químicos (aluminio, hierro, boro, manganeso, </w:t>
      </w:r>
      <w:r w:rsidR="009143EC">
        <w:t>etc.</w:t>
      </w:r>
      <w:r w:rsidR="00FF58A4">
        <w:t>)</w:t>
      </w:r>
      <w:sdt>
        <w:sdtPr>
          <w:id w:val="-581145148"/>
          <w:citation/>
        </w:sdtPr>
        <w:sdtEndPr/>
        <w:sdtContent>
          <w:r w:rsidR="00451A50">
            <w:fldChar w:fldCharType="begin"/>
          </w:r>
          <w:r w:rsidR="00FF58A4">
            <w:instrText xml:space="preserve"> CITATION Suq15 \l 12298 </w:instrText>
          </w:r>
          <w:r w:rsidR="00451A50">
            <w:fldChar w:fldCharType="separate"/>
          </w:r>
          <w:r w:rsidR="00BA2709">
            <w:rPr>
              <w:noProof/>
            </w:rPr>
            <w:t xml:space="preserve"> (Suquilanda, 2015)</w:t>
          </w:r>
          <w:r w:rsidR="00451A50">
            <w:fldChar w:fldCharType="end"/>
          </w:r>
        </w:sdtContent>
      </w:sdt>
    </w:p>
    <w:p w:rsidR="00FA540B" w:rsidRPr="00850518" w:rsidRDefault="00FA540B" w:rsidP="00BF33CB">
      <w:pPr>
        <w:spacing w:line="480" w:lineRule="auto"/>
        <w:ind w:left="357"/>
        <w:rPr>
          <w:strike/>
        </w:rPr>
      </w:pPr>
      <w:r w:rsidRPr="00B74D18">
        <w:t>El Ministerio de Agricultura, Ganadería, Acuacultura y Pesca (Magap) está por terminar un estudio de fertilidad de suelo de todo el país cuyo objetivo es identificar el estado de la tierra para saber los nutrientes que necesitan y así hacerla más productiva. En este tema, Mauricio Proaño adelantó que un diagnóstico inicial indica que “los problemas principales de la mayoría de suelos analizados son la falta de materia orgánica y de nutrientes”, sobre todo en C</w:t>
      </w:r>
      <w:r w:rsidR="00583AEC" w:rsidRPr="00B74D18">
        <w:t>otopaxi, Imbabura, Loja, Manabí, y l</w:t>
      </w:r>
      <w:r w:rsidRPr="00B74D18">
        <w:t>a idea del Gobierno es tomar esos resultados y elaborar los paquetes tecnológicos que necesitan los suelos para recuperarse. Con los paquetes listos, el plan final es crear 10 laboratorios de producción de abono orgánico y tres industrias de bio-insumos (es decir insumos naturales). </w:t>
      </w:r>
      <w:sdt>
        <w:sdtPr>
          <w:id w:val="1268974923"/>
          <w:citation/>
        </w:sdtPr>
        <w:sdtEndPr/>
        <w:sdtContent>
          <w:r w:rsidR="00451A50" w:rsidRPr="00B74D18">
            <w:fldChar w:fldCharType="begin"/>
          </w:r>
          <w:r w:rsidR="003D1E1B" w:rsidRPr="00B74D18">
            <w:instrText xml:space="preserve">CITATION LaH05 \l 12298 </w:instrText>
          </w:r>
          <w:r w:rsidR="00451A50" w:rsidRPr="00B74D18">
            <w:fldChar w:fldCharType="separate"/>
          </w:r>
          <w:r w:rsidR="00BA2709">
            <w:rPr>
              <w:noProof/>
            </w:rPr>
            <w:t>(Magap, 2010)</w:t>
          </w:r>
          <w:r w:rsidR="00451A50" w:rsidRPr="00B74D18">
            <w:fldChar w:fldCharType="end"/>
          </w:r>
        </w:sdtContent>
      </w:sdt>
    </w:p>
    <w:p w:rsidR="00583AEC" w:rsidRDefault="00583AEC" w:rsidP="00BF33CB">
      <w:pPr>
        <w:spacing w:line="480" w:lineRule="auto"/>
      </w:pPr>
    </w:p>
    <w:p w:rsidR="0056485D" w:rsidRPr="00FA540B" w:rsidRDefault="0056485D" w:rsidP="00BF33CB">
      <w:pPr>
        <w:spacing w:line="480" w:lineRule="auto"/>
      </w:pPr>
    </w:p>
    <w:p w:rsidR="00512598" w:rsidRDefault="00512598" w:rsidP="00BF33CB">
      <w:pPr>
        <w:pStyle w:val="Ttulo1"/>
        <w:numPr>
          <w:ilvl w:val="0"/>
          <w:numId w:val="1"/>
        </w:numPr>
        <w:spacing w:line="480" w:lineRule="auto"/>
        <w:jc w:val="both"/>
      </w:pPr>
      <w:bookmarkStart w:id="192" w:name="_Toc477730655"/>
      <w:bookmarkStart w:id="193" w:name="_Toc477918978"/>
      <w:bookmarkStart w:id="194" w:name="_Toc477921082"/>
      <w:bookmarkStart w:id="195" w:name="_Toc477970494"/>
      <w:bookmarkStart w:id="196" w:name="_Toc478191191"/>
      <w:bookmarkStart w:id="197" w:name="_Toc478317344"/>
      <w:bookmarkStart w:id="198" w:name="_Toc502634373"/>
      <w:r w:rsidRPr="00BF2202">
        <w:lastRenderedPageBreak/>
        <w:t>OBJETIVOS:</w:t>
      </w:r>
      <w:bookmarkStart w:id="199" w:name="_Toc457228021"/>
      <w:bookmarkStart w:id="200" w:name="_Toc477592906"/>
      <w:bookmarkStart w:id="201" w:name="_Toc477730656"/>
      <w:bookmarkStart w:id="202" w:name="_Toc477918979"/>
      <w:bookmarkStart w:id="203" w:name="_Toc477921083"/>
      <w:bookmarkStart w:id="204" w:name="_Toc477970495"/>
      <w:bookmarkEnd w:id="190"/>
      <w:bookmarkEnd w:id="191"/>
      <w:bookmarkEnd w:id="192"/>
      <w:bookmarkEnd w:id="193"/>
      <w:bookmarkEnd w:id="194"/>
      <w:bookmarkEnd w:id="195"/>
      <w:bookmarkEnd w:id="196"/>
      <w:bookmarkEnd w:id="197"/>
      <w:bookmarkEnd w:id="198"/>
    </w:p>
    <w:p w:rsidR="00512598" w:rsidRPr="009D065A" w:rsidRDefault="00512598" w:rsidP="00BF33CB">
      <w:pPr>
        <w:pStyle w:val="Ttulo2"/>
        <w:spacing w:line="480" w:lineRule="auto"/>
      </w:pPr>
      <w:bookmarkStart w:id="205" w:name="_Toc478191192"/>
      <w:bookmarkStart w:id="206" w:name="_Toc478317345"/>
      <w:bookmarkStart w:id="207" w:name="_Toc502634374"/>
      <w:r w:rsidRPr="009D065A">
        <w:t>General</w:t>
      </w:r>
      <w:bookmarkEnd w:id="199"/>
      <w:bookmarkEnd w:id="200"/>
      <w:bookmarkEnd w:id="201"/>
      <w:bookmarkEnd w:id="202"/>
      <w:bookmarkEnd w:id="203"/>
      <w:bookmarkEnd w:id="204"/>
      <w:bookmarkEnd w:id="205"/>
      <w:bookmarkEnd w:id="206"/>
      <w:bookmarkEnd w:id="207"/>
    </w:p>
    <w:p w:rsidR="00512598" w:rsidRPr="009932BA" w:rsidRDefault="009932BA" w:rsidP="00BF33CB">
      <w:pPr>
        <w:pStyle w:val="Prrafodelista"/>
        <w:numPr>
          <w:ilvl w:val="0"/>
          <w:numId w:val="4"/>
        </w:numPr>
        <w:spacing w:line="480" w:lineRule="auto"/>
        <w:rPr>
          <w:rFonts w:cs="Times New Roman"/>
          <w:color w:val="000000" w:themeColor="text1"/>
          <w:szCs w:val="24"/>
        </w:rPr>
      </w:pPr>
      <w:bookmarkStart w:id="208" w:name="_Toc457228022"/>
      <w:r w:rsidRPr="00FE70C0">
        <w:t>Compararla acumulación de unidades térmicas en el cultivo de quinua</w:t>
      </w:r>
      <w:r w:rsidRPr="00FE70C0">
        <w:rPr>
          <w:i/>
        </w:rPr>
        <w:t xml:space="preserve"> (Chenopodium</w:t>
      </w:r>
      <w:r>
        <w:rPr>
          <w:i/>
        </w:rPr>
        <w:t xml:space="preserve">  qui</w:t>
      </w:r>
      <w:r w:rsidRPr="00FE70C0">
        <w:rPr>
          <w:i/>
        </w:rPr>
        <w:t>noa</w:t>
      </w:r>
      <w:r w:rsidR="0000326D">
        <w:t>), con abono</w:t>
      </w:r>
      <w:r w:rsidRPr="00FE70C0">
        <w:t>, químico, orgánico y un testigo  en el Barrio Guambalo, cantón Latacunga, Provincia Cotopaxi</w:t>
      </w:r>
      <w:r>
        <w:t>.</w:t>
      </w:r>
    </w:p>
    <w:p w:rsidR="0056485D" w:rsidRPr="005E6CE5" w:rsidRDefault="0056485D" w:rsidP="00BF33CB">
      <w:pPr>
        <w:spacing w:line="480" w:lineRule="auto"/>
        <w:rPr>
          <w:rFonts w:cs="Times New Roman"/>
          <w:color w:val="000000" w:themeColor="text1"/>
          <w:szCs w:val="24"/>
        </w:rPr>
      </w:pPr>
    </w:p>
    <w:p w:rsidR="00512598" w:rsidRPr="009D065A" w:rsidRDefault="00512598" w:rsidP="00BF33CB">
      <w:pPr>
        <w:pStyle w:val="Ttulo2"/>
        <w:spacing w:before="0" w:line="480" w:lineRule="auto"/>
      </w:pPr>
      <w:bookmarkStart w:id="209" w:name="_Toc477592908"/>
      <w:bookmarkStart w:id="210" w:name="_Toc477730657"/>
      <w:bookmarkStart w:id="211" w:name="_Toc477918980"/>
      <w:bookmarkStart w:id="212" w:name="_Toc477921084"/>
      <w:bookmarkStart w:id="213" w:name="_Toc477970496"/>
      <w:bookmarkStart w:id="214" w:name="_Toc478191193"/>
      <w:bookmarkStart w:id="215" w:name="_Toc478317346"/>
      <w:bookmarkStart w:id="216" w:name="_Toc502634375"/>
      <w:r w:rsidRPr="009D065A">
        <w:t>Específicos</w:t>
      </w:r>
      <w:bookmarkEnd w:id="208"/>
      <w:bookmarkEnd w:id="209"/>
      <w:bookmarkEnd w:id="210"/>
      <w:bookmarkEnd w:id="211"/>
      <w:bookmarkEnd w:id="212"/>
      <w:bookmarkEnd w:id="213"/>
      <w:bookmarkEnd w:id="214"/>
      <w:bookmarkEnd w:id="215"/>
      <w:bookmarkEnd w:id="216"/>
    </w:p>
    <w:p w:rsidR="009932BA" w:rsidRDefault="009932BA" w:rsidP="00BF33CB">
      <w:pPr>
        <w:pStyle w:val="Default"/>
        <w:numPr>
          <w:ilvl w:val="0"/>
          <w:numId w:val="4"/>
        </w:numPr>
        <w:spacing w:line="480" w:lineRule="auto"/>
        <w:jc w:val="both"/>
        <w:rPr>
          <w:bCs/>
          <w:color w:val="auto"/>
        </w:rPr>
      </w:pPr>
      <w:r w:rsidRPr="00FE70C0">
        <w:rPr>
          <w:bCs/>
          <w:color w:val="auto"/>
        </w:rPr>
        <w:t xml:space="preserve">Determinarlas unidades térmicas hasta la etapafenológicasde panojamientodel cultivo de quinua </w:t>
      </w:r>
      <w:r w:rsidRPr="00FE70C0">
        <w:rPr>
          <w:bCs/>
          <w:i/>
          <w:color w:val="auto"/>
        </w:rPr>
        <w:t xml:space="preserve">(Chenopodium </w:t>
      </w:r>
      <w:r>
        <w:rPr>
          <w:bCs/>
          <w:i/>
          <w:color w:val="auto"/>
        </w:rPr>
        <w:t>quinoa</w:t>
      </w:r>
      <w:r w:rsidRPr="00FE70C0">
        <w:rPr>
          <w:bCs/>
          <w:i/>
          <w:color w:val="auto"/>
        </w:rPr>
        <w:t>)</w:t>
      </w:r>
      <w:r w:rsidRPr="00FE70C0">
        <w:rPr>
          <w:bCs/>
          <w:color w:val="auto"/>
        </w:rPr>
        <w:t>de las parcelas en estudio</w:t>
      </w:r>
      <w:r w:rsidRPr="00FE70C0">
        <w:rPr>
          <w:bCs/>
          <w:i/>
          <w:color w:val="auto"/>
        </w:rPr>
        <w:t>.</w:t>
      </w:r>
    </w:p>
    <w:p w:rsidR="009932BA" w:rsidRPr="005C1465" w:rsidRDefault="009932BA" w:rsidP="00BF33CB">
      <w:pPr>
        <w:pStyle w:val="Default"/>
        <w:numPr>
          <w:ilvl w:val="0"/>
          <w:numId w:val="4"/>
        </w:numPr>
        <w:spacing w:line="480" w:lineRule="auto"/>
        <w:rPr>
          <w:bCs/>
          <w:color w:val="auto"/>
        </w:rPr>
      </w:pPr>
      <w:r w:rsidRPr="00FE70C0">
        <w:rPr>
          <w:bCs/>
          <w:color w:val="auto"/>
        </w:rPr>
        <w:t xml:space="preserve">Determinar la media del porcentaje de humedad </w:t>
      </w:r>
      <w:r w:rsidR="0056485D">
        <w:rPr>
          <w:bCs/>
          <w:color w:val="auto"/>
        </w:rPr>
        <w:t xml:space="preserve">y temperatura </w:t>
      </w:r>
      <w:r w:rsidRPr="00FE70C0">
        <w:rPr>
          <w:bCs/>
          <w:color w:val="auto"/>
        </w:rPr>
        <w:t>de cada etapa fenológicas del cultivo de la quinua de las parcelas en estudio</w:t>
      </w:r>
      <w:r w:rsidRPr="00FE70C0">
        <w:rPr>
          <w:bCs/>
          <w:i/>
          <w:color w:val="auto"/>
        </w:rPr>
        <w:t>.</w:t>
      </w:r>
    </w:p>
    <w:p w:rsidR="005E6CE5" w:rsidRPr="006C37F5" w:rsidRDefault="009932BA" w:rsidP="00BF33CB">
      <w:pPr>
        <w:pStyle w:val="Prrafodelista"/>
        <w:numPr>
          <w:ilvl w:val="0"/>
          <w:numId w:val="4"/>
        </w:numPr>
        <w:spacing w:line="480" w:lineRule="auto"/>
        <w:rPr>
          <w:rFonts w:cs="Times New Roman"/>
          <w:color w:val="000000" w:themeColor="text1"/>
          <w:szCs w:val="24"/>
        </w:rPr>
      </w:pPr>
      <w:r w:rsidRPr="00FE70C0">
        <w:rPr>
          <w:bCs/>
        </w:rPr>
        <w:t>Elaborar un diagrama de la curva de crecimiento en función del promedio T° y la humedadde las parcelas en estudi</w:t>
      </w:r>
      <w:r w:rsidR="006C37F5">
        <w:rPr>
          <w:bCs/>
        </w:rPr>
        <w:t>o.</w:t>
      </w:r>
    </w:p>
    <w:p w:rsidR="00BD18D0" w:rsidRDefault="00512598" w:rsidP="00BF33CB">
      <w:pPr>
        <w:pStyle w:val="Ttulo1"/>
        <w:numPr>
          <w:ilvl w:val="0"/>
          <w:numId w:val="1"/>
        </w:numPr>
        <w:spacing w:line="480" w:lineRule="auto"/>
        <w:ind w:left="284"/>
        <w:jc w:val="both"/>
      </w:pPr>
      <w:bookmarkStart w:id="217" w:name="_Toc477730658"/>
      <w:bookmarkStart w:id="218" w:name="_Toc477918981"/>
      <w:bookmarkStart w:id="219" w:name="_Toc477921085"/>
      <w:bookmarkStart w:id="220" w:name="_Toc477970497"/>
      <w:bookmarkStart w:id="221" w:name="_Toc478191194"/>
      <w:bookmarkStart w:id="222" w:name="_Toc478317347"/>
      <w:bookmarkStart w:id="223" w:name="_Toc502634376"/>
      <w:r w:rsidRPr="00BF2202">
        <w:t>ACTIVIDADES Y SISTEMA DE TAREAS EN RELACIÒN A LOS OBJETIVOS PLANTEADOS</w:t>
      </w:r>
      <w:bookmarkEnd w:id="217"/>
      <w:bookmarkEnd w:id="218"/>
      <w:bookmarkEnd w:id="219"/>
      <w:bookmarkEnd w:id="220"/>
      <w:bookmarkEnd w:id="221"/>
      <w:bookmarkEnd w:id="222"/>
      <w:r w:rsidR="00BD18D0">
        <w:t>.</w:t>
      </w:r>
      <w:bookmarkStart w:id="224" w:name="_Toc457228024"/>
      <w:bookmarkStart w:id="225" w:name="_Toc477592917"/>
      <w:bookmarkStart w:id="226" w:name="_Toc477730659"/>
      <w:bookmarkStart w:id="227" w:name="_Toc477918983"/>
      <w:bookmarkStart w:id="228" w:name="_Toc477921087"/>
      <w:bookmarkStart w:id="229" w:name="_Toc477970499"/>
      <w:bookmarkStart w:id="230" w:name="_Toc478191196"/>
      <w:bookmarkStart w:id="231" w:name="_Toc478317348"/>
      <w:bookmarkEnd w:id="223"/>
    </w:p>
    <w:tbl>
      <w:tblPr>
        <w:tblW w:w="98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20"/>
        <w:gridCol w:w="2336"/>
        <w:gridCol w:w="2410"/>
        <w:gridCol w:w="2410"/>
        <w:gridCol w:w="36"/>
      </w:tblGrid>
      <w:tr w:rsidR="0056485D" w:rsidRPr="00FE70C0" w:rsidTr="00262D97">
        <w:trPr>
          <w:gridAfter w:val="1"/>
          <w:wAfter w:w="36" w:type="dxa"/>
          <w:trHeight w:val="630"/>
          <w:jc w:val="center"/>
        </w:trPr>
        <w:tc>
          <w:tcPr>
            <w:tcW w:w="2621" w:type="dxa"/>
            <w:shd w:val="clear" w:color="auto" w:fill="auto"/>
            <w:vAlign w:val="center"/>
          </w:tcPr>
          <w:p w:rsidR="0056485D" w:rsidRPr="00FE70C0" w:rsidRDefault="0056485D" w:rsidP="00BF33CB">
            <w:pPr>
              <w:spacing w:line="480" w:lineRule="auto"/>
              <w:ind w:left="284"/>
              <w:rPr>
                <w:rFonts w:cs="Times New Roman"/>
                <w:b/>
                <w:szCs w:val="24"/>
              </w:rPr>
            </w:pPr>
            <w:r w:rsidRPr="00FE70C0">
              <w:rPr>
                <w:rFonts w:cs="Times New Roman"/>
                <w:b/>
                <w:szCs w:val="24"/>
              </w:rPr>
              <w:t>Objetivo</w:t>
            </w:r>
          </w:p>
        </w:tc>
        <w:tc>
          <w:tcPr>
            <w:tcW w:w="2336" w:type="dxa"/>
            <w:shd w:val="clear" w:color="auto" w:fill="auto"/>
            <w:vAlign w:val="center"/>
          </w:tcPr>
          <w:p w:rsidR="0056485D" w:rsidRPr="00FE70C0" w:rsidRDefault="0056485D" w:rsidP="00BF33CB">
            <w:pPr>
              <w:spacing w:line="480" w:lineRule="auto"/>
              <w:ind w:left="284"/>
              <w:rPr>
                <w:rFonts w:cs="Times New Roman"/>
                <w:b/>
                <w:szCs w:val="24"/>
              </w:rPr>
            </w:pPr>
            <w:r w:rsidRPr="00FE70C0">
              <w:rPr>
                <w:rFonts w:cs="Times New Roman"/>
                <w:b/>
                <w:szCs w:val="24"/>
              </w:rPr>
              <w:t>Actividad</w:t>
            </w:r>
          </w:p>
        </w:tc>
        <w:tc>
          <w:tcPr>
            <w:tcW w:w="2409" w:type="dxa"/>
            <w:shd w:val="clear" w:color="auto" w:fill="auto"/>
            <w:vAlign w:val="center"/>
          </w:tcPr>
          <w:p w:rsidR="0056485D" w:rsidRPr="00FE70C0" w:rsidRDefault="0056485D" w:rsidP="00BF33CB">
            <w:pPr>
              <w:spacing w:line="480" w:lineRule="auto"/>
              <w:ind w:left="284"/>
              <w:rPr>
                <w:rFonts w:cs="Times New Roman"/>
                <w:b/>
                <w:szCs w:val="24"/>
              </w:rPr>
            </w:pPr>
            <w:r w:rsidRPr="00FE70C0">
              <w:rPr>
                <w:rFonts w:cs="Times New Roman"/>
                <w:b/>
                <w:szCs w:val="24"/>
              </w:rPr>
              <w:t>Resultado de la actividad</w:t>
            </w:r>
          </w:p>
        </w:tc>
        <w:tc>
          <w:tcPr>
            <w:tcW w:w="2410" w:type="dxa"/>
            <w:shd w:val="clear" w:color="auto" w:fill="auto"/>
            <w:vAlign w:val="center"/>
          </w:tcPr>
          <w:p w:rsidR="0056485D" w:rsidRPr="00FE70C0" w:rsidRDefault="0056485D" w:rsidP="00BF33CB">
            <w:pPr>
              <w:spacing w:line="480" w:lineRule="auto"/>
              <w:ind w:left="284"/>
              <w:rPr>
                <w:rFonts w:cs="Times New Roman"/>
                <w:b/>
                <w:szCs w:val="24"/>
              </w:rPr>
            </w:pPr>
            <w:r w:rsidRPr="00FE70C0">
              <w:rPr>
                <w:rFonts w:cs="Times New Roman"/>
                <w:b/>
                <w:szCs w:val="24"/>
              </w:rPr>
              <w:t>Medios de Verificación</w:t>
            </w:r>
          </w:p>
        </w:tc>
      </w:tr>
      <w:tr w:rsidR="0056485D" w:rsidRPr="00FE70C0" w:rsidTr="00262D97">
        <w:trPr>
          <w:trHeight w:val="2664"/>
          <w:jc w:val="center"/>
        </w:trPr>
        <w:tc>
          <w:tcPr>
            <w:tcW w:w="2621" w:type="dxa"/>
            <w:shd w:val="clear" w:color="auto" w:fill="auto"/>
            <w:vAlign w:val="center"/>
          </w:tcPr>
          <w:p w:rsidR="0056485D" w:rsidRPr="00FE70C0" w:rsidRDefault="0056485D" w:rsidP="00BF33CB">
            <w:pPr>
              <w:pStyle w:val="Default"/>
              <w:numPr>
                <w:ilvl w:val="0"/>
                <w:numId w:val="15"/>
              </w:numPr>
              <w:spacing w:line="480" w:lineRule="auto"/>
              <w:ind w:left="284"/>
              <w:jc w:val="both"/>
              <w:rPr>
                <w:bCs/>
                <w:color w:val="auto"/>
              </w:rPr>
            </w:pPr>
            <w:r w:rsidRPr="00FE70C0">
              <w:rPr>
                <w:bCs/>
                <w:color w:val="auto"/>
              </w:rPr>
              <w:t xml:space="preserve">Determinar las unidades térmicas hasta la etapa fenológicas de panojamiento del cultivo de quinua </w:t>
            </w:r>
            <w:r w:rsidRPr="00FE70C0">
              <w:rPr>
                <w:bCs/>
                <w:i/>
                <w:color w:val="auto"/>
              </w:rPr>
              <w:t xml:space="preserve">(Chenopodium </w:t>
            </w:r>
            <w:r>
              <w:rPr>
                <w:bCs/>
                <w:i/>
                <w:color w:val="auto"/>
              </w:rPr>
              <w:t>quinoa</w:t>
            </w:r>
            <w:r w:rsidRPr="00FE70C0">
              <w:rPr>
                <w:bCs/>
                <w:i/>
                <w:color w:val="auto"/>
              </w:rPr>
              <w:t>).</w:t>
            </w:r>
          </w:p>
        </w:tc>
        <w:tc>
          <w:tcPr>
            <w:tcW w:w="2335" w:type="dxa"/>
            <w:shd w:val="clear" w:color="auto" w:fill="auto"/>
            <w:vAlign w:val="center"/>
          </w:tcPr>
          <w:p w:rsidR="0056485D" w:rsidRPr="00FE70C0" w:rsidRDefault="0056485D" w:rsidP="00BF33CB">
            <w:pPr>
              <w:spacing w:line="480" w:lineRule="auto"/>
              <w:ind w:left="284"/>
              <w:rPr>
                <w:rFonts w:cs="Times New Roman"/>
                <w:szCs w:val="24"/>
              </w:rPr>
            </w:pPr>
            <w:r w:rsidRPr="00FE70C0">
              <w:rPr>
                <w:rFonts w:cs="Times New Roman"/>
                <w:szCs w:val="24"/>
              </w:rPr>
              <w:t xml:space="preserve">Toma de datos de humedad </w:t>
            </w:r>
            <w:r w:rsidR="0037136E">
              <w:rPr>
                <w:rFonts w:cs="Times New Roman"/>
                <w:szCs w:val="24"/>
              </w:rPr>
              <w:t xml:space="preserve">y temperatura </w:t>
            </w:r>
            <w:r w:rsidRPr="00FE70C0">
              <w:rPr>
                <w:rFonts w:cs="Times New Roman"/>
                <w:szCs w:val="24"/>
              </w:rPr>
              <w:t>cada día en el cultivo</w:t>
            </w:r>
          </w:p>
          <w:p w:rsidR="0056485D" w:rsidRPr="00FE70C0" w:rsidRDefault="0056485D" w:rsidP="00BF33CB">
            <w:pPr>
              <w:spacing w:line="480" w:lineRule="auto"/>
              <w:ind w:left="284"/>
              <w:rPr>
                <w:rFonts w:cs="Times New Roman"/>
                <w:szCs w:val="24"/>
              </w:rPr>
            </w:pPr>
          </w:p>
          <w:p w:rsidR="0056485D" w:rsidRPr="00FE70C0" w:rsidRDefault="0056485D" w:rsidP="00BF33CB">
            <w:pPr>
              <w:spacing w:line="480" w:lineRule="auto"/>
              <w:ind w:left="284"/>
              <w:rPr>
                <w:rFonts w:cs="Times New Roman"/>
                <w:szCs w:val="24"/>
              </w:rPr>
            </w:pPr>
            <w:r w:rsidRPr="00FE70C0">
              <w:rPr>
                <w:rFonts w:cs="Times New Roman"/>
                <w:szCs w:val="24"/>
              </w:rPr>
              <w:t>Medición de tamaño de la planta diariamente</w:t>
            </w:r>
          </w:p>
        </w:tc>
        <w:tc>
          <w:tcPr>
            <w:tcW w:w="2410" w:type="dxa"/>
            <w:shd w:val="clear" w:color="auto" w:fill="auto"/>
            <w:vAlign w:val="center"/>
          </w:tcPr>
          <w:p w:rsidR="0056485D" w:rsidRPr="00FE70C0" w:rsidRDefault="0056485D" w:rsidP="00BF33CB">
            <w:pPr>
              <w:spacing w:line="480" w:lineRule="auto"/>
              <w:ind w:left="284"/>
              <w:rPr>
                <w:rFonts w:cs="Times New Roman"/>
                <w:szCs w:val="24"/>
              </w:rPr>
            </w:pPr>
            <w:r w:rsidRPr="00FE70C0">
              <w:rPr>
                <w:rFonts w:cs="Times New Roman"/>
                <w:szCs w:val="24"/>
              </w:rPr>
              <w:t>Datos de humedad</w:t>
            </w:r>
            <w:r w:rsidR="00AF6F8A">
              <w:rPr>
                <w:rFonts w:cs="Times New Roman"/>
                <w:szCs w:val="24"/>
              </w:rPr>
              <w:t xml:space="preserve"> y temperatura </w:t>
            </w:r>
            <w:r w:rsidRPr="00FE70C0">
              <w:rPr>
                <w:rFonts w:cs="Times New Roman"/>
                <w:szCs w:val="24"/>
              </w:rPr>
              <w:t xml:space="preserve">  diario</w:t>
            </w:r>
          </w:p>
          <w:p w:rsidR="0056485D" w:rsidRPr="00FE70C0" w:rsidRDefault="0056485D" w:rsidP="00BF33CB">
            <w:pPr>
              <w:spacing w:line="480" w:lineRule="auto"/>
              <w:ind w:left="284"/>
              <w:rPr>
                <w:rFonts w:cs="Times New Roman"/>
                <w:szCs w:val="24"/>
              </w:rPr>
            </w:pPr>
          </w:p>
          <w:p w:rsidR="0056485D" w:rsidRPr="00FE70C0" w:rsidRDefault="0056485D" w:rsidP="00BF33CB">
            <w:pPr>
              <w:spacing w:line="480" w:lineRule="auto"/>
              <w:ind w:left="284"/>
              <w:rPr>
                <w:rFonts w:cs="Times New Roman"/>
                <w:szCs w:val="24"/>
              </w:rPr>
            </w:pPr>
            <w:r w:rsidRPr="00FE70C0">
              <w:rPr>
                <w:rFonts w:cs="Times New Roman"/>
                <w:szCs w:val="24"/>
              </w:rPr>
              <w:t>Datos de longitud de la planta</w:t>
            </w:r>
          </w:p>
        </w:tc>
        <w:tc>
          <w:tcPr>
            <w:tcW w:w="2446" w:type="dxa"/>
            <w:gridSpan w:val="2"/>
            <w:shd w:val="clear" w:color="auto" w:fill="auto"/>
            <w:vAlign w:val="center"/>
          </w:tcPr>
          <w:p w:rsidR="0056485D" w:rsidRPr="00FE70C0" w:rsidRDefault="0056485D" w:rsidP="00BF33CB">
            <w:pPr>
              <w:spacing w:line="480" w:lineRule="auto"/>
              <w:ind w:left="284"/>
              <w:rPr>
                <w:rFonts w:cs="Times New Roman"/>
                <w:szCs w:val="24"/>
              </w:rPr>
            </w:pPr>
            <w:r w:rsidRPr="00FE70C0">
              <w:rPr>
                <w:rFonts w:cs="Times New Roman"/>
                <w:szCs w:val="24"/>
              </w:rPr>
              <w:t>Libreta de campo con la humedad relativa y su longitud de la planta</w:t>
            </w:r>
          </w:p>
          <w:p w:rsidR="0056485D" w:rsidRPr="00FE70C0" w:rsidRDefault="0056485D" w:rsidP="00BF33CB">
            <w:pPr>
              <w:spacing w:line="480" w:lineRule="auto"/>
              <w:ind w:left="284"/>
              <w:rPr>
                <w:rFonts w:cs="Times New Roman"/>
                <w:szCs w:val="24"/>
              </w:rPr>
            </w:pPr>
          </w:p>
          <w:p w:rsidR="0056485D" w:rsidRPr="00FE70C0" w:rsidRDefault="0056485D" w:rsidP="00BF33CB">
            <w:pPr>
              <w:spacing w:line="480" w:lineRule="auto"/>
              <w:ind w:left="284"/>
              <w:rPr>
                <w:rFonts w:cs="Times New Roman"/>
                <w:szCs w:val="24"/>
              </w:rPr>
            </w:pPr>
          </w:p>
        </w:tc>
      </w:tr>
      <w:tr w:rsidR="0056485D" w:rsidRPr="00FE70C0" w:rsidTr="00262D97">
        <w:trPr>
          <w:gridAfter w:val="1"/>
          <w:wAfter w:w="36" w:type="dxa"/>
          <w:trHeight w:val="106"/>
          <w:jc w:val="center"/>
        </w:trPr>
        <w:tc>
          <w:tcPr>
            <w:tcW w:w="2621" w:type="dxa"/>
            <w:shd w:val="clear" w:color="auto" w:fill="auto"/>
            <w:vAlign w:val="center"/>
          </w:tcPr>
          <w:p w:rsidR="0056485D" w:rsidRPr="00FE70C0" w:rsidRDefault="0056485D" w:rsidP="00BF33CB">
            <w:pPr>
              <w:pStyle w:val="Default"/>
              <w:numPr>
                <w:ilvl w:val="0"/>
                <w:numId w:val="15"/>
              </w:numPr>
              <w:spacing w:line="480" w:lineRule="auto"/>
              <w:ind w:left="284"/>
              <w:jc w:val="both"/>
              <w:rPr>
                <w:bCs/>
                <w:color w:val="auto"/>
              </w:rPr>
            </w:pPr>
            <w:r w:rsidRPr="00FE70C0">
              <w:rPr>
                <w:bCs/>
                <w:color w:val="auto"/>
              </w:rPr>
              <w:lastRenderedPageBreak/>
              <w:t xml:space="preserve">Determinar la media del porcentaje de humedad </w:t>
            </w:r>
            <w:r w:rsidR="005C1465">
              <w:rPr>
                <w:bCs/>
                <w:color w:val="auto"/>
              </w:rPr>
              <w:t xml:space="preserve">y temperatura </w:t>
            </w:r>
            <w:r w:rsidRPr="00FE70C0">
              <w:rPr>
                <w:bCs/>
                <w:color w:val="auto"/>
              </w:rPr>
              <w:t>de cada etapa fenológicas del cultivo de la quinua.</w:t>
            </w:r>
          </w:p>
        </w:tc>
        <w:tc>
          <w:tcPr>
            <w:tcW w:w="2336" w:type="dxa"/>
            <w:shd w:val="clear" w:color="auto" w:fill="auto"/>
            <w:vAlign w:val="center"/>
          </w:tcPr>
          <w:p w:rsidR="0056485D" w:rsidRDefault="0056485D" w:rsidP="00BF33CB">
            <w:pPr>
              <w:spacing w:line="480" w:lineRule="auto"/>
              <w:ind w:left="284"/>
              <w:rPr>
                <w:rFonts w:cs="Times New Roman"/>
                <w:szCs w:val="24"/>
              </w:rPr>
            </w:pPr>
            <w:r w:rsidRPr="00FE70C0">
              <w:rPr>
                <w:rFonts w:cs="Times New Roman"/>
                <w:szCs w:val="24"/>
              </w:rPr>
              <w:t xml:space="preserve">Tomar datos de  humedad relativa </w:t>
            </w:r>
            <w:r w:rsidR="0037136E">
              <w:rPr>
                <w:rFonts w:cs="Times New Roman"/>
                <w:szCs w:val="24"/>
              </w:rPr>
              <w:t xml:space="preserve">con el </w:t>
            </w:r>
            <w:r w:rsidRPr="00FE70C0">
              <w:rPr>
                <w:rFonts w:cs="Times New Roman"/>
                <w:szCs w:val="24"/>
              </w:rPr>
              <w:t xml:space="preserve"> higrómetro</w:t>
            </w:r>
          </w:p>
          <w:p w:rsidR="0037136E" w:rsidRPr="00FE70C0" w:rsidRDefault="0037136E" w:rsidP="00BF33CB">
            <w:pPr>
              <w:spacing w:line="480" w:lineRule="auto"/>
              <w:ind w:left="284"/>
              <w:rPr>
                <w:rFonts w:cs="Times New Roman"/>
                <w:szCs w:val="24"/>
              </w:rPr>
            </w:pPr>
            <w:r>
              <w:rPr>
                <w:rFonts w:cs="Times New Roman"/>
                <w:szCs w:val="24"/>
              </w:rPr>
              <w:t>Tomas de datos de temperatura con el termómetro</w:t>
            </w:r>
          </w:p>
        </w:tc>
        <w:tc>
          <w:tcPr>
            <w:tcW w:w="2409" w:type="dxa"/>
            <w:shd w:val="clear" w:color="auto" w:fill="auto"/>
            <w:vAlign w:val="center"/>
          </w:tcPr>
          <w:p w:rsidR="0056485D" w:rsidRDefault="0056485D" w:rsidP="00BF33CB">
            <w:pPr>
              <w:spacing w:line="480" w:lineRule="auto"/>
              <w:ind w:left="284"/>
              <w:rPr>
                <w:rFonts w:cs="Times New Roman"/>
                <w:szCs w:val="24"/>
              </w:rPr>
            </w:pPr>
            <w:r w:rsidRPr="00FE70C0">
              <w:rPr>
                <w:rFonts w:cs="Times New Roman"/>
                <w:szCs w:val="24"/>
              </w:rPr>
              <w:t>Realizar cálculos con los respectivos datos de humedad</w:t>
            </w:r>
            <w:r w:rsidR="0037136E">
              <w:rPr>
                <w:rFonts w:cs="Times New Roman"/>
                <w:szCs w:val="24"/>
              </w:rPr>
              <w:t xml:space="preserve"> y temperatura promedio del día.</w:t>
            </w:r>
          </w:p>
          <w:p w:rsidR="0037136E" w:rsidRPr="00FE70C0" w:rsidRDefault="0037136E" w:rsidP="00BF33CB">
            <w:pPr>
              <w:spacing w:line="480" w:lineRule="auto"/>
              <w:ind w:left="284"/>
              <w:rPr>
                <w:rFonts w:cs="Times New Roman"/>
                <w:szCs w:val="24"/>
              </w:rPr>
            </w:pPr>
          </w:p>
        </w:tc>
        <w:tc>
          <w:tcPr>
            <w:tcW w:w="2410" w:type="dxa"/>
            <w:shd w:val="clear" w:color="auto" w:fill="auto"/>
            <w:vAlign w:val="center"/>
          </w:tcPr>
          <w:p w:rsidR="0056485D" w:rsidRPr="007A2E65" w:rsidRDefault="0056485D" w:rsidP="00BF33CB">
            <w:pPr>
              <w:spacing w:line="480" w:lineRule="auto"/>
              <w:ind w:left="284"/>
              <w:rPr>
                <w:rFonts w:cs="Times New Roman"/>
                <w:szCs w:val="24"/>
              </w:rPr>
            </w:pPr>
            <w:r w:rsidRPr="007A2E65">
              <w:rPr>
                <w:rFonts w:cs="Times New Roman"/>
                <w:szCs w:val="24"/>
              </w:rPr>
              <w:t>Libreta de campo y Con el programa de Excel</w:t>
            </w:r>
            <w:r w:rsidR="0097175C" w:rsidRPr="007A2E65">
              <w:rPr>
                <w:rFonts w:cs="Times New Roman"/>
                <w:szCs w:val="24"/>
              </w:rPr>
              <w:t xml:space="preserve"> y el programa infostat</w:t>
            </w:r>
          </w:p>
        </w:tc>
      </w:tr>
      <w:tr w:rsidR="0056485D" w:rsidRPr="00FE70C0" w:rsidTr="00262D97">
        <w:trPr>
          <w:gridAfter w:val="1"/>
          <w:wAfter w:w="36" w:type="dxa"/>
          <w:trHeight w:val="2908"/>
          <w:jc w:val="center"/>
        </w:trPr>
        <w:tc>
          <w:tcPr>
            <w:tcW w:w="2621" w:type="dxa"/>
            <w:shd w:val="clear" w:color="auto" w:fill="auto"/>
            <w:vAlign w:val="center"/>
          </w:tcPr>
          <w:p w:rsidR="0056485D" w:rsidRPr="00FE70C0" w:rsidRDefault="0056485D" w:rsidP="00BF33CB">
            <w:pPr>
              <w:pStyle w:val="Default"/>
              <w:numPr>
                <w:ilvl w:val="0"/>
                <w:numId w:val="15"/>
              </w:numPr>
              <w:spacing w:line="480" w:lineRule="auto"/>
              <w:ind w:left="284"/>
              <w:jc w:val="both"/>
              <w:rPr>
                <w:bCs/>
                <w:color w:val="auto"/>
              </w:rPr>
            </w:pPr>
            <w:r w:rsidRPr="00FE70C0">
              <w:rPr>
                <w:bCs/>
                <w:color w:val="auto"/>
              </w:rPr>
              <w:t>Elaborar un diagrama de la curva de crecimiento en función del promedio T° y la humedad.</w:t>
            </w:r>
          </w:p>
        </w:tc>
        <w:tc>
          <w:tcPr>
            <w:tcW w:w="2336" w:type="dxa"/>
            <w:shd w:val="clear" w:color="auto" w:fill="auto"/>
            <w:vAlign w:val="center"/>
          </w:tcPr>
          <w:p w:rsidR="00280479" w:rsidRPr="00DA38B0" w:rsidRDefault="00DA38B0" w:rsidP="00BF33CB">
            <w:pPr>
              <w:spacing w:line="480" w:lineRule="auto"/>
              <w:ind w:left="284"/>
              <w:rPr>
                <w:rFonts w:cs="Times New Roman"/>
                <w:b/>
                <w:szCs w:val="24"/>
              </w:rPr>
            </w:pPr>
            <w:r w:rsidRPr="00DA38B0">
              <w:rPr>
                <w:rFonts w:cs="Times New Roman"/>
                <w:bCs/>
                <w:szCs w:val="24"/>
              </w:rPr>
              <w:t xml:space="preserve">identificar los mejores </w:t>
            </w:r>
            <w:r w:rsidR="00280479" w:rsidRPr="00DA38B0">
              <w:rPr>
                <w:rFonts w:cs="Times New Roman"/>
                <w:bCs/>
                <w:szCs w:val="24"/>
              </w:rPr>
              <w:t>promedios</w:t>
            </w:r>
            <w:r w:rsidRPr="00DA38B0">
              <w:rPr>
                <w:rFonts w:cs="Times New Roman"/>
                <w:bCs/>
                <w:szCs w:val="24"/>
              </w:rPr>
              <w:t>T°</w:t>
            </w:r>
            <w:r>
              <w:rPr>
                <w:rFonts w:cs="Times New Roman"/>
                <w:bCs/>
                <w:szCs w:val="24"/>
              </w:rPr>
              <w:t xml:space="preserve"> y </w:t>
            </w:r>
            <w:r w:rsidRPr="00DA38B0">
              <w:rPr>
                <w:rFonts w:cs="Times New Roman"/>
                <w:bCs/>
                <w:szCs w:val="24"/>
              </w:rPr>
              <w:t xml:space="preserve"> Hr</w:t>
            </w:r>
          </w:p>
        </w:tc>
        <w:tc>
          <w:tcPr>
            <w:tcW w:w="2409" w:type="dxa"/>
            <w:shd w:val="clear" w:color="auto" w:fill="auto"/>
            <w:vAlign w:val="center"/>
          </w:tcPr>
          <w:p w:rsidR="0056485D" w:rsidRPr="00FE70C0" w:rsidRDefault="0056485D" w:rsidP="00BF33CB">
            <w:pPr>
              <w:spacing w:line="480" w:lineRule="auto"/>
              <w:ind w:left="284"/>
              <w:rPr>
                <w:rFonts w:cs="Times New Roman"/>
                <w:szCs w:val="24"/>
              </w:rPr>
            </w:pPr>
            <w:r w:rsidRPr="00FE70C0">
              <w:rPr>
                <w:rFonts w:cs="Times New Roman"/>
                <w:szCs w:val="24"/>
              </w:rPr>
              <w:t>Curvas de crecimiento</w:t>
            </w:r>
          </w:p>
        </w:tc>
        <w:tc>
          <w:tcPr>
            <w:tcW w:w="2410" w:type="dxa"/>
            <w:shd w:val="clear" w:color="auto" w:fill="auto"/>
            <w:vAlign w:val="center"/>
          </w:tcPr>
          <w:p w:rsidR="0056485D" w:rsidRPr="007A2E65" w:rsidRDefault="0056485D" w:rsidP="00BF33CB">
            <w:pPr>
              <w:spacing w:line="480" w:lineRule="auto"/>
              <w:ind w:left="284"/>
              <w:rPr>
                <w:rFonts w:cs="Times New Roman"/>
                <w:szCs w:val="24"/>
              </w:rPr>
            </w:pPr>
            <w:r w:rsidRPr="007A2E65">
              <w:rPr>
                <w:rFonts w:cs="Times New Roman"/>
                <w:szCs w:val="24"/>
              </w:rPr>
              <w:t xml:space="preserve">Gráficos de la curvas de crecimiento </w:t>
            </w:r>
            <w:r w:rsidR="0097175C" w:rsidRPr="007A2E65">
              <w:rPr>
                <w:rFonts w:cs="Times New Roman"/>
                <w:szCs w:val="24"/>
              </w:rPr>
              <w:t>para  cada etapa fenológica</w:t>
            </w:r>
          </w:p>
        </w:tc>
      </w:tr>
    </w:tbl>
    <w:p w:rsidR="00BD18D0" w:rsidRDefault="00BD18D0" w:rsidP="005E6CE5">
      <w:pPr>
        <w:spacing w:line="480" w:lineRule="auto"/>
      </w:pPr>
    </w:p>
    <w:p w:rsidR="005E6CE5" w:rsidRPr="00BD18D0" w:rsidRDefault="005E6CE5" w:rsidP="00262D97">
      <w:pPr>
        <w:spacing w:line="480" w:lineRule="auto"/>
      </w:pPr>
    </w:p>
    <w:p w:rsidR="00BD18D0" w:rsidRPr="005E6CE5" w:rsidRDefault="00512598" w:rsidP="00262D97">
      <w:pPr>
        <w:pStyle w:val="Ttulo1"/>
        <w:numPr>
          <w:ilvl w:val="0"/>
          <w:numId w:val="1"/>
        </w:numPr>
        <w:spacing w:line="480" w:lineRule="auto"/>
        <w:jc w:val="both"/>
      </w:pPr>
      <w:bookmarkStart w:id="232" w:name="_Toc502634377"/>
      <w:r w:rsidRPr="005E6CE5">
        <w:t>FUNDAMENTACIÓN CIENTÍFICO TÉCNICA</w:t>
      </w:r>
      <w:bookmarkStart w:id="233" w:name="_Toc477592918"/>
      <w:bookmarkStart w:id="234" w:name="_Toc477730671"/>
      <w:bookmarkStart w:id="235" w:name="_Toc477918997"/>
      <w:bookmarkStart w:id="236" w:name="_Toc477921101"/>
      <w:bookmarkStart w:id="237" w:name="_Toc477970513"/>
      <w:bookmarkStart w:id="238" w:name="_Toc478191210"/>
      <w:bookmarkStart w:id="239" w:name="_Toc478317362"/>
      <w:bookmarkEnd w:id="224"/>
      <w:bookmarkEnd w:id="225"/>
      <w:bookmarkEnd w:id="226"/>
      <w:bookmarkEnd w:id="227"/>
      <w:bookmarkEnd w:id="228"/>
      <w:bookmarkEnd w:id="229"/>
      <w:bookmarkEnd w:id="230"/>
      <w:bookmarkEnd w:id="231"/>
      <w:bookmarkEnd w:id="232"/>
    </w:p>
    <w:p w:rsidR="00DA75FE" w:rsidRPr="005E6CE5" w:rsidRDefault="005E51E0" w:rsidP="00262D97">
      <w:pPr>
        <w:pStyle w:val="Textocomentario"/>
        <w:spacing w:line="480" w:lineRule="auto"/>
        <w:ind w:left="360"/>
        <w:rPr>
          <w:rFonts w:cs="Times New Roman"/>
          <w:sz w:val="24"/>
          <w:szCs w:val="24"/>
        </w:rPr>
      </w:pPr>
      <w:r w:rsidRPr="005E6CE5">
        <w:rPr>
          <w:rFonts w:cs="Times New Roman"/>
          <w:sz w:val="24"/>
          <w:szCs w:val="24"/>
        </w:rPr>
        <w:t xml:space="preserve">La quinua </w:t>
      </w:r>
      <w:r w:rsidR="003B0CF6">
        <w:rPr>
          <w:rFonts w:cs="Times New Roman"/>
          <w:sz w:val="24"/>
          <w:szCs w:val="24"/>
        </w:rPr>
        <w:t xml:space="preserve">aporta grandes cantidades nutrientes, como las proteínas, </w:t>
      </w:r>
      <w:r w:rsidR="003B0CF6" w:rsidRPr="005E6CE5">
        <w:rPr>
          <w:rFonts w:cs="Times New Roman"/>
          <w:sz w:val="24"/>
          <w:szCs w:val="24"/>
        </w:rPr>
        <w:t>vitaminas,</w:t>
      </w:r>
      <w:r w:rsidRPr="005E6CE5">
        <w:rPr>
          <w:rFonts w:cs="Times New Roman"/>
          <w:sz w:val="24"/>
          <w:szCs w:val="24"/>
        </w:rPr>
        <w:t>mine</w:t>
      </w:r>
      <w:r w:rsidR="003B0CF6">
        <w:rPr>
          <w:rFonts w:cs="Times New Roman"/>
          <w:sz w:val="24"/>
          <w:szCs w:val="24"/>
        </w:rPr>
        <w:t xml:space="preserve">rales </w:t>
      </w:r>
      <w:r w:rsidR="00E77D7A">
        <w:rPr>
          <w:rFonts w:cs="Times New Roman"/>
          <w:sz w:val="24"/>
          <w:szCs w:val="24"/>
        </w:rPr>
        <w:t xml:space="preserve">e hidratos de carbono que son esenciales </w:t>
      </w:r>
      <w:r w:rsidR="003B0CF6">
        <w:rPr>
          <w:rFonts w:cs="Times New Roman"/>
          <w:sz w:val="24"/>
          <w:szCs w:val="24"/>
        </w:rPr>
        <w:t xml:space="preserve">para el desarrollo de </w:t>
      </w:r>
      <w:r w:rsidRPr="005E6CE5">
        <w:rPr>
          <w:rFonts w:cs="Times New Roman"/>
          <w:sz w:val="24"/>
          <w:szCs w:val="24"/>
        </w:rPr>
        <w:t xml:space="preserve">los niños entre ellos </w:t>
      </w:r>
      <w:r w:rsidR="003B0CF6" w:rsidRPr="005E6CE5">
        <w:rPr>
          <w:rFonts w:cs="Times New Roman"/>
          <w:sz w:val="24"/>
          <w:szCs w:val="24"/>
        </w:rPr>
        <w:t>aceites saludables, fibra, almidón,</w:t>
      </w:r>
      <w:r w:rsidRPr="005E6CE5">
        <w:rPr>
          <w:rFonts w:cs="Times New Roman"/>
          <w:sz w:val="24"/>
          <w:szCs w:val="24"/>
        </w:rPr>
        <w:t xml:space="preserve">el calcio, </w:t>
      </w:r>
      <w:r w:rsidR="003B0CF6">
        <w:rPr>
          <w:rFonts w:cs="Times New Roman"/>
          <w:sz w:val="24"/>
          <w:szCs w:val="24"/>
        </w:rPr>
        <w:t xml:space="preserve">magnesio, </w:t>
      </w:r>
      <w:r w:rsidR="00E77D7A" w:rsidRPr="005E6CE5">
        <w:rPr>
          <w:rFonts w:cs="Times New Roman"/>
          <w:sz w:val="24"/>
          <w:szCs w:val="24"/>
        </w:rPr>
        <w:t>fósforo,</w:t>
      </w:r>
      <w:r w:rsidR="003B0CF6">
        <w:rPr>
          <w:rFonts w:cs="Times New Roman"/>
          <w:sz w:val="24"/>
          <w:szCs w:val="24"/>
        </w:rPr>
        <w:t>potasio</w:t>
      </w:r>
      <w:r w:rsidR="00E77D7A">
        <w:rPr>
          <w:rFonts w:cs="Times New Roman"/>
          <w:sz w:val="24"/>
          <w:szCs w:val="24"/>
        </w:rPr>
        <w:t>, hierro,</w:t>
      </w:r>
      <w:r w:rsidR="003B0CF6">
        <w:rPr>
          <w:rFonts w:cs="Times New Roman"/>
          <w:sz w:val="24"/>
          <w:szCs w:val="24"/>
        </w:rPr>
        <w:t xml:space="preserve"> y zinc. E</w:t>
      </w:r>
      <w:r w:rsidRPr="005E6CE5">
        <w:rPr>
          <w:rFonts w:cs="Times New Roman"/>
          <w:sz w:val="24"/>
          <w:szCs w:val="24"/>
        </w:rPr>
        <w:t xml:space="preserve">stos nutrientes por lo general están más concentrados </w:t>
      </w:r>
      <w:r w:rsidR="00E77D7A">
        <w:rPr>
          <w:rFonts w:cs="Times New Roman"/>
          <w:sz w:val="24"/>
          <w:szCs w:val="24"/>
        </w:rPr>
        <w:t>en</w:t>
      </w:r>
      <w:r w:rsidRPr="005E6CE5">
        <w:rPr>
          <w:rFonts w:cs="Times New Roman"/>
          <w:sz w:val="24"/>
          <w:szCs w:val="24"/>
        </w:rPr>
        <w:t xml:space="preserve"> la mayoría de </w:t>
      </w:r>
      <w:r w:rsidR="00E77D7A">
        <w:rPr>
          <w:rFonts w:cs="Times New Roman"/>
          <w:sz w:val="24"/>
          <w:szCs w:val="24"/>
        </w:rPr>
        <w:t xml:space="preserve">los </w:t>
      </w:r>
      <w:r w:rsidRPr="005E6CE5">
        <w:rPr>
          <w:rFonts w:cs="Times New Roman"/>
          <w:sz w:val="24"/>
          <w:szCs w:val="24"/>
        </w:rPr>
        <w:t>cereales</w:t>
      </w:r>
      <w:r w:rsidR="00E77D7A">
        <w:rPr>
          <w:rFonts w:cs="Times New Roman"/>
          <w:sz w:val="24"/>
          <w:szCs w:val="24"/>
        </w:rPr>
        <w:t>principalmente de la quinua.</w:t>
      </w:r>
      <w:sdt>
        <w:sdtPr>
          <w:rPr>
            <w:rFonts w:cs="Times New Roman"/>
            <w:sz w:val="24"/>
            <w:szCs w:val="24"/>
          </w:rPr>
          <w:id w:val="-888717804"/>
          <w:citation/>
        </w:sdtPr>
        <w:sdtEndPr/>
        <w:sdtContent>
          <w:r w:rsidR="00451A50" w:rsidRPr="003B0CF6">
            <w:rPr>
              <w:rFonts w:cs="Times New Roman"/>
              <w:sz w:val="24"/>
              <w:szCs w:val="24"/>
            </w:rPr>
            <w:fldChar w:fldCharType="begin"/>
          </w:r>
          <w:r w:rsidR="003B0CF6">
            <w:rPr>
              <w:rFonts w:cs="Times New Roman"/>
              <w:sz w:val="24"/>
              <w:szCs w:val="24"/>
            </w:rPr>
            <w:instrText xml:space="preserve">CITATION Abu15 \l 12298 </w:instrText>
          </w:r>
          <w:r w:rsidR="00451A50" w:rsidRPr="003B0CF6">
            <w:rPr>
              <w:rFonts w:cs="Times New Roman"/>
              <w:sz w:val="24"/>
              <w:szCs w:val="24"/>
            </w:rPr>
            <w:fldChar w:fldCharType="separate"/>
          </w:r>
          <w:r w:rsidR="00BA2709" w:rsidRPr="00BA2709">
            <w:rPr>
              <w:rFonts w:cs="Times New Roman"/>
              <w:noProof/>
              <w:sz w:val="24"/>
              <w:szCs w:val="24"/>
            </w:rPr>
            <w:t>(Foods Peru Andinos, 2015)</w:t>
          </w:r>
          <w:r w:rsidR="00451A50" w:rsidRPr="003B0CF6">
            <w:rPr>
              <w:rFonts w:cs="Times New Roman"/>
              <w:sz w:val="24"/>
              <w:szCs w:val="24"/>
            </w:rPr>
            <w:fldChar w:fldCharType="end"/>
          </w:r>
        </w:sdtContent>
      </w:sdt>
      <w:r w:rsidR="00DA75FE" w:rsidRPr="003B0CF6">
        <w:rPr>
          <w:rFonts w:cs="Times New Roman"/>
          <w:sz w:val="24"/>
          <w:szCs w:val="24"/>
        </w:rPr>
        <w:t>.</w:t>
      </w:r>
    </w:p>
    <w:p w:rsidR="00DA75FE" w:rsidRPr="005E6CE5" w:rsidRDefault="00E77D7A" w:rsidP="00262D97">
      <w:pPr>
        <w:pStyle w:val="Textocomentario"/>
        <w:spacing w:line="480" w:lineRule="auto"/>
        <w:ind w:left="360"/>
        <w:rPr>
          <w:rFonts w:cs="Times New Roman"/>
          <w:sz w:val="24"/>
          <w:szCs w:val="24"/>
        </w:rPr>
      </w:pPr>
      <w:r>
        <w:rPr>
          <w:rFonts w:cs="Times New Roman"/>
          <w:sz w:val="24"/>
          <w:szCs w:val="24"/>
        </w:rPr>
        <w:t xml:space="preserve">La grano de la quinua tienes </w:t>
      </w:r>
      <w:r w:rsidR="00DA75FE" w:rsidRPr="005E6CE5">
        <w:rPr>
          <w:rFonts w:cs="Times New Roman"/>
          <w:sz w:val="24"/>
          <w:szCs w:val="24"/>
        </w:rPr>
        <w:t xml:space="preserve">energía similares al arroz, 100 gramos de quinua cocida aporta 101 calorías mientras que el arroz aporta 115 calorías. Pero la diferencia es que el cuerpo utiliza mejor el almidón de la quinua ya que gracias a su fibra éste almidón llega gradualmente. Esta ventaja hace más conveniente su consumo para el </w:t>
      </w:r>
      <w:r w:rsidR="00DA75FE" w:rsidRPr="005E6CE5">
        <w:rPr>
          <w:rFonts w:cs="Times New Roman"/>
          <w:sz w:val="24"/>
          <w:szCs w:val="24"/>
        </w:rPr>
        <w:lastRenderedPageBreak/>
        <w:t>diabético en comparación con el arroz, así como para la persona que es sedentaria.</w:t>
      </w:r>
      <w:sdt>
        <w:sdtPr>
          <w:rPr>
            <w:rFonts w:cs="Times New Roman"/>
            <w:sz w:val="24"/>
            <w:szCs w:val="24"/>
          </w:rPr>
          <w:id w:val="-1217811365"/>
          <w:citation/>
        </w:sdtPr>
        <w:sdtEndPr>
          <w:rPr>
            <w:b/>
          </w:rPr>
        </w:sdtEndPr>
        <w:sdtContent>
          <w:r w:rsidR="00451A50" w:rsidRPr="00E77D7A">
            <w:rPr>
              <w:rFonts w:cs="Times New Roman"/>
              <w:b/>
              <w:sz w:val="24"/>
              <w:szCs w:val="24"/>
            </w:rPr>
            <w:fldChar w:fldCharType="begin"/>
          </w:r>
          <w:r w:rsidRPr="00E77D7A">
            <w:rPr>
              <w:rFonts w:cs="Times New Roman"/>
              <w:b/>
              <w:sz w:val="24"/>
              <w:szCs w:val="24"/>
            </w:rPr>
            <w:instrText xml:space="preserve">CITATION Abu15 \l 12298 </w:instrText>
          </w:r>
          <w:r w:rsidR="00451A50" w:rsidRPr="00E77D7A">
            <w:rPr>
              <w:rFonts w:cs="Times New Roman"/>
              <w:b/>
              <w:sz w:val="24"/>
              <w:szCs w:val="24"/>
            </w:rPr>
            <w:fldChar w:fldCharType="separate"/>
          </w:r>
          <w:r w:rsidR="00BA2709" w:rsidRPr="00BA2709">
            <w:rPr>
              <w:rFonts w:cs="Times New Roman"/>
              <w:noProof/>
              <w:sz w:val="24"/>
              <w:szCs w:val="24"/>
            </w:rPr>
            <w:t>(Foods Peru Andinos, 2015)</w:t>
          </w:r>
          <w:r w:rsidR="00451A50" w:rsidRPr="00E77D7A">
            <w:rPr>
              <w:rFonts w:cs="Times New Roman"/>
              <w:b/>
              <w:sz w:val="24"/>
              <w:szCs w:val="24"/>
            </w:rPr>
            <w:fldChar w:fldCharType="end"/>
          </w:r>
        </w:sdtContent>
      </w:sdt>
      <w:r w:rsidRPr="00E77D7A">
        <w:rPr>
          <w:rFonts w:cs="Times New Roman"/>
          <w:b/>
          <w:sz w:val="24"/>
          <w:szCs w:val="24"/>
        </w:rPr>
        <w:t>.</w:t>
      </w:r>
    </w:p>
    <w:p w:rsidR="005F6F16" w:rsidRPr="005E6CE5" w:rsidRDefault="005F6F16" w:rsidP="00262D97">
      <w:pPr>
        <w:pStyle w:val="Textocomentario"/>
        <w:spacing w:line="480" w:lineRule="auto"/>
        <w:ind w:left="360"/>
        <w:rPr>
          <w:rFonts w:cs="Times New Roman"/>
          <w:sz w:val="24"/>
          <w:szCs w:val="24"/>
        </w:rPr>
      </w:pPr>
      <w:r w:rsidRPr="005E6CE5">
        <w:rPr>
          <w:rFonts w:cs="Times New Roman"/>
          <w:sz w:val="24"/>
          <w:szCs w:val="24"/>
        </w:rPr>
        <w:t>La temperatura</w:t>
      </w:r>
      <w:r w:rsidR="00E62F6A">
        <w:rPr>
          <w:rFonts w:cs="Times New Roman"/>
          <w:sz w:val="24"/>
          <w:szCs w:val="24"/>
        </w:rPr>
        <w:t xml:space="preserve"> del ambiente </w:t>
      </w:r>
      <w:r w:rsidRPr="005E6CE5">
        <w:rPr>
          <w:rFonts w:cs="Times New Roman"/>
          <w:sz w:val="24"/>
          <w:szCs w:val="24"/>
        </w:rPr>
        <w:t xml:space="preserve">es una de las </w:t>
      </w:r>
      <w:r w:rsidR="00E62F6A">
        <w:rPr>
          <w:rFonts w:cs="Times New Roman"/>
          <w:sz w:val="24"/>
          <w:szCs w:val="24"/>
        </w:rPr>
        <w:t xml:space="preserve">mejores </w:t>
      </w:r>
      <w:r w:rsidRPr="005E6CE5">
        <w:rPr>
          <w:rFonts w:cs="Times New Roman"/>
          <w:sz w:val="24"/>
          <w:szCs w:val="24"/>
        </w:rPr>
        <w:t xml:space="preserve">fuerzas </w:t>
      </w:r>
      <w:r w:rsidR="00E62F6A">
        <w:rPr>
          <w:rFonts w:cs="Times New Roman"/>
          <w:sz w:val="24"/>
          <w:szCs w:val="24"/>
        </w:rPr>
        <w:t xml:space="preserve"> de energía que impulsa al crecimiento de las plantas y al </w:t>
      </w:r>
      <w:r w:rsidRPr="005E6CE5">
        <w:rPr>
          <w:rFonts w:cs="Times New Roman"/>
          <w:sz w:val="24"/>
          <w:szCs w:val="24"/>
        </w:rPr>
        <w:t xml:space="preserve">desarrollo </w:t>
      </w:r>
      <w:r w:rsidR="00E62F6A">
        <w:rPr>
          <w:rFonts w:cs="Times New Roman"/>
          <w:sz w:val="24"/>
          <w:szCs w:val="24"/>
        </w:rPr>
        <w:t>de cada una de las etapas fenológicas de los diversos cultivos</w:t>
      </w:r>
      <w:r w:rsidRPr="005E6CE5">
        <w:rPr>
          <w:rFonts w:cs="Times New Roman"/>
          <w:sz w:val="24"/>
          <w:szCs w:val="24"/>
        </w:rPr>
        <w:t xml:space="preserve">. </w:t>
      </w:r>
      <w:sdt>
        <w:sdtPr>
          <w:rPr>
            <w:rFonts w:cs="Times New Roman"/>
            <w:b/>
            <w:strike/>
            <w:sz w:val="24"/>
            <w:szCs w:val="24"/>
          </w:rPr>
          <w:id w:val="32807024"/>
          <w:citation/>
        </w:sdtPr>
        <w:sdtEndPr/>
        <w:sdtContent>
          <w:r w:rsidR="00451A50" w:rsidRPr="00E62F6A">
            <w:rPr>
              <w:rFonts w:cs="Times New Roman"/>
              <w:b/>
              <w:strike/>
              <w:sz w:val="24"/>
              <w:szCs w:val="24"/>
            </w:rPr>
            <w:fldChar w:fldCharType="begin"/>
          </w:r>
          <w:r w:rsidR="00400D21" w:rsidRPr="00E62F6A">
            <w:rPr>
              <w:rFonts w:cs="Times New Roman"/>
              <w:b/>
              <w:strike/>
              <w:sz w:val="24"/>
              <w:szCs w:val="24"/>
              <w:lang w:val="es-ES_tradnl"/>
            </w:rPr>
            <w:instrText xml:space="preserve">CITATION Sal131 \l 1034 </w:instrText>
          </w:r>
          <w:r w:rsidR="00451A50" w:rsidRPr="00E62F6A">
            <w:rPr>
              <w:rFonts w:cs="Times New Roman"/>
              <w:b/>
              <w:strike/>
              <w:sz w:val="24"/>
              <w:szCs w:val="24"/>
            </w:rPr>
            <w:fldChar w:fldCharType="separate"/>
          </w:r>
          <w:r w:rsidR="00BA2709" w:rsidRPr="00BA2709">
            <w:rPr>
              <w:rFonts w:cs="Times New Roman"/>
              <w:noProof/>
              <w:sz w:val="24"/>
              <w:szCs w:val="24"/>
              <w:lang w:val="es-ES_tradnl"/>
            </w:rPr>
            <w:t>(Salazar, Chavez, Johnson, &amp; Hoogenbooma, 2013)</w:t>
          </w:r>
          <w:r w:rsidR="00451A50" w:rsidRPr="00E62F6A">
            <w:rPr>
              <w:rFonts w:cs="Times New Roman"/>
              <w:b/>
              <w:strike/>
              <w:sz w:val="24"/>
              <w:szCs w:val="24"/>
            </w:rPr>
            <w:fldChar w:fldCharType="end"/>
          </w:r>
        </w:sdtContent>
      </w:sdt>
      <w:r w:rsidRPr="00E62F6A">
        <w:rPr>
          <w:rFonts w:cs="Times New Roman"/>
          <w:b/>
          <w:strike/>
          <w:sz w:val="24"/>
          <w:szCs w:val="24"/>
        </w:rPr>
        <w:t>.</w:t>
      </w:r>
    </w:p>
    <w:p w:rsidR="005F6F16" w:rsidRPr="005E6CE5" w:rsidRDefault="005F6F16" w:rsidP="00262D97">
      <w:pPr>
        <w:pStyle w:val="Textocomentario"/>
        <w:spacing w:line="480" w:lineRule="auto"/>
        <w:ind w:left="360"/>
        <w:rPr>
          <w:rFonts w:cs="Times New Roman"/>
          <w:sz w:val="24"/>
          <w:szCs w:val="24"/>
        </w:rPr>
      </w:pPr>
      <w:r w:rsidRPr="005E6CE5">
        <w:rPr>
          <w:rFonts w:cs="Times New Roman"/>
          <w:sz w:val="24"/>
          <w:szCs w:val="24"/>
        </w:rPr>
        <w:t xml:space="preserve">La </w:t>
      </w:r>
      <w:r w:rsidR="00BB1E69">
        <w:rPr>
          <w:rFonts w:cs="Times New Roman"/>
          <w:sz w:val="24"/>
          <w:szCs w:val="24"/>
        </w:rPr>
        <w:t xml:space="preserve"> etapa </w:t>
      </w:r>
      <w:r w:rsidR="00BB1E69" w:rsidRPr="005E6CE5">
        <w:rPr>
          <w:rFonts w:cs="Times New Roman"/>
          <w:sz w:val="24"/>
          <w:szCs w:val="24"/>
        </w:rPr>
        <w:t>fenológic</w:t>
      </w:r>
      <w:r w:rsidR="00BB1E69">
        <w:rPr>
          <w:rFonts w:cs="Times New Roman"/>
          <w:sz w:val="24"/>
          <w:szCs w:val="24"/>
        </w:rPr>
        <w:t xml:space="preserve">as son los cambios que se da en el desarrollo de las planasdesde la siembra , emergencia, hasta la madurez de las plantas </w:t>
      </w:r>
      <w:r w:rsidRPr="005E6CE5">
        <w:rPr>
          <w:rFonts w:cs="Times New Roman"/>
          <w:sz w:val="24"/>
          <w:szCs w:val="24"/>
        </w:rPr>
        <w:t>, tales como la brotación</w:t>
      </w:r>
      <w:r w:rsidR="009143EC" w:rsidRPr="005E6CE5">
        <w:rPr>
          <w:rFonts w:cs="Times New Roman"/>
          <w:sz w:val="24"/>
          <w:szCs w:val="24"/>
        </w:rPr>
        <w:t>, floración</w:t>
      </w:r>
      <w:r w:rsidRPr="005E6CE5">
        <w:rPr>
          <w:rFonts w:cs="Times New Roman"/>
          <w:sz w:val="24"/>
          <w:szCs w:val="24"/>
        </w:rPr>
        <w:t xml:space="preserve">, desarrollo del fruto, </w:t>
      </w:r>
      <w:r w:rsidR="00BB1E69">
        <w:rPr>
          <w:rFonts w:cs="Times New Roman"/>
          <w:sz w:val="24"/>
          <w:szCs w:val="24"/>
        </w:rPr>
        <w:t xml:space="preserve">estos cambios son los más </w:t>
      </w:r>
      <w:r w:rsidRPr="005E6CE5">
        <w:rPr>
          <w:rFonts w:cs="Times New Roman"/>
          <w:sz w:val="24"/>
          <w:szCs w:val="24"/>
        </w:rPr>
        <w:t>afectados por las</w:t>
      </w:r>
      <w:r w:rsidR="00BB1E69">
        <w:rPr>
          <w:rFonts w:cs="Times New Roman"/>
          <w:sz w:val="24"/>
          <w:szCs w:val="24"/>
        </w:rPr>
        <w:t xml:space="preserve"> condiciones ambientales del sector en donde se va a cultivar</w:t>
      </w:r>
      <w:r w:rsidRPr="005E6CE5">
        <w:rPr>
          <w:rFonts w:cs="Times New Roman"/>
          <w:sz w:val="24"/>
          <w:szCs w:val="24"/>
        </w:rPr>
        <w:t>.</w:t>
      </w:r>
      <w:sdt>
        <w:sdtPr>
          <w:rPr>
            <w:rFonts w:cs="Times New Roman"/>
            <w:sz w:val="24"/>
            <w:szCs w:val="24"/>
          </w:rPr>
          <w:id w:val="182363384"/>
          <w:citation/>
        </w:sdtPr>
        <w:sdtEndPr>
          <w:rPr>
            <w:b/>
            <w:strike/>
          </w:rPr>
        </w:sdtEndPr>
        <w:sdtContent>
          <w:r w:rsidR="00451A50" w:rsidRPr="00BB1E69">
            <w:rPr>
              <w:rFonts w:cs="Times New Roman"/>
              <w:b/>
              <w:strike/>
              <w:sz w:val="24"/>
              <w:szCs w:val="24"/>
            </w:rPr>
            <w:fldChar w:fldCharType="begin"/>
          </w:r>
          <w:r w:rsidR="00400D21" w:rsidRPr="00BB1E69">
            <w:rPr>
              <w:rFonts w:cs="Times New Roman"/>
              <w:b/>
              <w:strike/>
              <w:sz w:val="24"/>
              <w:szCs w:val="24"/>
              <w:lang w:val="es-ES_tradnl"/>
            </w:rPr>
            <w:instrText xml:space="preserve">CITATION Sal131 \l 1034 </w:instrText>
          </w:r>
          <w:r w:rsidR="00451A50" w:rsidRPr="00BB1E69">
            <w:rPr>
              <w:rFonts w:cs="Times New Roman"/>
              <w:b/>
              <w:strike/>
              <w:sz w:val="24"/>
              <w:szCs w:val="24"/>
            </w:rPr>
            <w:fldChar w:fldCharType="separate"/>
          </w:r>
          <w:r w:rsidR="00BA2709" w:rsidRPr="00BA2709">
            <w:rPr>
              <w:rFonts w:cs="Times New Roman"/>
              <w:noProof/>
              <w:sz w:val="24"/>
              <w:szCs w:val="24"/>
              <w:lang w:val="es-ES_tradnl"/>
            </w:rPr>
            <w:t>(Salazar, Chavez, Johnson, &amp; Hoogenbooma, 2013)</w:t>
          </w:r>
          <w:r w:rsidR="00451A50" w:rsidRPr="00BB1E69">
            <w:rPr>
              <w:rFonts w:cs="Times New Roman"/>
              <w:b/>
              <w:strike/>
              <w:sz w:val="24"/>
              <w:szCs w:val="24"/>
            </w:rPr>
            <w:fldChar w:fldCharType="end"/>
          </w:r>
        </w:sdtContent>
      </w:sdt>
    </w:p>
    <w:p w:rsidR="005F6F16" w:rsidRPr="005E6CE5" w:rsidRDefault="005F6F16" w:rsidP="00262D97">
      <w:pPr>
        <w:pStyle w:val="Ttulo2"/>
        <w:spacing w:before="0" w:line="480" w:lineRule="auto"/>
        <w:rPr>
          <w:szCs w:val="24"/>
        </w:rPr>
      </w:pPr>
      <w:bookmarkStart w:id="240" w:name="_Toc474486879"/>
      <w:bookmarkStart w:id="241" w:name="_Toc474487488"/>
      <w:bookmarkStart w:id="242" w:name="_Toc502634378"/>
      <w:r w:rsidRPr="005E6CE5">
        <w:rPr>
          <w:szCs w:val="24"/>
        </w:rPr>
        <w:t>Las unidades térmicas</w:t>
      </w:r>
      <w:bookmarkEnd w:id="240"/>
      <w:bookmarkEnd w:id="241"/>
      <w:bookmarkEnd w:id="242"/>
    </w:p>
    <w:p w:rsidR="006E7C29" w:rsidRDefault="00BB1E69" w:rsidP="00262D97">
      <w:pPr>
        <w:spacing w:line="480" w:lineRule="auto"/>
        <w:ind w:left="630"/>
        <w:rPr>
          <w:rFonts w:eastAsia="Times New Roman" w:cs="Times New Roman"/>
          <w:szCs w:val="24"/>
          <w:lang w:eastAsia="es-EC"/>
        </w:rPr>
      </w:pPr>
      <w:r>
        <w:rPr>
          <w:rFonts w:eastAsia="Times New Roman" w:cs="Times New Roman"/>
          <w:szCs w:val="24"/>
          <w:lang w:eastAsia="es-EC"/>
        </w:rPr>
        <w:t xml:space="preserve">Los organismos son controlados por la </w:t>
      </w:r>
      <w:r w:rsidR="005F6F16" w:rsidRPr="005E6CE5">
        <w:rPr>
          <w:rFonts w:eastAsia="Times New Roman" w:cs="Times New Roman"/>
          <w:szCs w:val="24"/>
          <w:lang w:eastAsia="es-EC"/>
        </w:rPr>
        <w:t xml:space="preserve">temperatura </w:t>
      </w:r>
      <w:r>
        <w:rPr>
          <w:rFonts w:eastAsia="Times New Roman" w:cs="Times New Roman"/>
          <w:szCs w:val="24"/>
          <w:lang w:eastAsia="es-EC"/>
        </w:rPr>
        <w:t xml:space="preserve">mucho de ellos requieren una </w:t>
      </w:r>
      <w:r w:rsidR="005F6F16" w:rsidRPr="005E6CE5">
        <w:rPr>
          <w:rFonts w:eastAsia="Times New Roman" w:cs="Times New Roman"/>
          <w:szCs w:val="24"/>
          <w:lang w:eastAsia="es-EC"/>
        </w:rPr>
        <w:t xml:space="preserve"> cierta cantidad</w:t>
      </w:r>
      <w:r>
        <w:rPr>
          <w:rFonts w:eastAsia="Times New Roman" w:cs="Times New Roman"/>
          <w:szCs w:val="24"/>
          <w:lang w:eastAsia="es-EC"/>
        </w:rPr>
        <w:t xml:space="preserve">que acumula de calor </w:t>
      </w:r>
      <w:r w:rsidR="005F6F16" w:rsidRPr="005E6CE5">
        <w:rPr>
          <w:rFonts w:eastAsia="Times New Roman" w:cs="Times New Roman"/>
          <w:szCs w:val="24"/>
          <w:lang w:eastAsia="es-EC"/>
        </w:rPr>
        <w:t xml:space="preserve">para </w:t>
      </w:r>
      <w:r>
        <w:rPr>
          <w:rFonts w:eastAsia="Times New Roman" w:cs="Times New Roman"/>
          <w:szCs w:val="24"/>
          <w:lang w:eastAsia="es-EC"/>
        </w:rPr>
        <w:t xml:space="preserve">cumplir el </w:t>
      </w:r>
      <w:r w:rsidR="005F6F16" w:rsidRPr="005E6CE5">
        <w:rPr>
          <w:rFonts w:eastAsia="Times New Roman" w:cs="Times New Roman"/>
          <w:szCs w:val="24"/>
          <w:lang w:eastAsia="es-EC"/>
        </w:rPr>
        <w:t xml:space="preserve">ciclo de vida. </w:t>
      </w:r>
    </w:p>
    <w:p w:rsidR="005F6F16" w:rsidRPr="005E6CE5" w:rsidRDefault="006E7C29" w:rsidP="00262D97">
      <w:pPr>
        <w:spacing w:line="480" w:lineRule="auto"/>
        <w:ind w:left="630"/>
        <w:rPr>
          <w:rFonts w:eastAsia="Times New Roman" w:cs="Times New Roman"/>
          <w:szCs w:val="24"/>
          <w:lang w:eastAsia="es-EC"/>
        </w:rPr>
      </w:pPr>
      <w:r>
        <w:rPr>
          <w:rFonts w:eastAsia="Times New Roman" w:cs="Times New Roman"/>
          <w:szCs w:val="24"/>
          <w:lang w:eastAsia="es-EC"/>
        </w:rPr>
        <w:t xml:space="preserve">La temperatura acumulada se la describe </w:t>
      </w:r>
      <w:r w:rsidR="005F6F16" w:rsidRPr="005E6CE5">
        <w:rPr>
          <w:rFonts w:eastAsia="Times New Roman" w:cs="Times New Roman"/>
          <w:szCs w:val="24"/>
          <w:lang w:eastAsia="es-EC"/>
        </w:rPr>
        <w:t>como</w:t>
      </w:r>
      <w:r>
        <w:rPr>
          <w:rFonts w:eastAsia="Times New Roman" w:cs="Times New Roman"/>
          <w:szCs w:val="24"/>
          <w:lang w:eastAsia="es-EC"/>
        </w:rPr>
        <w:t xml:space="preserve"> t</w:t>
      </w:r>
      <w:r w:rsidR="005F6F16" w:rsidRPr="005E6CE5">
        <w:rPr>
          <w:rFonts w:eastAsia="Times New Roman" w:cs="Times New Roman"/>
          <w:szCs w:val="24"/>
          <w:lang w:eastAsia="es-EC"/>
        </w:rPr>
        <w:t>iempo Fisiológico,</w:t>
      </w:r>
      <w:r w:rsidR="00C24C40">
        <w:rPr>
          <w:rFonts w:eastAsia="Times New Roman" w:cs="Times New Roman"/>
          <w:szCs w:val="24"/>
          <w:lang w:eastAsia="es-EC"/>
        </w:rPr>
        <w:t xml:space="preserve"> y esto se involucra como los </w:t>
      </w:r>
      <w:r w:rsidR="005F6F16" w:rsidRPr="005E6CE5">
        <w:rPr>
          <w:rFonts w:eastAsia="Times New Roman" w:cs="Times New Roman"/>
          <w:szCs w:val="24"/>
          <w:lang w:eastAsia="es-EC"/>
        </w:rPr>
        <w:t xml:space="preserve">grados de temperatura </w:t>
      </w:r>
      <w:r w:rsidR="00C24C40">
        <w:rPr>
          <w:rFonts w:eastAsia="Times New Roman" w:cs="Times New Roman"/>
          <w:szCs w:val="24"/>
          <w:lang w:eastAsia="es-EC"/>
        </w:rPr>
        <w:t>acumulada en el mismo tiempo cronológico que la planta lo requiere</w:t>
      </w:r>
      <w:r w:rsidR="005F6F16" w:rsidRPr="005E6CE5">
        <w:rPr>
          <w:rFonts w:eastAsia="Times New Roman" w:cs="Times New Roman"/>
          <w:szCs w:val="24"/>
          <w:lang w:eastAsia="es-EC"/>
        </w:rPr>
        <w:t xml:space="preserve">. </w:t>
      </w:r>
      <w:sdt>
        <w:sdtPr>
          <w:rPr>
            <w:rFonts w:eastAsia="Times New Roman" w:cs="Times New Roman"/>
            <w:strike/>
            <w:szCs w:val="24"/>
            <w:lang w:eastAsia="es-EC"/>
          </w:rPr>
          <w:id w:val="32807016"/>
          <w:citation/>
        </w:sdtPr>
        <w:sdtEndPr/>
        <w:sdtContent>
          <w:r w:rsidR="00451A50" w:rsidRPr="00C24C40">
            <w:rPr>
              <w:rFonts w:eastAsia="Times New Roman" w:cs="Times New Roman"/>
              <w:strike/>
              <w:szCs w:val="24"/>
              <w:lang w:eastAsia="es-EC"/>
            </w:rPr>
            <w:fldChar w:fldCharType="begin"/>
          </w:r>
          <w:r w:rsidR="005F6F16" w:rsidRPr="00C24C40">
            <w:rPr>
              <w:rFonts w:eastAsia="Times New Roman" w:cs="Times New Roman"/>
              <w:strike/>
              <w:szCs w:val="24"/>
              <w:lang w:val="es-ES" w:eastAsia="es-EC"/>
            </w:rPr>
            <w:instrText xml:space="preserve">CITATION MarcadorDePosición1 \l 3082 </w:instrText>
          </w:r>
          <w:r w:rsidR="00451A50" w:rsidRPr="00C24C40">
            <w:rPr>
              <w:rFonts w:eastAsia="Times New Roman" w:cs="Times New Roman"/>
              <w:strike/>
              <w:szCs w:val="24"/>
              <w:lang w:eastAsia="es-EC"/>
            </w:rPr>
            <w:fldChar w:fldCharType="separate"/>
          </w:r>
          <w:r w:rsidR="00BA2709" w:rsidRPr="00BA2709">
            <w:rPr>
              <w:rFonts w:eastAsia="Times New Roman" w:cs="Times New Roman"/>
              <w:noProof/>
              <w:szCs w:val="24"/>
              <w:lang w:val="es-ES" w:eastAsia="es-EC"/>
            </w:rPr>
            <w:t>(Villalpando, y otros, 1993)</w:t>
          </w:r>
          <w:r w:rsidR="00451A50" w:rsidRPr="00C24C40">
            <w:rPr>
              <w:rFonts w:eastAsia="Times New Roman" w:cs="Times New Roman"/>
              <w:strike/>
              <w:szCs w:val="24"/>
              <w:lang w:eastAsia="es-EC"/>
            </w:rPr>
            <w:fldChar w:fldCharType="end"/>
          </w:r>
        </w:sdtContent>
      </w:sdt>
    </w:p>
    <w:p w:rsidR="005F6F16" w:rsidRPr="005E6CE5" w:rsidRDefault="005F6F16" w:rsidP="00262D97">
      <w:pPr>
        <w:pStyle w:val="Ttulo2"/>
        <w:spacing w:before="0" w:line="480" w:lineRule="auto"/>
        <w:rPr>
          <w:szCs w:val="24"/>
        </w:rPr>
      </w:pPr>
      <w:bookmarkStart w:id="243" w:name="_Toc474486880"/>
      <w:bookmarkStart w:id="244" w:name="_Toc474487489"/>
      <w:bookmarkStart w:id="245" w:name="_Toc502634379"/>
      <w:r w:rsidRPr="005E6CE5">
        <w:rPr>
          <w:szCs w:val="24"/>
        </w:rPr>
        <w:t>Tiempo térmico</w:t>
      </w:r>
      <w:bookmarkEnd w:id="243"/>
      <w:bookmarkEnd w:id="244"/>
      <w:bookmarkEnd w:id="245"/>
    </w:p>
    <w:p w:rsidR="005F6F16" w:rsidRPr="005E6CE5" w:rsidRDefault="007100AF" w:rsidP="00262D97">
      <w:pPr>
        <w:pStyle w:val="Textocomentario"/>
        <w:spacing w:line="480" w:lineRule="auto"/>
        <w:ind w:left="630"/>
        <w:rPr>
          <w:rFonts w:cs="Times New Roman"/>
          <w:sz w:val="24"/>
          <w:szCs w:val="24"/>
        </w:rPr>
      </w:pPr>
      <w:r>
        <w:rPr>
          <w:rFonts w:cs="Times New Roman"/>
          <w:sz w:val="24"/>
          <w:szCs w:val="24"/>
        </w:rPr>
        <w:t>En c</w:t>
      </w:r>
      <w:r w:rsidR="005F6F16" w:rsidRPr="005E6CE5">
        <w:rPr>
          <w:rFonts w:cs="Times New Roman"/>
          <w:sz w:val="24"/>
          <w:szCs w:val="24"/>
        </w:rPr>
        <w:t>ad</w:t>
      </w:r>
      <w:r>
        <w:rPr>
          <w:rFonts w:cs="Times New Roman"/>
          <w:sz w:val="24"/>
          <w:szCs w:val="24"/>
        </w:rPr>
        <w:t>a etapa del</w:t>
      </w:r>
      <w:r w:rsidR="005F6F16" w:rsidRPr="005E6CE5">
        <w:rPr>
          <w:rFonts w:cs="Times New Roman"/>
          <w:sz w:val="24"/>
          <w:szCs w:val="24"/>
        </w:rPr>
        <w:t xml:space="preserve"> desarrollo</w:t>
      </w:r>
      <w:r>
        <w:rPr>
          <w:rFonts w:cs="Times New Roman"/>
          <w:sz w:val="24"/>
          <w:szCs w:val="24"/>
        </w:rPr>
        <w:t xml:space="preserve"> de la planta requiere lo</w:t>
      </w:r>
      <w:r w:rsidR="005F6F16" w:rsidRPr="005E6CE5">
        <w:rPr>
          <w:rFonts w:cs="Times New Roman"/>
          <w:sz w:val="24"/>
          <w:szCs w:val="24"/>
        </w:rPr>
        <w:t xml:space="preserve"> mínimo de temperatura </w:t>
      </w:r>
      <w:r>
        <w:rPr>
          <w:rFonts w:cs="Times New Roman"/>
          <w:sz w:val="24"/>
          <w:szCs w:val="24"/>
        </w:rPr>
        <w:t xml:space="preserve">acumulada </w:t>
      </w:r>
      <w:r w:rsidR="005F6F16" w:rsidRPr="005E6CE5">
        <w:rPr>
          <w:rFonts w:cs="Times New Roman"/>
          <w:sz w:val="24"/>
          <w:szCs w:val="24"/>
        </w:rPr>
        <w:t xml:space="preserve">para llegar </w:t>
      </w:r>
      <w:r>
        <w:rPr>
          <w:rFonts w:cs="Times New Roman"/>
          <w:sz w:val="24"/>
          <w:szCs w:val="24"/>
        </w:rPr>
        <w:t xml:space="preserve">y </w:t>
      </w:r>
      <w:r w:rsidR="005F6F16" w:rsidRPr="005E6CE5">
        <w:rPr>
          <w:rFonts w:cs="Times New Roman"/>
          <w:sz w:val="24"/>
          <w:szCs w:val="24"/>
        </w:rPr>
        <w:t>pasar a la</w:t>
      </w:r>
      <w:r>
        <w:rPr>
          <w:rFonts w:cs="Times New Roman"/>
          <w:sz w:val="24"/>
          <w:szCs w:val="24"/>
        </w:rPr>
        <w:t xml:space="preserve"> siguiente fase o etapa fenológica</w:t>
      </w:r>
      <w:r w:rsidR="005F6F16" w:rsidRPr="005E6CE5">
        <w:rPr>
          <w:rFonts w:cs="Times New Roman"/>
          <w:sz w:val="24"/>
          <w:szCs w:val="24"/>
        </w:rPr>
        <w:t>.</w:t>
      </w:r>
      <w:r>
        <w:rPr>
          <w:rFonts w:cs="Times New Roman"/>
          <w:sz w:val="24"/>
          <w:szCs w:val="24"/>
        </w:rPr>
        <w:t xml:space="preserve"> L</w:t>
      </w:r>
      <w:r w:rsidR="005F6F16" w:rsidRPr="005E6CE5">
        <w:rPr>
          <w:rFonts w:cs="Times New Roman"/>
          <w:sz w:val="24"/>
          <w:szCs w:val="24"/>
        </w:rPr>
        <w:t>a planta</w:t>
      </w:r>
      <w:r>
        <w:rPr>
          <w:rFonts w:cs="Times New Roman"/>
          <w:sz w:val="24"/>
          <w:szCs w:val="24"/>
        </w:rPr>
        <w:t xml:space="preserve"> asimila un total de temperatura </w:t>
      </w:r>
      <w:r w:rsidR="00410C43">
        <w:rPr>
          <w:rFonts w:cs="Times New Roman"/>
          <w:sz w:val="24"/>
          <w:szCs w:val="24"/>
        </w:rPr>
        <w:t xml:space="preserve">requerida en </w:t>
      </w:r>
      <w:r>
        <w:rPr>
          <w:rFonts w:cs="Times New Roman"/>
          <w:sz w:val="24"/>
          <w:szCs w:val="24"/>
        </w:rPr>
        <w:t>esecada día</w:t>
      </w:r>
      <w:r w:rsidR="00410C43">
        <w:rPr>
          <w:rFonts w:cs="Times New Roman"/>
          <w:sz w:val="24"/>
          <w:szCs w:val="24"/>
        </w:rPr>
        <w:t xml:space="preserve"> para para la etapa fenológica que se encuentra. </w:t>
      </w:r>
      <w:r w:rsidR="005F6F16" w:rsidRPr="005E6CE5">
        <w:rPr>
          <w:rFonts w:cs="Times New Roman"/>
          <w:sz w:val="24"/>
          <w:szCs w:val="24"/>
        </w:rPr>
        <w:t>Este total</w:t>
      </w:r>
      <w:r w:rsidR="00410C43">
        <w:rPr>
          <w:rFonts w:cs="Times New Roman"/>
          <w:sz w:val="24"/>
          <w:szCs w:val="24"/>
        </w:rPr>
        <w:t xml:space="preserve"> de temperatura acumulada se determina como el </w:t>
      </w:r>
      <w:r w:rsidR="005F6F16" w:rsidRPr="005E6CE5">
        <w:rPr>
          <w:rFonts w:cs="Times New Roman"/>
          <w:sz w:val="24"/>
          <w:szCs w:val="24"/>
        </w:rPr>
        <w:t xml:space="preserve">tiempo térmico o suma de calor y las unidades térmicas son grados/días (°Cd). </w:t>
      </w:r>
      <w:r w:rsidR="00410C43">
        <w:rPr>
          <w:rFonts w:cs="Times New Roman"/>
          <w:sz w:val="24"/>
          <w:szCs w:val="24"/>
        </w:rPr>
        <w:t xml:space="preserve">Esto se </w:t>
      </w:r>
      <w:r w:rsidR="005F6F16" w:rsidRPr="005E6CE5">
        <w:rPr>
          <w:rFonts w:cs="Times New Roman"/>
          <w:sz w:val="24"/>
          <w:szCs w:val="24"/>
        </w:rPr>
        <w:t xml:space="preserve">calcular </w:t>
      </w:r>
      <w:r w:rsidR="00410C43">
        <w:rPr>
          <w:rFonts w:cs="Times New Roman"/>
          <w:sz w:val="24"/>
          <w:szCs w:val="24"/>
        </w:rPr>
        <w:t xml:space="preserve">con la temperaturas medias del día durante la fase que se encuentra la planta. </w:t>
      </w:r>
      <w:r w:rsidR="005F6F16" w:rsidRPr="00410C43">
        <w:rPr>
          <w:rFonts w:cs="Times New Roman"/>
          <w:strike/>
          <w:sz w:val="24"/>
          <w:szCs w:val="24"/>
        </w:rPr>
        <w:t>La temperatura media es</w:t>
      </w:r>
      <w:sdt>
        <w:sdtPr>
          <w:rPr>
            <w:rFonts w:cs="Times New Roman"/>
            <w:strike/>
            <w:sz w:val="24"/>
            <w:szCs w:val="24"/>
          </w:rPr>
          <w:id w:val="1179471942"/>
          <w:citation/>
        </w:sdtPr>
        <w:sdtEndPr/>
        <w:sdtContent>
          <w:r w:rsidR="00451A50" w:rsidRPr="00410C43">
            <w:rPr>
              <w:rFonts w:cs="Times New Roman"/>
              <w:strike/>
              <w:sz w:val="24"/>
              <w:szCs w:val="24"/>
            </w:rPr>
            <w:fldChar w:fldCharType="begin"/>
          </w:r>
          <w:r w:rsidR="005F6F16" w:rsidRPr="00410C43">
            <w:rPr>
              <w:rFonts w:cs="Times New Roman"/>
              <w:strike/>
              <w:sz w:val="24"/>
              <w:szCs w:val="24"/>
            </w:rPr>
            <w:instrText xml:space="preserve">CITATION Ran11 \l 12298 </w:instrText>
          </w:r>
          <w:r w:rsidR="00451A50" w:rsidRPr="00410C43">
            <w:rPr>
              <w:rFonts w:cs="Times New Roman"/>
              <w:strike/>
              <w:sz w:val="24"/>
              <w:szCs w:val="24"/>
            </w:rPr>
            <w:fldChar w:fldCharType="separate"/>
          </w:r>
          <w:r w:rsidR="00BA2709" w:rsidRPr="00BA2709">
            <w:rPr>
              <w:rFonts w:cs="Times New Roman"/>
              <w:noProof/>
              <w:sz w:val="24"/>
              <w:szCs w:val="24"/>
            </w:rPr>
            <w:t>(Rawson &amp; Gómez, 2001)</w:t>
          </w:r>
          <w:r w:rsidR="00451A50" w:rsidRPr="00410C43">
            <w:rPr>
              <w:rFonts w:cs="Times New Roman"/>
              <w:strike/>
              <w:sz w:val="24"/>
              <w:szCs w:val="24"/>
            </w:rPr>
            <w:fldChar w:fldCharType="end"/>
          </w:r>
        </w:sdtContent>
      </w:sdt>
      <w:r w:rsidR="005F6F16" w:rsidRPr="00410C43">
        <w:rPr>
          <w:rFonts w:cs="Times New Roman"/>
          <w:strike/>
          <w:sz w:val="24"/>
          <w:szCs w:val="24"/>
        </w:rPr>
        <w:t>:</w:t>
      </w:r>
    </w:p>
    <w:p w:rsidR="005F6F16" w:rsidRPr="005E6CE5" w:rsidRDefault="005F6F16" w:rsidP="00262D97">
      <w:pPr>
        <w:pStyle w:val="Textocomentario"/>
        <w:spacing w:line="480" w:lineRule="auto"/>
        <w:rPr>
          <w:rFonts w:cs="Times New Roman"/>
          <w:sz w:val="24"/>
          <w:szCs w:val="24"/>
        </w:rPr>
      </w:pPr>
    </w:p>
    <w:p w:rsidR="005F6F16" w:rsidRPr="005E6CE5" w:rsidRDefault="005F6F16" w:rsidP="00262D97">
      <w:pPr>
        <w:pStyle w:val="Textocomentario"/>
        <w:spacing w:line="480" w:lineRule="auto"/>
        <w:rPr>
          <w:rFonts w:cs="Times New Roman"/>
          <w:sz w:val="24"/>
          <w:szCs w:val="24"/>
        </w:rPr>
      </w:pPr>
      <m:oMathPara>
        <m:oMath>
          <m:r>
            <w:rPr>
              <w:rFonts w:ascii="Cambria Math" w:eastAsia="Times New Roman" w:hAnsi="Cambria Math" w:cs="Times New Roman"/>
              <w:sz w:val="24"/>
              <w:szCs w:val="24"/>
            </w:rPr>
            <w:lastRenderedPageBreak/>
            <m:t>T°=</m:t>
          </m:r>
          <m:f>
            <m:fPr>
              <m:ctrlPr>
                <w:rPr>
                  <w:rFonts w:ascii="Cambria Math" w:hAnsi="Cambria Math" w:cs="Times New Roman"/>
                  <w:i/>
                  <w:sz w:val="24"/>
                  <w:szCs w:val="24"/>
                </w:rPr>
              </m:ctrlPr>
            </m:fPr>
            <m:num>
              <m:r>
                <w:rPr>
                  <w:rFonts w:ascii="Cambria Math" w:hAnsi="Cambria Math" w:cs="Times New Roman"/>
                  <w:sz w:val="24"/>
                  <w:szCs w:val="24"/>
                </w:rPr>
                <m:t>T° Max+T°Min</m:t>
              </m:r>
            </m:num>
            <m:den>
              <m:r>
                <w:rPr>
                  <w:rFonts w:ascii="Cambria Math" w:hAnsi="Cambria Math" w:cs="Times New Roman"/>
                  <w:sz w:val="24"/>
                  <w:szCs w:val="24"/>
                </w:rPr>
                <m:t>2</m:t>
              </m:r>
            </m:den>
          </m:f>
        </m:oMath>
      </m:oMathPara>
    </w:p>
    <w:p w:rsidR="005F6F16" w:rsidRPr="005E6CE5" w:rsidRDefault="005F6F16" w:rsidP="00262D97">
      <w:pPr>
        <w:pStyle w:val="Textocomentario"/>
        <w:spacing w:line="480" w:lineRule="auto"/>
        <w:rPr>
          <w:rFonts w:cs="Times New Roman"/>
          <w:sz w:val="24"/>
          <w:szCs w:val="24"/>
        </w:rPr>
      </w:pPr>
    </w:p>
    <w:p w:rsidR="005F6F16" w:rsidRPr="005E6CE5" w:rsidRDefault="005F6F16" w:rsidP="00262D97">
      <w:pPr>
        <w:pStyle w:val="Ttulo2"/>
        <w:spacing w:before="0" w:line="480" w:lineRule="auto"/>
        <w:rPr>
          <w:szCs w:val="24"/>
        </w:rPr>
      </w:pPr>
      <w:bookmarkStart w:id="246" w:name="_Toc474486881"/>
      <w:bookmarkStart w:id="247" w:name="_Toc474487490"/>
      <w:bookmarkStart w:id="248" w:name="_Toc502634380"/>
      <w:r w:rsidRPr="005E6CE5">
        <w:rPr>
          <w:szCs w:val="24"/>
        </w:rPr>
        <w:t>La temperatura en la fenología de la quinua.</w:t>
      </w:r>
      <w:bookmarkEnd w:id="246"/>
      <w:bookmarkEnd w:id="247"/>
      <w:bookmarkEnd w:id="248"/>
    </w:p>
    <w:p w:rsidR="005F6F16" w:rsidRDefault="00A918C8" w:rsidP="00262D97">
      <w:pPr>
        <w:pStyle w:val="Textocomentario"/>
        <w:spacing w:line="480" w:lineRule="auto"/>
        <w:ind w:left="630"/>
        <w:rPr>
          <w:rFonts w:eastAsia="Times New Roman" w:cs="Times New Roman"/>
          <w:sz w:val="24"/>
          <w:szCs w:val="24"/>
          <w:lang w:val="es-ES" w:eastAsia="es-ES"/>
        </w:rPr>
      </w:pPr>
      <w:r>
        <w:rPr>
          <w:rFonts w:cs="Times New Roman"/>
          <w:sz w:val="24"/>
          <w:szCs w:val="24"/>
        </w:rPr>
        <w:t xml:space="preserve">El inicio de cada </w:t>
      </w:r>
      <w:r w:rsidRPr="005E6CE5">
        <w:rPr>
          <w:rFonts w:cs="Times New Roman"/>
          <w:sz w:val="24"/>
          <w:szCs w:val="24"/>
        </w:rPr>
        <w:t>etapa</w:t>
      </w:r>
      <w:r>
        <w:rPr>
          <w:rFonts w:cs="Times New Roman"/>
          <w:sz w:val="24"/>
          <w:szCs w:val="24"/>
        </w:rPr>
        <w:t xml:space="preserve"> fenológicas y el final son los mejores indicadores de</w:t>
      </w:r>
      <w:r w:rsidR="005F6F16" w:rsidRPr="005E6CE5">
        <w:rPr>
          <w:rFonts w:cs="Times New Roman"/>
          <w:sz w:val="24"/>
          <w:szCs w:val="24"/>
        </w:rPr>
        <w:t xml:space="preserve"> crecimiento</w:t>
      </w:r>
      <w:r w:rsidR="00FA57C0">
        <w:rPr>
          <w:rFonts w:cs="Times New Roman"/>
          <w:sz w:val="24"/>
          <w:szCs w:val="24"/>
        </w:rPr>
        <w:t xml:space="preserve">del cultivo. </w:t>
      </w:r>
      <w:r w:rsidR="005F6F16" w:rsidRPr="005E6CE5">
        <w:rPr>
          <w:rFonts w:cs="Times New Roman"/>
          <w:sz w:val="24"/>
          <w:szCs w:val="24"/>
        </w:rPr>
        <w:t>El estudio fenológico</w:t>
      </w:r>
      <w:r>
        <w:rPr>
          <w:rFonts w:cs="Times New Roman"/>
          <w:sz w:val="24"/>
          <w:szCs w:val="24"/>
        </w:rPr>
        <w:t xml:space="preserve"> de cada cultivo </w:t>
      </w:r>
      <w:r w:rsidR="005F6F16" w:rsidRPr="005E6CE5">
        <w:rPr>
          <w:rFonts w:cs="Times New Roman"/>
          <w:sz w:val="24"/>
          <w:szCs w:val="24"/>
        </w:rPr>
        <w:t xml:space="preserve">permite la adaptabilidad de las especies frutales </w:t>
      </w:r>
      <w:r>
        <w:rPr>
          <w:rFonts w:cs="Times New Roman"/>
          <w:sz w:val="24"/>
          <w:szCs w:val="24"/>
        </w:rPr>
        <w:t xml:space="preserve">y nos facilita la evaluación de las </w:t>
      </w:r>
      <w:r w:rsidR="005F6F16" w:rsidRPr="005E6CE5">
        <w:rPr>
          <w:rFonts w:cs="Times New Roman"/>
          <w:sz w:val="24"/>
          <w:szCs w:val="24"/>
        </w:rPr>
        <w:t>determinad</w:t>
      </w:r>
      <w:r w:rsidR="00AF10A5">
        <w:rPr>
          <w:rFonts w:cs="Times New Roman"/>
          <w:sz w:val="24"/>
          <w:szCs w:val="24"/>
        </w:rPr>
        <w:t>as condiciones del medio, de esta  manera permite mejorar el</w:t>
      </w:r>
      <w:r w:rsidR="005F6F16" w:rsidRPr="005E6CE5">
        <w:rPr>
          <w:rFonts w:cs="Times New Roman"/>
          <w:sz w:val="24"/>
          <w:szCs w:val="24"/>
        </w:rPr>
        <w:t xml:space="preserve"> manejo </w:t>
      </w:r>
      <w:r w:rsidR="00AF10A5">
        <w:rPr>
          <w:rFonts w:cs="Times New Roman"/>
          <w:sz w:val="24"/>
          <w:szCs w:val="24"/>
        </w:rPr>
        <w:t xml:space="preserve">más adecuado delos </w:t>
      </w:r>
      <w:r w:rsidR="005F6F16" w:rsidRPr="005E6CE5">
        <w:rPr>
          <w:rFonts w:cs="Times New Roman"/>
          <w:sz w:val="24"/>
          <w:szCs w:val="24"/>
        </w:rPr>
        <w:t xml:space="preserve">cultivo, </w:t>
      </w:r>
      <w:r w:rsidR="00AF10A5">
        <w:rPr>
          <w:rFonts w:cs="Times New Roman"/>
          <w:sz w:val="24"/>
          <w:szCs w:val="24"/>
        </w:rPr>
        <w:t xml:space="preserve">con en las </w:t>
      </w:r>
      <w:r w:rsidR="005F6F16" w:rsidRPr="005E6CE5">
        <w:rPr>
          <w:rFonts w:cs="Times New Roman"/>
          <w:sz w:val="24"/>
          <w:szCs w:val="24"/>
        </w:rPr>
        <w:t xml:space="preserve">labores </w:t>
      </w:r>
      <w:r w:rsidR="00AF10A5">
        <w:rPr>
          <w:rFonts w:cs="Times New Roman"/>
          <w:sz w:val="24"/>
          <w:szCs w:val="24"/>
        </w:rPr>
        <w:t xml:space="preserve">culturales principalmente </w:t>
      </w:r>
      <w:r w:rsidR="005F6F16" w:rsidRPr="005E6CE5">
        <w:rPr>
          <w:rFonts w:cs="Times New Roman"/>
          <w:sz w:val="24"/>
          <w:szCs w:val="24"/>
        </w:rPr>
        <w:t xml:space="preserve">la poda, fertilización, </w:t>
      </w:r>
      <w:r w:rsidR="009143EC" w:rsidRPr="005E6CE5">
        <w:rPr>
          <w:rFonts w:cs="Times New Roman"/>
          <w:sz w:val="24"/>
          <w:szCs w:val="24"/>
        </w:rPr>
        <w:t>polinización, raleo</w:t>
      </w:r>
      <w:r w:rsidR="005F6F16" w:rsidRPr="005E6CE5">
        <w:rPr>
          <w:rFonts w:cs="Times New Roman"/>
          <w:sz w:val="24"/>
          <w:szCs w:val="24"/>
        </w:rPr>
        <w:t>, cosecha, etc.</w:t>
      </w:r>
      <w:sdt>
        <w:sdtPr>
          <w:rPr>
            <w:rFonts w:eastAsia="Times New Roman" w:cs="Times New Roman"/>
            <w:sz w:val="24"/>
            <w:szCs w:val="24"/>
            <w:lang w:val="es-ES" w:eastAsia="es-ES"/>
          </w:rPr>
          <w:id w:val="21914957"/>
          <w:citation/>
        </w:sdtPr>
        <w:sdtEndPr/>
        <w:sdtContent>
          <w:r w:rsidR="00451A50" w:rsidRPr="00AF10A5">
            <w:rPr>
              <w:rFonts w:eastAsia="Times New Roman" w:cs="Times New Roman"/>
              <w:sz w:val="24"/>
              <w:szCs w:val="24"/>
              <w:lang w:val="es-ES" w:eastAsia="es-ES"/>
            </w:rPr>
            <w:fldChar w:fldCharType="begin"/>
          </w:r>
          <w:r w:rsidR="00400D21" w:rsidRPr="00AF10A5">
            <w:rPr>
              <w:rFonts w:eastAsia="Times New Roman" w:cs="Times New Roman"/>
              <w:noProof/>
              <w:sz w:val="24"/>
              <w:szCs w:val="24"/>
              <w:lang w:val="es-ES" w:eastAsia="es-ES"/>
            </w:rPr>
            <w:instrText xml:space="preserve">CITATION Pin13 \l 3082 </w:instrText>
          </w:r>
          <w:r w:rsidR="00451A50" w:rsidRPr="00AF10A5">
            <w:rPr>
              <w:rFonts w:eastAsia="Times New Roman" w:cs="Times New Roman"/>
              <w:sz w:val="24"/>
              <w:szCs w:val="24"/>
              <w:lang w:val="es-ES" w:eastAsia="es-ES"/>
            </w:rPr>
            <w:fldChar w:fldCharType="separate"/>
          </w:r>
          <w:r w:rsidR="00BA2709" w:rsidRPr="00BA2709">
            <w:rPr>
              <w:rFonts w:eastAsia="Times New Roman" w:cs="Times New Roman"/>
              <w:noProof/>
              <w:sz w:val="24"/>
              <w:szCs w:val="24"/>
              <w:lang w:val="es-ES" w:eastAsia="es-ES"/>
            </w:rPr>
            <w:t>(Pinto, 2013)</w:t>
          </w:r>
          <w:r w:rsidR="00451A50" w:rsidRPr="00AF10A5">
            <w:rPr>
              <w:rFonts w:eastAsia="Times New Roman" w:cs="Times New Roman"/>
              <w:sz w:val="24"/>
              <w:szCs w:val="24"/>
              <w:lang w:val="es-ES" w:eastAsia="es-ES"/>
            </w:rPr>
            <w:fldChar w:fldCharType="end"/>
          </w:r>
        </w:sdtContent>
      </w:sdt>
    </w:p>
    <w:p w:rsidR="005F6F16" w:rsidRPr="005E6CE5" w:rsidRDefault="00A47C20" w:rsidP="00262D97">
      <w:pPr>
        <w:pStyle w:val="Textocomentario"/>
        <w:spacing w:line="480" w:lineRule="auto"/>
        <w:ind w:left="630"/>
        <w:rPr>
          <w:rFonts w:cs="Times New Roman"/>
          <w:sz w:val="24"/>
          <w:szCs w:val="24"/>
        </w:rPr>
      </w:pPr>
      <w:r>
        <w:rPr>
          <w:rFonts w:cs="Times New Roman"/>
          <w:sz w:val="24"/>
          <w:szCs w:val="24"/>
        </w:rPr>
        <w:t>Se utiliza un calendario para prescindir las etapas fenológicas del crecimiento de los diferentes cultivos y el desarrollo de las plantas.</w:t>
      </w:r>
      <w:r w:rsidRPr="005E6CE5">
        <w:rPr>
          <w:rFonts w:cs="Times New Roman"/>
          <w:sz w:val="24"/>
          <w:szCs w:val="24"/>
        </w:rPr>
        <w:t xml:space="preserve"> Sin</w:t>
      </w:r>
      <w:r w:rsidR="005F6F16" w:rsidRPr="005E6CE5">
        <w:rPr>
          <w:rFonts w:cs="Times New Roman"/>
          <w:sz w:val="24"/>
          <w:szCs w:val="24"/>
        </w:rPr>
        <w:t xml:space="preserve"> embargo, </w:t>
      </w:r>
      <w:r>
        <w:rPr>
          <w:rFonts w:cs="Times New Roman"/>
          <w:sz w:val="24"/>
          <w:szCs w:val="24"/>
        </w:rPr>
        <w:t xml:space="preserve">hay diferentes </w:t>
      </w:r>
      <w:r w:rsidR="005F6F16" w:rsidRPr="005E6CE5">
        <w:rPr>
          <w:rFonts w:cs="Times New Roman"/>
          <w:sz w:val="24"/>
          <w:szCs w:val="24"/>
        </w:rPr>
        <w:t xml:space="preserve"> modelos </w:t>
      </w:r>
      <w:r>
        <w:rPr>
          <w:rFonts w:cs="Times New Roman"/>
          <w:sz w:val="24"/>
          <w:szCs w:val="24"/>
        </w:rPr>
        <w:t xml:space="preserve">de calendarios </w:t>
      </w:r>
      <w:r w:rsidR="005F6F16" w:rsidRPr="005E6CE5">
        <w:rPr>
          <w:rFonts w:cs="Times New Roman"/>
          <w:sz w:val="24"/>
          <w:szCs w:val="24"/>
        </w:rPr>
        <w:t>para mejorar el uso del tiempo en la predicción del desarrollo</w:t>
      </w:r>
      <w:r>
        <w:rPr>
          <w:rFonts w:cs="Times New Roman"/>
          <w:sz w:val="24"/>
          <w:szCs w:val="24"/>
        </w:rPr>
        <w:t xml:space="preserve"> del cultivo</w:t>
      </w:r>
      <w:r w:rsidR="005F6F16" w:rsidRPr="005E6CE5">
        <w:rPr>
          <w:rFonts w:cs="Times New Roman"/>
          <w:sz w:val="24"/>
          <w:szCs w:val="24"/>
        </w:rPr>
        <w:t xml:space="preserve">, los cuales </w:t>
      </w:r>
      <w:r>
        <w:rPr>
          <w:rFonts w:cs="Times New Roman"/>
          <w:sz w:val="24"/>
          <w:szCs w:val="24"/>
        </w:rPr>
        <w:t xml:space="preserve">nos facilita la temperatura </w:t>
      </w:r>
      <w:r w:rsidR="00A94609">
        <w:rPr>
          <w:rFonts w:cs="Times New Roman"/>
          <w:sz w:val="24"/>
          <w:szCs w:val="24"/>
        </w:rPr>
        <w:t xml:space="preserve">para el </w:t>
      </w:r>
      <w:r w:rsidR="005F6F16" w:rsidRPr="005E6CE5">
        <w:rPr>
          <w:rFonts w:cs="Times New Roman"/>
          <w:sz w:val="24"/>
          <w:szCs w:val="24"/>
        </w:rPr>
        <w:t>desarrollo fenológico.</w:t>
      </w:r>
      <w:sdt>
        <w:sdtPr>
          <w:rPr>
            <w:rFonts w:cs="Times New Roman"/>
            <w:strike/>
            <w:sz w:val="24"/>
            <w:szCs w:val="24"/>
          </w:rPr>
          <w:id w:val="21914950"/>
          <w:citation/>
        </w:sdtPr>
        <w:sdtEndPr/>
        <w:sdtContent>
          <w:r w:rsidR="00451A50" w:rsidRPr="00A94609">
            <w:rPr>
              <w:rFonts w:cs="Times New Roman"/>
              <w:strike/>
              <w:sz w:val="24"/>
              <w:szCs w:val="24"/>
            </w:rPr>
            <w:fldChar w:fldCharType="begin"/>
          </w:r>
          <w:r w:rsidR="00400D21" w:rsidRPr="00A94609">
            <w:rPr>
              <w:rFonts w:cs="Times New Roman"/>
              <w:strike/>
              <w:sz w:val="24"/>
              <w:szCs w:val="24"/>
              <w:lang w:val="es-ES_tradnl"/>
            </w:rPr>
            <w:instrText xml:space="preserve">CITATION Sal131 \l 1034 </w:instrText>
          </w:r>
          <w:r w:rsidR="00451A50" w:rsidRPr="00A94609">
            <w:rPr>
              <w:rFonts w:cs="Times New Roman"/>
              <w:strike/>
              <w:sz w:val="24"/>
              <w:szCs w:val="24"/>
            </w:rPr>
            <w:fldChar w:fldCharType="separate"/>
          </w:r>
          <w:r w:rsidR="00BA2709" w:rsidRPr="00BA2709">
            <w:rPr>
              <w:rFonts w:cs="Times New Roman"/>
              <w:noProof/>
              <w:sz w:val="24"/>
              <w:szCs w:val="24"/>
              <w:lang w:val="es-ES_tradnl"/>
            </w:rPr>
            <w:t>(Salazar, Chavez, Johnson, &amp; Hoogenbooma, 2013)</w:t>
          </w:r>
          <w:r w:rsidR="00451A50" w:rsidRPr="00A94609">
            <w:rPr>
              <w:rFonts w:cs="Times New Roman"/>
              <w:strike/>
              <w:sz w:val="24"/>
              <w:szCs w:val="24"/>
            </w:rPr>
            <w:fldChar w:fldCharType="end"/>
          </w:r>
        </w:sdtContent>
      </w:sdt>
    </w:p>
    <w:p w:rsidR="005F6F16" w:rsidRDefault="005F6F16" w:rsidP="00262D97">
      <w:pPr>
        <w:pStyle w:val="Textocomentario"/>
        <w:spacing w:line="480" w:lineRule="auto"/>
        <w:ind w:left="630"/>
        <w:rPr>
          <w:rFonts w:cs="Times New Roman"/>
          <w:sz w:val="24"/>
          <w:szCs w:val="24"/>
        </w:rPr>
      </w:pPr>
      <w:r w:rsidRPr="005E6CE5">
        <w:rPr>
          <w:rFonts w:cs="Times New Roman"/>
          <w:sz w:val="24"/>
          <w:szCs w:val="24"/>
        </w:rPr>
        <w:t>Uno de los métodos más ampliamente utilizado es la acumulación de temperatura media diaria por encima de una temperatura base (Tb), conocido como tiempo térmico, grados-día de crecimiento o desarrollo (GDC), unidades de calor o tiempo fisiológico, y se define como la cantidad de grados día necesarios para finalizar un determinado proceso de desarrollo o fase fenológica.</w:t>
      </w:r>
      <w:sdt>
        <w:sdtPr>
          <w:rPr>
            <w:rFonts w:cs="Times New Roman"/>
            <w:sz w:val="24"/>
            <w:szCs w:val="24"/>
          </w:rPr>
          <w:id w:val="32807023"/>
          <w:citation/>
        </w:sdtPr>
        <w:sdtEndPr/>
        <w:sdtContent>
          <w:r w:rsidR="00451A50" w:rsidRPr="005E6CE5">
            <w:rPr>
              <w:rFonts w:cs="Times New Roman"/>
              <w:sz w:val="24"/>
              <w:szCs w:val="24"/>
            </w:rPr>
            <w:fldChar w:fldCharType="begin"/>
          </w:r>
          <w:r w:rsidRPr="005E6CE5">
            <w:rPr>
              <w:rFonts w:cs="Times New Roman"/>
              <w:sz w:val="24"/>
              <w:szCs w:val="24"/>
              <w:lang w:val="es-ES"/>
            </w:rPr>
            <w:instrText xml:space="preserve">CITATION Tru05 \l 3082 </w:instrText>
          </w:r>
          <w:r w:rsidR="00451A50" w:rsidRPr="005E6CE5">
            <w:rPr>
              <w:rFonts w:cs="Times New Roman"/>
              <w:sz w:val="24"/>
              <w:szCs w:val="24"/>
            </w:rPr>
            <w:fldChar w:fldCharType="separate"/>
          </w:r>
          <w:r w:rsidR="00BA2709" w:rsidRPr="00BA2709">
            <w:rPr>
              <w:rFonts w:cs="Times New Roman"/>
              <w:noProof/>
              <w:sz w:val="24"/>
              <w:szCs w:val="24"/>
              <w:lang w:val="es-ES"/>
            </w:rPr>
            <w:t>(Trudgill D. , 2005)</w:t>
          </w:r>
          <w:r w:rsidR="00451A50" w:rsidRPr="005E6CE5">
            <w:rPr>
              <w:rFonts w:cs="Times New Roman"/>
              <w:sz w:val="24"/>
              <w:szCs w:val="24"/>
            </w:rPr>
            <w:fldChar w:fldCharType="end"/>
          </w:r>
        </w:sdtContent>
      </w:sdt>
    </w:p>
    <w:p w:rsidR="008B280D" w:rsidRPr="005E6CE5" w:rsidRDefault="008B280D" w:rsidP="00262D97">
      <w:pPr>
        <w:pStyle w:val="Textocomentario"/>
        <w:spacing w:line="480" w:lineRule="auto"/>
        <w:ind w:left="630"/>
        <w:rPr>
          <w:rFonts w:cs="Times New Roman"/>
          <w:sz w:val="24"/>
          <w:szCs w:val="24"/>
        </w:rPr>
      </w:pPr>
    </w:p>
    <w:p w:rsidR="005F6F16" w:rsidRPr="005E6CE5" w:rsidRDefault="005F6F16" w:rsidP="00262D97">
      <w:pPr>
        <w:pStyle w:val="Ttulo2"/>
        <w:spacing w:before="0" w:line="480" w:lineRule="auto"/>
        <w:rPr>
          <w:szCs w:val="24"/>
        </w:rPr>
      </w:pPr>
      <w:bookmarkStart w:id="249" w:name="_Toc474486882"/>
      <w:bookmarkStart w:id="250" w:name="_Toc474487491"/>
      <w:bookmarkStart w:id="251" w:name="_Toc502634381"/>
      <w:r w:rsidRPr="005E6CE5">
        <w:rPr>
          <w:szCs w:val="24"/>
        </w:rPr>
        <w:t>Estimación de grados días crecimiento (GDC)</w:t>
      </w:r>
      <w:bookmarkEnd w:id="249"/>
      <w:bookmarkEnd w:id="250"/>
      <w:bookmarkEnd w:id="251"/>
    </w:p>
    <w:p w:rsidR="0074513C" w:rsidRDefault="00042021" w:rsidP="00262D97">
      <w:pPr>
        <w:pStyle w:val="Default"/>
        <w:spacing w:line="480" w:lineRule="auto"/>
        <w:ind w:left="630"/>
        <w:contextualSpacing/>
        <w:jc w:val="both"/>
        <w:rPr>
          <w:color w:val="auto"/>
        </w:rPr>
      </w:pPr>
      <w:r>
        <w:rPr>
          <w:color w:val="auto"/>
        </w:rPr>
        <w:t xml:space="preserve">La </w:t>
      </w:r>
      <w:r w:rsidR="0074513C">
        <w:rPr>
          <w:color w:val="auto"/>
        </w:rPr>
        <w:t xml:space="preserve">mejor </w:t>
      </w:r>
      <w:r>
        <w:rPr>
          <w:color w:val="auto"/>
        </w:rPr>
        <w:t xml:space="preserve">representación </w:t>
      </w:r>
      <w:r w:rsidR="0074513C">
        <w:rPr>
          <w:color w:val="auto"/>
        </w:rPr>
        <w:t xml:space="preserve">de las fases </w:t>
      </w:r>
      <w:r>
        <w:rPr>
          <w:color w:val="auto"/>
        </w:rPr>
        <w:t>fenológicas</w:t>
      </w:r>
      <w:r w:rsidR="0074513C">
        <w:rPr>
          <w:color w:val="auto"/>
        </w:rPr>
        <w:t xml:space="preserve"> de la quinua, se expresa como el tiempo térmico, se detalla con una sumatoria de los grados –días de crecimiento.</w:t>
      </w:r>
    </w:p>
    <w:p w:rsidR="0074513C" w:rsidRPr="008B280D" w:rsidRDefault="005F6F16" w:rsidP="00262D97">
      <w:pPr>
        <w:pStyle w:val="Default"/>
        <w:spacing w:line="480" w:lineRule="auto"/>
        <w:ind w:left="630"/>
        <w:contextualSpacing/>
        <w:jc w:val="both"/>
        <w:rPr>
          <w:color w:val="auto"/>
        </w:rPr>
      </w:pPr>
      <w:r w:rsidRPr="008B280D">
        <w:rPr>
          <w:color w:val="auto"/>
        </w:rPr>
        <w:lastRenderedPageBreak/>
        <w:t xml:space="preserve">Los grados-día es una unidad de medida que combina temperatura y tiempo de tal manera que la duración del desarrollo de un ciclo de vida del organismo, o en cualquier etapa o parte del ciclo de vida, disminuye a medida que la temperatura aumenta; el tiempo térmico se expresa como el número de unidades de calor requeridos para completar el desarrollo. </w:t>
      </w:r>
    </w:p>
    <w:p w:rsidR="00EF6C18" w:rsidRPr="008B280D" w:rsidRDefault="005F6F16" w:rsidP="00262D97">
      <w:pPr>
        <w:pStyle w:val="Default"/>
        <w:spacing w:line="480" w:lineRule="auto"/>
        <w:ind w:left="630"/>
        <w:contextualSpacing/>
        <w:jc w:val="both"/>
        <w:rPr>
          <w:b/>
          <w:color w:val="auto"/>
        </w:rPr>
      </w:pPr>
      <w:r w:rsidRPr="008B280D">
        <w:rPr>
          <w:color w:val="auto"/>
        </w:rPr>
        <w:t>Aunque las temperaturas y días pueden variar, el tiempo fisiológico permanece relativamente constante; es el modelo más simple que tiene en cuenta el efecto de la temperatura en el desarrollo vegetativo y reproductivo y tiene algunas limitaciones para temperaturas muy altas</w:t>
      </w:r>
      <w:r w:rsidR="008B280D">
        <w:rPr>
          <w:color w:val="auto"/>
        </w:rPr>
        <w:t>.</w:t>
      </w:r>
      <w:sdt>
        <w:sdtPr>
          <w:id w:val="-1108889554"/>
          <w:citation/>
        </w:sdtPr>
        <w:sdtEndPr>
          <w:rPr>
            <w:b/>
          </w:rPr>
        </w:sdtEndPr>
        <w:sdtContent>
          <w:r w:rsidR="00451A50" w:rsidRPr="008B280D">
            <w:rPr>
              <w:b/>
            </w:rPr>
            <w:fldChar w:fldCharType="begin"/>
          </w:r>
          <w:r w:rsidR="008B280D">
            <w:rPr>
              <w:b/>
            </w:rPr>
            <w:instrText xml:space="preserve">CITATION Par15 \l 12298 </w:instrText>
          </w:r>
          <w:r w:rsidR="00451A50" w:rsidRPr="008B280D">
            <w:rPr>
              <w:b/>
            </w:rPr>
            <w:fldChar w:fldCharType="separate"/>
          </w:r>
          <w:r w:rsidR="00BA2709">
            <w:rPr>
              <w:noProof/>
            </w:rPr>
            <w:t>(Parra &amp; Coronado, 2015)</w:t>
          </w:r>
          <w:r w:rsidR="00451A50" w:rsidRPr="008B280D">
            <w:rPr>
              <w:b/>
            </w:rPr>
            <w:fldChar w:fldCharType="end"/>
          </w:r>
        </w:sdtContent>
      </w:sdt>
      <w:r w:rsidRPr="008B280D">
        <w:rPr>
          <w:b/>
          <w:color w:val="auto"/>
        </w:rPr>
        <w:t>.</w:t>
      </w:r>
    </w:p>
    <w:p w:rsidR="008B280D" w:rsidRDefault="005F6F16" w:rsidP="00262D97">
      <w:pPr>
        <w:pStyle w:val="Default"/>
        <w:spacing w:line="480" w:lineRule="auto"/>
        <w:ind w:left="630"/>
        <w:contextualSpacing/>
        <w:jc w:val="both"/>
        <w:rPr>
          <w:b/>
          <w:color w:val="auto"/>
        </w:rPr>
      </w:pPr>
      <w:r w:rsidRPr="008B280D">
        <w:rPr>
          <w:color w:val="auto"/>
        </w:rPr>
        <w:t xml:space="preserve"> Un grado día se acumula cuando la temperatura media diaria es de un grado por encima de Tb para un período de 24 horas. Para poder hacer el seguimiento al desarrollo del cultivo, el día de referencia o fecha de partida es fundamental.</w:t>
      </w:r>
      <w:sdt>
        <w:sdtPr>
          <w:id w:val="-1843001086"/>
          <w:citation/>
        </w:sdtPr>
        <w:sdtEndPr>
          <w:rPr>
            <w:b/>
          </w:rPr>
        </w:sdtEndPr>
        <w:sdtContent>
          <w:r w:rsidR="00451A50" w:rsidRPr="008B280D">
            <w:rPr>
              <w:b/>
            </w:rPr>
            <w:fldChar w:fldCharType="begin"/>
          </w:r>
          <w:r w:rsidR="008B280D">
            <w:rPr>
              <w:b/>
            </w:rPr>
            <w:instrText xml:space="preserve">CITATION Par15 \l 12298 </w:instrText>
          </w:r>
          <w:r w:rsidR="00451A50" w:rsidRPr="008B280D">
            <w:rPr>
              <w:b/>
            </w:rPr>
            <w:fldChar w:fldCharType="separate"/>
          </w:r>
          <w:r w:rsidR="00BA2709">
            <w:rPr>
              <w:noProof/>
            </w:rPr>
            <w:t>(Parra &amp; Coronado, 2015)</w:t>
          </w:r>
          <w:r w:rsidR="00451A50" w:rsidRPr="008B280D">
            <w:rPr>
              <w:b/>
            </w:rPr>
            <w:fldChar w:fldCharType="end"/>
          </w:r>
        </w:sdtContent>
      </w:sdt>
      <w:r w:rsidR="008B280D" w:rsidRPr="008B280D">
        <w:rPr>
          <w:b/>
          <w:color w:val="auto"/>
        </w:rPr>
        <w:t>.</w:t>
      </w:r>
    </w:p>
    <w:p w:rsidR="005F6F16" w:rsidRPr="005E6CE5" w:rsidRDefault="005F6F16" w:rsidP="00262D97">
      <w:pPr>
        <w:pStyle w:val="Default"/>
        <w:spacing w:line="480" w:lineRule="auto"/>
        <w:ind w:left="630"/>
        <w:contextualSpacing/>
        <w:jc w:val="both"/>
        <w:rPr>
          <w:rStyle w:val="Refdecomentario"/>
          <w:sz w:val="24"/>
          <w:szCs w:val="24"/>
        </w:rPr>
      </w:pPr>
      <w:r w:rsidRPr="005E6CE5">
        <w:rPr>
          <w:color w:val="auto"/>
        </w:rPr>
        <w:t xml:space="preserve">La duración de cada fase en grados-día de crecimiento (GDC) se determinó usando los valores de Tb que se estimaron para el cultivo de quinua, para cada una de las cuatro fases de desarrollo consideradas. El tiempo térmico se calculó como la suma diaria de la diferencia entre la temperatura media y la temperatura base para cada etapa de acuerdo con la formula propuesto por </w:t>
      </w:r>
      <w:sdt>
        <w:sdtPr>
          <w:id w:val="21914952"/>
          <w:citation/>
        </w:sdtPr>
        <w:sdtEndPr/>
        <w:sdtContent>
          <w:r w:rsidR="00451A50" w:rsidRPr="005E6CE5">
            <w:fldChar w:fldCharType="begin"/>
          </w:r>
          <w:r w:rsidR="00400D21" w:rsidRPr="005E6CE5">
            <w:rPr>
              <w:lang w:val="es-ES_tradnl"/>
            </w:rPr>
            <w:instrText xml:space="preserve">CITATION Sal131 \l 1034 </w:instrText>
          </w:r>
          <w:r w:rsidR="00451A50" w:rsidRPr="005E6CE5">
            <w:fldChar w:fldCharType="separate"/>
          </w:r>
          <w:r w:rsidR="00BA2709">
            <w:rPr>
              <w:noProof/>
              <w:lang w:val="es-ES_tradnl"/>
            </w:rPr>
            <w:t>(Salazar, Chavez, Johnson, &amp; Hoogenbooma, 2013)</w:t>
          </w:r>
          <w:r w:rsidR="00451A50" w:rsidRPr="005E6CE5">
            <w:fldChar w:fldCharType="end"/>
          </w:r>
        </w:sdtContent>
      </w:sdt>
    </w:p>
    <w:p w:rsidR="005F6F16" w:rsidRPr="005E6CE5" w:rsidRDefault="005F6F16" w:rsidP="00262D97">
      <w:pPr>
        <w:pStyle w:val="Default"/>
        <w:spacing w:line="480" w:lineRule="auto"/>
        <w:contextualSpacing/>
        <w:jc w:val="both"/>
        <w:rPr>
          <w:color w:val="auto"/>
        </w:rPr>
      </w:pPr>
    </w:p>
    <w:p w:rsidR="005F6F16" w:rsidRPr="005E6CE5" w:rsidRDefault="005F6F16" w:rsidP="00262D97">
      <w:pPr>
        <w:pStyle w:val="Default"/>
        <w:spacing w:line="480" w:lineRule="auto"/>
        <w:contextualSpacing/>
        <w:jc w:val="center"/>
        <w:rPr>
          <w:color w:val="auto"/>
        </w:rPr>
      </w:pPr>
      <m:oMathPara>
        <m:oMath>
          <m:r>
            <w:rPr>
              <w:rFonts w:ascii="Cambria Math" w:hAnsi="Cambria Math"/>
            </w:rPr>
            <m:t>TT=</m:t>
          </m:r>
          <m:nary>
            <m:naryPr>
              <m:chr m:val="∑"/>
              <m:grow m:val="1"/>
              <m:ctrlPr>
                <w:rPr>
                  <w:rFonts w:ascii="Cambria Math" w:hAnsi="Cambria Math"/>
                </w:rPr>
              </m:ctrlPr>
            </m:naryPr>
            <m:sub>
              <m:r>
                <w:rPr>
                  <w:rFonts w:ascii="Cambria Math" w:hAnsi="Cambria Math"/>
                </w:rPr>
                <m:t>i=1</m:t>
              </m:r>
            </m:sub>
            <m:sup>
              <m:r>
                <w:rPr>
                  <w:rFonts w:ascii="Cambria Math" w:hAnsi="Cambria Math"/>
                </w:rPr>
                <m:t>n</m:t>
              </m:r>
            </m:sup>
            <m:e>
              <m:r>
                <w:rPr>
                  <w:rFonts w:ascii="Cambria Math" w:hAnsi="Cambria Math"/>
                </w:rPr>
                <m:t>GD</m:t>
              </m:r>
              <m:sSub>
                <m:sSubPr>
                  <m:ctrlPr>
                    <w:rPr>
                      <w:rFonts w:ascii="Cambria Math" w:hAnsi="Cambria Math"/>
                    </w:rPr>
                  </m:ctrlPr>
                </m:sSubPr>
                <m:e>
                  <m:r>
                    <w:rPr>
                      <w:rFonts w:ascii="Cambria Math" w:eastAsia="Cambria Math" w:hAnsi="Cambria Math"/>
                    </w:rPr>
                    <m:t>C</m:t>
                  </m:r>
                </m:e>
                <m:sub>
                  <m:r>
                    <w:rPr>
                      <w:rFonts w:ascii="Cambria Math" w:eastAsia="Cambria Math" w:hAnsi="Cambria Math"/>
                    </w:rPr>
                    <m:t>i</m:t>
                  </m:r>
                  <m:r>
                    <w:rPr>
                      <w:rFonts w:ascii="Cambria Math" w:hAnsi="Cambria Math"/>
                    </w:rPr>
                    <m:t>=</m:t>
                  </m:r>
                </m:sub>
              </m:sSub>
              <m:nary>
                <m:naryPr>
                  <m:chr m:val="∑"/>
                  <m:grow m:val="1"/>
                  <m:ctrlPr>
                    <w:rPr>
                      <w:rFonts w:ascii="Cambria Math" w:hAnsi="Cambria Math"/>
                    </w:rPr>
                  </m:ctrlPr>
                </m:naryPr>
                <m:sub>
                  <m:r>
                    <w:rPr>
                      <w:rFonts w:ascii="Cambria Math" w:hAnsi="Cambria Math"/>
                    </w:rPr>
                    <m:t>i=1</m:t>
                  </m:r>
                </m:sub>
                <m:sup>
                  <m:r>
                    <w:rPr>
                      <w:rFonts w:ascii="Cambria Math" w:hAnsi="Cambria Math"/>
                    </w:rPr>
                    <m:t>n</m:t>
                  </m:r>
                </m:sup>
                <m:e>
                  <m:d>
                    <m:dPr>
                      <m:ctrlPr>
                        <w:rPr>
                          <w:rFonts w:ascii="Cambria Math" w:hAnsi="Cambria Math"/>
                        </w:rPr>
                      </m:ctrlPr>
                    </m:dPr>
                    <m:e>
                      <m:sSub>
                        <m:sSubPr>
                          <m:ctrlPr>
                            <w:rPr>
                              <w:rFonts w:ascii="Cambria Math" w:hAnsi="Cambria Math"/>
                            </w:rPr>
                          </m:ctrlPr>
                        </m:sSubPr>
                        <m:e>
                          <m:r>
                            <w:rPr>
                              <w:rFonts w:ascii="Cambria Math" w:eastAsia="Cambria Math" w:hAnsi="Cambria Math"/>
                            </w:rPr>
                            <m:t>T</m:t>
                          </m:r>
                        </m:e>
                        <m:sub>
                          <m:r>
                            <w:rPr>
                              <w:rFonts w:ascii="Cambria Math" w:eastAsia="Cambria Math" w:hAnsi="Cambria Math"/>
                            </w:rPr>
                            <m:t>i-Tb</m:t>
                          </m:r>
                        </m:sub>
                      </m:sSub>
                    </m:e>
                  </m:d>
                  <m:r>
                    <w:rPr>
                      <w:rFonts w:ascii="Cambria Math" w:hAnsi="Cambria Math"/>
                    </w:rPr>
                    <m:t>ó TT=</m:t>
                  </m:r>
                  <m:nary>
                    <m:naryPr>
                      <m:chr m:val="∑"/>
                      <m:grow m:val="1"/>
                      <m:ctrlPr>
                        <w:rPr>
                          <w:rFonts w:ascii="Cambria Math" w:hAnsi="Cambria Math"/>
                        </w:rPr>
                      </m:ctrlPr>
                    </m:naryPr>
                    <m:sub>
                      <m:r>
                        <w:rPr>
                          <w:rFonts w:ascii="Cambria Math" w:hAnsi="Cambria Math"/>
                        </w:rPr>
                        <m:t>i=1</m:t>
                      </m:r>
                    </m:sub>
                    <m:sup>
                      <m:r>
                        <w:rPr>
                          <w:rFonts w:ascii="Cambria Math" w:hAnsi="Cambria Math"/>
                        </w:rPr>
                        <m:t>n</m:t>
                      </m:r>
                    </m:sup>
                    <m:e>
                      <m:sSub>
                        <m:sSubPr>
                          <m:ctrlPr>
                            <w:rPr>
                              <w:rFonts w:ascii="Cambria Math" w:hAnsi="Cambria Math"/>
                            </w:rPr>
                          </m:ctrlPr>
                        </m:sSubPr>
                        <m:e>
                          <m:r>
                            <w:rPr>
                              <w:rFonts w:ascii="Cambria Math" w:eastAsia="Cambria Math" w:hAnsi="Cambria Math"/>
                            </w:rPr>
                            <m:t>T</m:t>
                          </m:r>
                        </m:e>
                        <m:sub>
                          <m:r>
                            <w:rPr>
                              <w:rFonts w:ascii="Cambria Math" w:eastAsia="Cambria Math" w:hAnsi="Cambria Math"/>
                            </w:rPr>
                            <m:t>i</m:t>
                          </m:r>
                          <m:r>
                            <w:rPr>
                              <w:rFonts w:ascii="Cambria Math" w:hAnsi="Cambria Math"/>
                            </w:rPr>
                            <m:t xml:space="preserve"> nTb    </m:t>
                          </m:r>
                        </m:sub>
                      </m:sSub>
                    </m:e>
                  </m:nary>
                </m:e>
              </m:nary>
            </m:e>
          </m:nary>
        </m:oMath>
      </m:oMathPara>
    </w:p>
    <w:p w:rsidR="005F6F16" w:rsidRPr="005E6CE5" w:rsidRDefault="005F6F16" w:rsidP="00262D97">
      <w:pPr>
        <w:pStyle w:val="Default"/>
        <w:spacing w:line="480" w:lineRule="auto"/>
        <w:contextualSpacing/>
        <w:jc w:val="both"/>
        <w:rPr>
          <w:color w:val="auto"/>
        </w:rPr>
      </w:pPr>
    </w:p>
    <w:p w:rsidR="005F6F16" w:rsidRPr="005E6CE5" w:rsidRDefault="005F6F16" w:rsidP="00262D97">
      <w:pPr>
        <w:pStyle w:val="Default"/>
        <w:spacing w:line="480" w:lineRule="auto"/>
        <w:ind w:left="708"/>
        <w:contextualSpacing/>
        <w:jc w:val="both"/>
        <w:rPr>
          <w:color w:val="auto"/>
        </w:rPr>
      </w:pPr>
      <w:r w:rsidRPr="005E6CE5">
        <w:rPr>
          <w:color w:val="auto"/>
        </w:rPr>
        <w:lastRenderedPageBreak/>
        <w:t>Donde, TT es el tiempo térmico (°Cd) acumulado durante los n días hasta que aparezca el estado, para las cuatro fases (desde botón floral a antesis: fase = 1, desde antes al cuaje de fruto: fase = 2, de cuaje de fruto a cosecha: fase = 3 y de botón floral a cosecha: fase = 4), Ti es la temperatura media diaria (°C) para el día i y Tb es la temperatura base (°C). Los GDCi para la acumulación de TT se calculan utilizando las siguientes consideraciones:</w:t>
      </w:r>
    </w:p>
    <w:p w:rsidR="005F6F16" w:rsidRPr="005E6CE5" w:rsidRDefault="005F6F16" w:rsidP="00262D97">
      <w:pPr>
        <w:pStyle w:val="Default"/>
        <w:spacing w:line="480" w:lineRule="auto"/>
        <w:contextualSpacing/>
        <w:jc w:val="both"/>
        <w:rPr>
          <w:b/>
          <w:shd w:val="clear" w:color="auto" w:fill="FFFFFF"/>
        </w:rPr>
      </w:pPr>
    </w:p>
    <w:p w:rsidR="005F6F16" w:rsidRPr="005E6CE5" w:rsidRDefault="005F6F16" w:rsidP="00262D97">
      <w:pPr>
        <w:spacing w:line="480" w:lineRule="auto"/>
        <w:rPr>
          <w:rFonts w:cs="Times New Roman"/>
          <w:b/>
          <w:szCs w:val="24"/>
          <w:shd w:val="clear" w:color="auto" w:fill="FFFFFF"/>
        </w:rPr>
      </w:pPr>
      <m:oMathPara>
        <m:oMath>
          <m:r>
            <m:rPr>
              <m:sty m:val="p"/>
            </m:rPr>
            <w:rPr>
              <w:rFonts w:ascii="Cambria Math" w:hAnsi="Cambria Math" w:cs="Times New Roman"/>
              <w:szCs w:val="24"/>
              <w:shd w:val="clear" w:color="auto" w:fill="FFFFFF"/>
            </w:rPr>
            <m:t>Ti</m:t>
          </m:r>
          <m:r>
            <w:rPr>
              <w:rFonts w:ascii="Cambria Math" w:hAnsi="Cambria Math" w:cs="Times New Roman"/>
              <w:szCs w:val="24"/>
              <w:shd w:val="clear" w:color="auto" w:fill="FFFFFF"/>
            </w:rPr>
            <m:t>=</m:t>
          </m:r>
          <m:f>
            <m:fPr>
              <m:ctrlPr>
                <w:rPr>
                  <w:rFonts w:ascii="Cambria Math" w:hAnsi="Cambria Math" w:cs="Times New Roman"/>
                  <w:szCs w:val="24"/>
                  <w:shd w:val="clear" w:color="auto" w:fill="FFFFFF"/>
                </w:rPr>
              </m:ctrlPr>
            </m:fPr>
            <m:num>
              <m:r>
                <w:rPr>
                  <w:rFonts w:ascii="Cambria Math" w:hAnsi="Cambria Math" w:cs="Times New Roman"/>
                  <w:szCs w:val="24"/>
                  <w:shd w:val="clear" w:color="auto" w:fill="FFFFFF"/>
                </w:rPr>
                <m:t>Tmax+Tmin</m:t>
              </m:r>
            </m:num>
            <m:den>
              <m:r>
                <w:rPr>
                  <w:rFonts w:ascii="Cambria Math" w:hAnsi="Cambria Math" w:cs="Times New Roman"/>
                  <w:szCs w:val="24"/>
                  <w:shd w:val="clear" w:color="auto" w:fill="FFFFFF"/>
                </w:rPr>
                <m:t>2</m:t>
              </m:r>
            </m:den>
          </m:f>
        </m:oMath>
      </m:oMathPara>
    </w:p>
    <w:p w:rsidR="005F6F16" w:rsidRPr="005E6CE5" w:rsidRDefault="005F6F16" w:rsidP="00262D97">
      <w:pPr>
        <w:spacing w:line="480" w:lineRule="auto"/>
        <w:rPr>
          <w:rFonts w:cs="Times New Roman"/>
          <w:b/>
          <w:szCs w:val="24"/>
          <w:shd w:val="clear" w:color="auto" w:fill="FFFFFF"/>
        </w:rPr>
      </w:pPr>
      <m:oMathPara>
        <m:oMath>
          <m:r>
            <w:rPr>
              <w:rFonts w:ascii="Cambria Math" w:hAnsi="Cambria Math" w:cs="Times New Roman"/>
              <w:szCs w:val="24"/>
              <w:shd w:val="clear" w:color="auto" w:fill="FFFFFF"/>
            </w:rPr>
            <m:t>Si Ti&gt;Tb,  GD</m:t>
          </m:r>
          <m:sSub>
            <m:sSubPr>
              <m:ctrlPr>
                <w:rPr>
                  <w:rFonts w:ascii="Cambria Math" w:hAnsi="Cambria Math" w:cs="Times New Roman"/>
                  <w:szCs w:val="24"/>
                  <w:shd w:val="clear" w:color="auto" w:fill="FFFFFF"/>
                </w:rPr>
              </m:ctrlPr>
            </m:sSubPr>
            <m:e>
              <m:r>
                <w:rPr>
                  <w:rFonts w:ascii="Cambria Math" w:hAnsi="Cambria Math" w:cs="Times New Roman"/>
                  <w:szCs w:val="24"/>
                  <w:shd w:val="clear" w:color="auto" w:fill="FFFFFF"/>
                </w:rPr>
                <m:t>C</m:t>
              </m:r>
            </m:e>
            <m:sub>
              <m:r>
                <w:rPr>
                  <w:rFonts w:ascii="Cambria Math" w:hAnsi="Cambria Math" w:cs="Times New Roman"/>
                  <w:szCs w:val="24"/>
                  <w:shd w:val="clear" w:color="auto" w:fill="FFFFFF"/>
                </w:rPr>
                <m:t>i=</m:t>
              </m:r>
            </m:sub>
          </m:sSub>
          <m:r>
            <w:rPr>
              <w:rFonts w:ascii="Cambria Math" w:hAnsi="Cambria Math" w:cs="Times New Roman"/>
              <w:szCs w:val="24"/>
              <w:shd w:val="clear" w:color="auto" w:fill="FFFFFF"/>
            </w:rPr>
            <m:t xml:space="preserve"> Ti-Tb       </m:t>
          </m:r>
        </m:oMath>
      </m:oMathPara>
    </w:p>
    <w:p w:rsidR="005F6F16" w:rsidRPr="005E6CE5" w:rsidRDefault="005F6F16" w:rsidP="00262D97">
      <w:pPr>
        <w:spacing w:line="480" w:lineRule="auto"/>
        <w:rPr>
          <w:rFonts w:cs="Times New Roman"/>
          <w:b/>
          <w:szCs w:val="24"/>
          <w:shd w:val="clear" w:color="auto" w:fill="FFFFFF"/>
        </w:rPr>
      </w:pPr>
    </w:p>
    <w:p w:rsidR="005F6F16" w:rsidRPr="005E6CE5" w:rsidRDefault="005F6F16" w:rsidP="00262D97">
      <w:pPr>
        <w:spacing w:line="480" w:lineRule="auto"/>
        <w:rPr>
          <w:rFonts w:eastAsia="Times New Roman" w:cs="Times New Roman"/>
          <w:szCs w:val="24"/>
          <w:shd w:val="clear" w:color="auto" w:fill="FFFFFF"/>
        </w:rPr>
      </w:pPr>
      <m:oMathPara>
        <m:oMath>
          <m:r>
            <w:rPr>
              <w:rFonts w:ascii="Cambria Math" w:hAnsi="Cambria Math" w:cs="Times New Roman"/>
              <w:szCs w:val="24"/>
              <w:shd w:val="clear" w:color="auto" w:fill="FFFFFF"/>
            </w:rPr>
            <m:t>SiTi&lt;Tb,  GD</m:t>
          </m:r>
          <m:sSub>
            <m:sSubPr>
              <m:ctrlPr>
                <w:rPr>
                  <w:rFonts w:ascii="Cambria Math" w:hAnsi="Cambria Math" w:cs="Times New Roman"/>
                  <w:szCs w:val="24"/>
                  <w:shd w:val="clear" w:color="auto" w:fill="FFFFFF"/>
                </w:rPr>
              </m:ctrlPr>
            </m:sSubPr>
            <m:e>
              <m:r>
                <w:rPr>
                  <w:rFonts w:ascii="Cambria Math" w:hAnsi="Cambria Math" w:cs="Times New Roman"/>
                  <w:szCs w:val="24"/>
                  <w:shd w:val="clear" w:color="auto" w:fill="FFFFFF"/>
                </w:rPr>
                <m:t>C</m:t>
              </m:r>
            </m:e>
            <m:sub>
              <m:r>
                <w:rPr>
                  <w:rFonts w:ascii="Cambria Math" w:hAnsi="Cambria Math" w:cs="Times New Roman"/>
                  <w:szCs w:val="24"/>
                  <w:shd w:val="clear" w:color="auto" w:fill="FFFFFF"/>
                </w:rPr>
                <m:t>i=</m:t>
              </m:r>
            </m:sub>
          </m:sSub>
          <m:r>
            <w:rPr>
              <w:rFonts w:ascii="Cambria Math" w:hAnsi="Cambria Math" w:cs="Times New Roman"/>
              <w:szCs w:val="24"/>
              <w:shd w:val="clear" w:color="auto" w:fill="FFFFFF"/>
            </w:rPr>
            <m:t xml:space="preserve">0      </m:t>
          </m:r>
        </m:oMath>
      </m:oMathPara>
    </w:p>
    <w:p w:rsidR="005F6F16" w:rsidRPr="005E6CE5" w:rsidRDefault="005F6F16" w:rsidP="00262D97">
      <w:pPr>
        <w:spacing w:line="480" w:lineRule="auto"/>
        <w:ind w:left="630"/>
        <w:rPr>
          <w:rFonts w:cs="Times New Roman"/>
          <w:b/>
          <w:szCs w:val="24"/>
          <w:shd w:val="clear" w:color="auto" w:fill="FFFFFF"/>
        </w:rPr>
      </w:pPr>
      <w:r w:rsidRPr="005E6CE5">
        <w:rPr>
          <w:rFonts w:cs="Times New Roman"/>
          <w:szCs w:val="24"/>
        </w:rPr>
        <w:t xml:space="preserve">Donde Tmáx es la temperatura máxima (°C) para el día i y Tmin es la temperatura mínima (°C) para el día. </w:t>
      </w:r>
      <w:sdt>
        <w:sdtPr>
          <w:rPr>
            <w:rFonts w:cs="Times New Roman"/>
            <w:szCs w:val="24"/>
          </w:rPr>
          <w:id w:val="21914954"/>
          <w:citation/>
        </w:sdtPr>
        <w:sdtEndPr/>
        <w:sdtContent>
          <w:r w:rsidR="00451A50" w:rsidRPr="005E6CE5">
            <w:rPr>
              <w:rFonts w:cs="Times New Roman"/>
              <w:szCs w:val="24"/>
            </w:rPr>
            <w:fldChar w:fldCharType="begin"/>
          </w:r>
          <w:r w:rsidR="00400D21" w:rsidRPr="005E6CE5">
            <w:rPr>
              <w:rFonts w:cs="Times New Roman"/>
              <w:szCs w:val="24"/>
              <w:lang w:val="es-ES_tradnl"/>
            </w:rPr>
            <w:instrText xml:space="preserve">CITATION Sal131 \l 1034 </w:instrText>
          </w:r>
          <w:r w:rsidR="00451A50" w:rsidRPr="005E6CE5">
            <w:rPr>
              <w:rFonts w:cs="Times New Roman"/>
              <w:szCs w:val="24"/>
            </w:rPr>
            <w:fldChar w:fldCharType="separate"/>
          </w:r>
          <w:r w:rsidR="00BA2709" w:rsidRPr="00BA2709">
            <w:rPr>
              <w:rFonts w:cs="Times New Roman"/>
              <w:noProof/>
              <w:szCs w:val="24"/>
              <w:lang w:val="es-ES_tradnl"/>
            </w:rPr>
            <w:t>(Salazar, Chavez, Johnson, &amp; Hoogenbooma, 2013)</w:t>
          </w:r>
          <w:r w:rsidR="00451A50" w:rsidRPr="005E6CE5">
            <w:rPr>
              <w:rFonts w:cs="Times New Roman"/>
              <w:szCs w:val="24"/>
            </w:rPr>
            <w:fldChar w:fldCharType="end"/>
          </w:r>
        </w:sdtContent>
      </w:sdt>
    </w:p>
    <w:p w:rsidR="005F6F16" w:rsidRPr="00E5787B" w:rsidRDefault="005F6F16" w:rsidP="00262D97">
      <w:pPr>
        <w:spacing w:line="480" w:lineRule="auto"/>
        <w:rPr>
          <w:b/>
          <w:szCs w:val="24"/>
          <w:shd w:val="clear" w:color="auto" w:fill="FFFFFF"/>
        </w:rPr>
      </w:pPr>
    </w:p>
    <w:p w:rsidR="005F6F16" w:rsidRDefault="005F6F16" w:rsidP="00262D97">
      <w:pPr>
        <w:pStyle w:val="Ttulo2"/>
        <w:spacing w:before="0" w:line="480" w:lineRule="auto"/>
      </w:pPr>
      <w:bookmarkStart w:id="252" w:name="_Toc474486883"/>
      <w:bookmarkStart w:id="253" w:name="_Toc474487492"/>
      <w:bookmarkStart w:id="254" w:name="_Toc502634382"/>
      <w:r w:rsidRPr="00D84076">
        <w:t>Condiciones</w:t>
      </w:r>
      <w:r w:rsidRPr="00437902">
        <w:t>Ecológicas</w:t>
      </w:r>
      <w:bookmarkEnd w:id="252"/>
      <w:bookmarkEnd w:id="253"/>
      <w:bookmarkEnd w:id="254"/>
    </w:p>
    <w:p w:rsidR="005F6F16" w:rsidRPr="008B280D" w:rsidRDefault="005F6F16" w:rsidP="00262D97">
      <w:pPr>
        <w:spacing w:line="480" w:lineRule="auto"/>
        <w:ind w:left="630"/>
        <w:rPr>
          <w:szCs w:val="24"/>
        </w:rPr>
      </w:pPr>
      <w:r w:rsidRPr="008B280D">
        <w:rPr>
          <w:szCs w:val="24"/>
        </w:rPr>
        <w:t>Referente al clima y al suelo este cultivo, tiene sus particularidades, señaladas a continuación:</w:t>
      </w:r>
    </w:p>
    <w:p w:rsidR="005F6F16" w:rsidRPr="00097052" w:rsidRDefault="008B280D" w:rsidP="00262D97">
      <w:pPr>
        <w:spacing w:line="480" w:lineRule="auto"/>
        <w:ind w:left="630"/>
        <w:rPr>
          <w:szCs w:val="24"/>
          <w:lang w:val="es-ES"/>
        </w:rPr>
      </w:pPr>
      <w:r w:rsidRPr="008B280D">
        <w:rPr>
          <w:rFonts w:eastAsia="Times New Roman"/>
          <w:szCs w:val="24"/>
          <w:lang w:val="es-ES" w:eastAsia="es-ES"/>
        </w:rPr>
        <w:t>E</w:t>
      </w:r>
      <w:r w:rsidR="005F6F16" w:rsidRPr="008B280D">
        <w:rPr>
          <w:rFonts w:eastAsia="Times New Roman"/>
          <w:szCs w:val="24"/>
          <w:lang w:val="es-ES" w:eastAsia="es-ES"/>
        </w:rPr>
        <w:t>l cultivo de la quinua (</w:t>
      </w:r>
      <w:r w:rsidR="003435BB" w:rsidRPr="008B280D">
        <w:rPr>
          <w:rFonts w:eastAsia="Times New Roman"/>
          <w:i/>
          <w:szCs w:val="24"/>
          <w:lang w:val="es-ES" w:eastAsia="es-ES"/>
        </w:rPr>
        <w:t>Chenopodium quinoa</w:t>
      </w:r>
      <w:r w:rsidR="005F6F16" w:rsidRPr="008B280D">
        <w:rPr>
          <w:rFonts w:eastAsia="Times New Roman"/>
          <w:szCs w:val="24"/>
          <w:lang w:val="es-ES" w:eastAsia="es-ES"/>
        </w:rPr>
        <w:t xml:space="preserve">) </w:t>
      </w:r>
      <w:r w:rsidRPr="008B280D">
        <w:rPr>
          <w:rFonts w:eastAsia="Times New Roman"/>
          <w:szCs w:val="24"/>
          <w:lang w:val="es-ES" w:eastAsia="es-ES"/>
        </w:rPr>
        <w:t xml:space="preserve">en el Ecuador </w:t>
      </w:r>
      <w:r w:rsidR="005F6F16" w:rsidRPr="008B280D">
        <w:rPr>
          <w:rFonts w:eastAsia="Times New Roman"/>
          <w:szCs w:val="24"/>
          <w:lang w:val="es-ES" w:eastAsia="es-ES"/>
        </w:rPr>
        <w:t xml:space="preserve">tiene un espacio </w:t>
      </w:r>
      <w:r w:rsidRPr="008B280D">
        <w:rPr>
          <w:rFonts w:eastAsia="Times New Roman"/>
          <w:szCs w:val="24"/>
          <w:lang w:val="es-ES" w:eastAsia="es-ES"/>
        </w:rPr>
        <w:t xml:space="preserve">amplio y </w:t>
      </w:r>
      <w:r w:rsidR="005F6F16" w:rsidRPr="008B280D">
        <w:rPr>
          <w:rFonts w:eastAsia="Times New Roman"/>
          <w:szCs w:val="24"/>
          <w:lang w:val="es-ES" w:eastAsia="es-ES"/>
        </w:rPr>
        <w:t xml:space="preserve">productivo pues el país posee </w:t>
      </w:r>
      <w:r>
        <w:rPr>
          <w:rFonts w:eastAsia="Times New Roman"/>
          <w:szCs w:val="24"/>
          <w:lang w:val="es-ES" w:eastAsia="es-ES"/>
        </w:rPr>
        <w:t xml:space="preserve">diferentes </w:t>
      </w:r>
      <w:r w:rsidR="005F6F16" w:rsidRPr="008B280D">
        <w:rPr>
          <w:rFonts w:eastAsia="Times New Roman"/>
          <w:szCs w:val="24"/>
          <w:lang w:val="es-ES" w:eastAsia="es-ES"/>
        </w:rPr>
        <w:t xml:space="preserve">características </w:t>
      </w:r>
      <w:r>
        <w:rPr>
          <w:rFonts w:eastAsia="Times New Roman"/>
          <w:szCs w:val="24"/>
          <w:lang w:val="es-ES" w:eastAsia="es-ES"/>
        </w:rPr>
        <w:t xml:space="preserve">climáticas y </w:t>
      </w:r>
      <w:r w:rsidR="005F6F16" w:rsidRPr="008B280D">
        <w:rPr>
          <w:rFonts w:eastAsia="Times New Roman"/>
          <w:szCs w:val="24"/>
          <w:lang w:val="es-ES" w:eastAsia="es-ES"/>
        </w:rPr>
        <w:t xml:space="preserve">geográficas la mayoría de los agricultores </w:t>
      </w:r>
      <w:r w:rsidRPr="008B280D">
        <w:rPr>
          <w:rFonts w:eastAsia="Times New Roman"/>
          <w:szCs w:val="24"/>
          <w:lang w:val="es-ES" w:eastAsia="es-ES"/>
        </w:rPr>
        <w:t xml:space="preserve">siembran </w:t>
      </w:r>
      <w:r w:rsidR="005F6F16" w:rsidRPr="008B280D">
        <w:rPr>
          <w:rFonts w:eastAsia="Times New Roman"/>
          <w:szCs w:val="24"/>
          <w:lang w:val="es-ES" w:eastAsia="es-ES"/>
        </w:rPr>
        <w:t>de manera tradicional con sus</w:t>
      </w:r>
      <w:r>
        <w:rPr>
          <w:rFonts w:eastAsia="Times New Roman"/>
          <w:szCs w:val="24"/>
          <w:lang w:val="es-ES" w:eastAsia="es-ES"/>
        </w:rPr>
        <w:t xml:space="preserve"> cultivos </w:t>
      </w:r>
      <w:r w:rsidR="005F6F16" w:rsidRPr="008B280D">
        <w:rPr>
          <w:rFonts w:eastAsia="Times New Roman"/>
          <w:szCs w:val="24"/>
          <w:lang w:val="es-ES" w:eastAsia="es-ES"/>
        </w:rPr>
        <w:t xml:space="preserve">especialmente </w:t>
      </w:r>
      <w:r w:rsidRPr="008B280D">
        <w:rPr>
          <w:rFonts w:eastAsia="Times New Roman"/>
          <w:szCs w:val="24"/>
          <w:lang w:val="es-ES" w:eastAsia="es-ES"/>
        </w:rPr>
        <w:t xml:space="preserve">surcos o </w:t>
      </w:r>
      <w:r w:rsidR="005F6F16" w:rsidRPr="008B280D">
        <w:rPr>
          <w:rFonts w:eastAsia="Times New Roman"/>
          <w:szCs w:val="24"/>
          <w:lang w:val="es-ES" w:eastAsia="es-ES"/>
        </w:rPr>
        <w:t xml:space="preserve">en hileras, </w:t>
      </w:r>
      <w:r w:rsidR="00097052">
        <w:rPr>
          <w:rFonts w:eastAsia="Times New Roman"/>
          <w:szCs w:val="24"/>
          <w:lang w:val="es-ES" w:eastAsia="es-ES"/>
        </w:rPr>
        <w:t xml:space="preserve">siempre </w:t>
      </w:r>
      <w:r w:rsidR="00097052" w:rsidRPr="00097052">
        <w:rPr>
          <w:rFonts w:eastAsia="Times New Roman"/>
          <w:szCs w:val="24"/>
          <w:lang w:val="es-ES" w:eastAsia="es-ES"/>
        </w:rPr>
        <w:t xml:space="preserve">asocian </w:t>
      </w:r>
      <w:r w:rsidR="005F6F16" w:rsidRPr="00097052">
        <w:rPr>
          <w:rFonts w:eastAsia="Times New Roman"/>
          <w:szCs w:val="24"/>
          <w:lang w:val="es-ES" w:eastAsia="es-ES"/>
        </w:rPr>
        <w:t xml:space="preserve">cultivos como el maíz, </w:t>
      </w:r>
      <w:r w:rsidR="00097052">
        <w:rPr>
          <w:rFonts w:eastAsia="Times New Roman"/>
          <w:szCs w:val="24"/>
          <w:lang w:val="es-ES" w:eastAsia="es-ES"/>
        </w:rPr>
        <w:t xml:space="preserve">papa, habas, oca, mellocos. </w:t>
      </w:r>
      <w:r w:rsidR="005F6F16" w:rsidRPr="00097052">
        <w:rPr>
          <w:rFonts w:eastAsia="Times New Roman"/>
          <w:szCs w:val="24"/>
          <w:lang w:val="es-ES" w:eastAsia="es-ES"/>
        </w:rPr>
        <w:t xml:space="preserve">Hay </w:t>
      </w:r>
      <w:r w:rsidR="00097052">
        <w:rPr>
          <w:rFonts w:eastAsia="Times New Roman"/>
          <w:szCs w:val="24"/>
          <w:lang w:val="es-ES" w:eastAsia="es-ES"/>
        </w:rPr>
        <w:t xml:space="preserve">diferentes </w:t>
      </w:r>
      <w:r w:rsidR="005F6F16" w:rsidRPr="00097052">
        <w:rPr>
          <w:rFonts w:eastAsia="Times New Roman"/>
          <w:szCs w:val="24"/>
          <w:lang w:val="es-ES" w:eastAsia="es-ES"/>
        </w:rPr>
        <w:t xml:space="preserve">entidades como el </w:t>
      </w:r>
      <w:r w:rsidR="00097052" w:rsidRPr="00097052">
        <w:rPr>
          <w:rFonts w:eastAsia="Times New Roman"/>
          <w:szCs w:val="24"/>
          <w:lang w:val="es-ES" w:eastAsia="es-ES"/>
        </w:rPr>
        <w:t xml:space="preserve">INIAP, </w:t>
      </w:r>
      <w:r w:rsidR="005F6F16" w:rsidRPr="00097052">
        <w:rPr>
          <w:rFonts w:eastAsia="Times New Roman"/>
          <w:szCs w:val="24"/>
          <w:lang w:val="es-ES" w:eastAsia="es-ES"/>
        </w:rPr>
        <w:t>Instituto Nacional Autónomo d</w:t>
      </w:r>
      <w:r w:rsidR="00097052" w:rsidRPr="00097052">
        <w:rPr>
          <w:rFonts w:eastAsia="Times New Roman"/>
          <w:szCs w:val="24"/>
          <w:lang w:val="es-ES" w:eastAsia="es-ES"/>
        </w:rPr>
        <w:t xml:space="preserve">e Investigaciones Agropecuarias, el MAGAP, </w:t>
      </w:r>
      <w:r w:rsidR="005F6F16" w:rsidRPr="00097052">
        <w:rPr>
          <w:rFonts w:eastAsia="Times New Roman"/>
          <w:szCs w:val="24"/>
          <w:lang w:val="es-ES" w:eastAsia="es-ES"/>
        </w:rPr>
        <w:t xml:space="preserve">Ministerio de Agricultura, Ganadería, Acuacultura y Pesca, </w:t>
      </w:r>
      <w:r w:rsidR="00097052">
        <w:rPr>
          <w:rFonts w:eastAsia="Times New Roman"/>
          <w:szCs w:val="24"/>
          <w:lang w:val="es-ES" w:eastAsia="es-ES"/>
        </w:rPr>
        <w:t xml:space="preserve">y las </w:t>
      </w:r>
      <w:r w:rsidR="00097052" w:rsidRPr="00097052">
        <w:rPr>
          <w:rFonts w:eastAsia="Times New Roman"/>
          <w:szCs w:val="24"/>
          <w:lang w:val="es-ES" w:eastAsia="es-ES"/>
        </w:rPr>
        <w:t>u</w:t>
      </w:r>
      <w:r w:rsidR="005F6F16" w:rsidRPr="00097052">
        <w:rPr>
          <w:rFonts w:eastAsia="Times New Roman"/>
          <w:szCs w:val="24"/>
          <w:lang w:val="es-ES" w:eastAsia="es-ES"/>
        </w:rPr>
        <w:t xml:space="preserve">niversidades </w:t>
      </w:r>
      <w:r w:rsidR="005F6F16" w:rsidRPr="00097052">
        <w:rPr>
          <w:rFonts w:eastAsia="Times New Roman"/>
          <w:szCs w:val="24"/>
          <w:lang w:val="es-ES" w:eastAsia="es-ES"/>
        </w:rPr>
        <w:lastRenderedPageBreak/>
        <w:t xml:space="preserve">que vienen realizando investigaciones </w:t>
      </w:r>
      <w:r w:rsidR="00097052">
        <w:rPr>
          <w:rFonts w:eastAsia="Times New Roman"/>
          <w:szCs w:val="24"/>
          <w:lang w:val="es-ES" w:eastAsia="es-ES"/>
        </w:rPr>
        <w:t xml:space="preserve">en los diferentes </w:t>
      </w:r>
      <w:r w:rsidR="005F6F16" w:rsidRPr="00097052">
        <w:rPr>
          <w:rFonts w:eastAsia="Times New Roman"/>
          <w:szCs w:val="24"/>
          <w:lang w:val="es-ES" w:eastAsia="es-ES"/>
        </w:rPr>
        <w:t>cultivo</w:t>
      </w:r>
      <w:r w:rsidR="00097052">
        <w:rPr>
          <w:rFonts w:eastAsia="Times New Roman"/>
          <w:szCs w:val="24"/>
          <w:lang w:val="es-ES" w:eastAsia="es-ES"/>
        </w:rPr>
        <w:t xml:space="preserve">s con ello existe mejoras en la </w:t>
      </w:r>
      <w:r w:rsidR="00097052" w:rsidRPr="00097052">
        <w:rPr>
          <w:rFonts w:eastAsia="Times New Roman"/>
          <w:szCs w:val="24"/>
          <w:lang w:val="es-ES" w:eastAsia="es-ES"/>
        </w:rPr>
        <w:t xml:space="preserve"> tecnificación </w:t>
      </w:r>
      <w:r w:rsidR="00097052">
        <w:rPr>
          <w:rFonts w:eastAsia="Times New Roman"/>
          <w:szCs w:val="24"/>
          <w:lang w:val="es-ES" w:eastAsia="es-ES"/>
        </w:rPr>
        <w:t xml:space="preserve">y la </w:t>
      </w:r>
      <w:r w:rsidR="005F6F16" w:rsidRPr="00097052">
        <w:rPr>
          <w:rFonts w:eastAsia="Times New Roman"/>
          <w:szCs w:val="24"/>
          <w:lang w:val="es-ES" w:eastAsia="es-ES"/>
        </w:rPr>
        <w:t xml:space="preserve"> productividad.</w:t>
      </w:r>
      <w:sdt>
        <w:sdtPr>
          <w:rPr>
            <w:rFonts w:eastAsia="Times New Roman"/>
            <w:szCs w:val="24"/>
            <w:lang w:val="es-ES" w:eastAsia="es-ES"/>
          </w:rPr>
          <w:id w:val="32807029"/>
          <w:citation/>
        </w:sdtPr>
        <w:sdtEndPr/>
        <w:sdtContent>
          <w:r w:rsidR="00451A50" w:rsidRPr="00097052">
            <w:rPr>
              <w:rFonts w:eastAsia="Times New Roman"/>
              <w:szCs w:val="24"/>
              <w:lang w:val="es-ES" w:eastAsia="es-ES"/>
            </w:rPr>
            <w:fldChar w:fldCharType="begin"/>
          </w:r>
          <w:r w:rsidR="00400D21" w:rsidRPr="00097052">
            <w:rPr>
              <w:rFonts w:eastAsia="Times New Roman"/>
              <w:noProof/>
              <w:szCs w:val="24"/>
              <w:lang w:val="es-ES" w:eastAsia="es-ES"/>
            </w:rPr>
            <w:instrText xml:space="preserve">CITATION Pin13 \l 3082 </w:instrText>
          </w:r>
          <w:r w:rsidR="00451A50" w:rsidRPr="00097052">
            <w:rPr>
              <w:rFonts w:eastAsia="Times New Roman"/>
              <w:szCs w:val="24"/>
              <w:lang w:val="es-ES" w:eastAsia="es-ES"/>
            </w:rPr>
            <w:fldChar w:fldCharType="separate"/>
          </w:r>
          <w:r w:rsidR="00BA2709" w:rsidRPr="00BA2709">
            <w:rPr>
              <w:rFonts w:eastAsia="Times New Roman"/>
              <w:noProof/>
              <w:szCs w:val="24"/>
              <w:lang w:val="es-ES" w:eastAsia="es-ES"/>
            </w:rPr>
            <w:t>(Pinto, 2013)</w:t>
          </w:r>
          <w:r w:rsidR="00451A50" w:rsidRPr="00097052">
            <w:rPr>
              <w:rFonts w:eastAsia="Times New Roman"/>
              <w:szCs w:val="24"/>
              <w:lang w:val="es-ES" w:eastAsia="es-ES"/>
            </w:rPr>
            <w:fldChar w:fldCharType="end"/>
          </w:r>
        </w:sdtContent>
      </w:sdt>
    </w:p>
    <w:p w:rsidR="005F6F16" w:rsidRPr="00A97178" w:rsidRDefault="00207B1C" w:rsidP="00262D97">
      <w:pPr>
        <w:spacing w:line="480" w:lineRule="auto"/>
        <w:ind w:left="630"/>
        <w:rPr>
          <w:rFonts w:eastAsia="Times New Roman"/>
          <w:szCs w:val="24"/>
          <w:lang w:val="es-ES" w:eastAsia="es-ES"/>
        </w:rPr>
      </w:pPr>
      <w:r>
        <w:t>Segú datos de</w:t>
      </w:r>
      <w:sdt>
        <w:sdtPr>
          <w:id w:val="-983228017"/>
          <w:citation/>
        </w:sdtPr>
        <w:sdtEndPr/>
        <w:sdtContent>
          <w:r w:rsidR="00451A50">
            <w:fldChar w:fldCharType="begin"/>
          </w:r>
          <w:r>
            <w:instrText xml:space="preserve">CITATION FAO10 \l 12298 </w:instrText>
          </w:r>
          <w:r w:rsidR="00451A50">
            <w:fldChar w:fldCharType="separate"/>
          </w:r>
          <w:r w:rsidR="00BA2709">
            <w:rPr>
              <w:noProof/>
            </w:rPr>
            <w:t xml:space="preserve"> (FAO, 2010)</w:t>
          </w:r>
          <w:r w:rsidR="00451A50">
            <w:fldChar w:fldCharType="end"/>
          </w:r>
        </w:sdtContent>
      </w:sdt>
      <w:r>
        <w:t xml:space="preserve"> FAOSTAT, en el período 1992-2010 la superficie cultivada y la producción total de quinua en los principales países productores -Bolivia, Perú y Ecuador- casi se duplicó e incluso se triplicó</w:t>
      </w:r>
      <w:r w:rsidRPr="00B67F13">
        <w:t xml:space="preserve">. </w:t>
      </w:r>
      <w:r w:rsidR="00B67F13" w:rsidRPr="00B67F13">
        <w:rPr>
          <w:rFonts w:eastAsia="Times New Roman"/>
          <w:szCs w:val="24"/>
          <w:lang w:val="es-ES" w:eastAsia="es-ES"/>
        </w:rPr>
        <w:t xml:space="preserve">En el Ecuador se cultiva la quinua desde </w:t>
      </w:r>
      <w:r w:rsidR="005F6F16" w:rsidRPr="00B67F13">
        <w:rPr>
          <w:rFonts w:eastAsia="Times New Roman"/>
          <w:szCs w:val="24"/>
          <w:lang w:val="es-ES" w:eastAsia="es-ES"/>
        </w:rPr>
        <w:t xml:space="preserve">Carchi, Imbabura, Pichincha, Cotopaxi, Tungurahua, Chimborazo y Loja, </w:t>
      </w:r>
      <w:r w:rsidR="00EA0AB9">
        <w:rPr>
          <w:rFonts w:eastAsia="Times New Roman"/>
          <w:szCs w:val="24"/>
          <w:lang w:val="es-ES" w:eastAsia="es-ES"/>
        </w:rPr>
        <w:t>teniendo en cuenta que el cultivo de la quinua tiene un ciclo vegetativo de 5 a 8 meses dependiendo de las variedades existentes.</w:t>
      </w:r>
      <w:sdt>
        <w:sdtPr>
          <w:rPr>
            <w:rFonts w:eastAsia="Times New Roman"/>
            <w:szCs w:val="24"/>
            <w:lang w:val="es-ES" w:eastAsia="es-ES"/>
          </w:rPr>
          <w:id w:val="681554999"/>
          <w:citation/>
        </w:sdtPr>
        <w:sdtEndPr/>
        <w:sdtContent>
          <w:r w:rsidR="00451A50" w:rsidRPr="00EA0AB9">
            <w:rPr>
              <w:rFonts w:eastAsia="Times New Roman"/>
              <w:szCs w:val="24"/>
              <w:lang w:val="es-ES" w:eastAsia="es-ES"/>
            </w:rPr>
            <w:fldChar w:fldCharType="begin"/>
          </w:r>
          <w:r w:rsidR="00400D21" w:rsidRPr="00EA0AB9">
            <w:rPr>
              <w:rFonts w:eastAsia="Times New Roman"/>
              <w:noProof/>
              <w:szCs w:val="24"/>
              <w:lang w:val="es-ES" w:eastAsia="es-ES"/>
            </w:rPr>
            <w:instrText xml:space="preserve">CITATION Pin13 \l 3082 </w:instrText>
          </w:r>
          <w:r w:rsidR="00451A50" w:rsidRPr="00EA0AB9">
            <w:rPr>
              <w:rFonts w:eastAsia="Times New Roman"/>
              <w:szCs w:val="24"/>
              <w:lang w:val="es-ES" w:eastAsia="es-ES"/>
            </w:rPr>
            <w:fldChar w:fldCharType="separate"/>
          </w:r>
          <w:r w:rsidR="00BA2709" w:rsidRPr="00BA2709">
            <w:rPr>
              <w:rFonts w:eastAsia="Times New Roman"/>
              <w:noProof/>
              <w:szCs w:val="24"/>
              <w:lang w:val="es-ES" w:eastAsia="es-ES"/>
            </w:rPr>
            <w:t>(Pinto, 2013)</w:t>
          </w:r>
          <w:r w:rsidR="00451A50" w:rsidRPr="00EA0AB9">
            <w:rPr>
              <w:rFonts w:eastAsia="Times New Roman"/>
              <w:szCs w:val="24"/>
              <w:lang w:val="es-ES" w:eastAsia="es-ES"/>
            </w:rPr>
            <w:fldChar w:fldCharType="end"/>
          </w:r>
        </w:sdtContent>
      </w:sdt>
      <w:r w:rsidR="005B37E7">
        <w:rPr>
          <w:rFonts w:eastAsia="Times New Roman"/>
          <w:szCs w:val="24"/>
          <w:lang w:val="es-ES" w:eastAsia="es-ES"/>
        </w:rPr>
        <w:t>. L</w:t>
      </w:r>
      <w:r w:rsidR="00EA0AB9">
        <w:rPr>
          <w:rFonts w:eastAsia="Times New Roman"/>
          <w:szCs w:val="24"/>
          <w:lang w:val="es-ES" w:eastAsia="es-ES"/>
        </w:rPr>
        <w:t xml:space="preserve">a quinua es </w:t>
      </w:r>
      <w:r w:rsidR="00946A01">
        <w:rPr>
          <w:rFonts w:eastAsia="Times New Roman"/>
          <w:szCs w:val="24"/>
          <w:lang w:val="es-ES" w:eastAsia="es-ES"/>
        </w:rPr>
        <w:t xml:space="preserve">un  “seudo cereal” </w:t>
      </w:r>
      <w:r w:rsidR="00EA0AB9">
        <w:rPr>
          <w:rFonts w:eastAsia="Times New Roman"/>
          <w:szCs w:val="24"/>
          <w:lang w:val="es-ES" w:eastAsia="es-ES"/>
        </w:rPr>
        <w:t xml:space="preserve">de mucha importancia para la </w:t>
      </w:r>
      <w:r w:rsidR="00946A01">
        <w:rPr>
          <w:rFonts w:eastAsia="Times New Roman"/>
          <w:szCs w:val="24"/>
          <w:lang w:val="es-ES" w:eastAsia="es-ES"/>
        </w:rPr>
        <w:t>alimentación humana</w:t>
      </w:r>
      <w:r w:rsidR="00EA0AB9">
        <w:rPr>
          <w:rFonts w:eastAsia="Times New Roman"/>
          <w:szCs w:val="24"/>
          <w:lang w:val="es-ES" w:eastAsia="es-ES"/>
        </w:rPr>
        <w:t>,</w:t>
      </w:r>
      <w:r w:rsidR="005B37E7">
        <w:rPr>
          <w:rFonts w:eastAsia="Times New Roman"/>
          <w:szCs w:val="24"/>
          <w:lang w:val="es-ES" w:eastAsia="es-ES"/>
        </w:rPr>
        <w:t>los</w:t>
      </w:r>
      <w:r w:rsidR="00946A01" w:rsidRPr="00946A01">
        <w:rPr>
          <w:rFonts w:eastAsia="Times New Roman" w:cs="Times New Roman"/>
          <w:szCs w:val="24"/>
          <w:lang w:eastAsia="es-EC"/>
        </w:rPr>
        <w:t xml:space="preserve"> incas llamaban a la quinoa “la madre de todos los cereales” y la consideraban sagrada.</w:t>
      </w:r>
      <w:sdt>
        <w:sdtPr>
          <w:rPr>
            <w:rFonts w:eastAsia="Times New Roman" w:cs="Times New Roman"/>
            <w:b/>
            <w:szCs w:val="24"/>
            <w:lang w:eastAsia="es-EC"/>
          </w:rPr>
          <w:id w:val="-670404688"/>
          <w:citation/>
        </w:sdtPr>
        <w:sdtEndPr/>
        <w:sdtContent>
          <w:r w:rsidR="00451A50" w:rsidRPr="00D340B1">
            <w:rPr>
              <w:rFonts w:eastAsia="Times New Roman" w:cs="Times New Roman"/>
              <w:b/>
              <w:szCs w:val="24"/>
              <w:lang w:eastAsia="es-EC"/>
            </w:rPr>
            <w:fldChar w:fldCharType="begin"/>
          </w:r>
          <w:r w:rsidR="00B74D18">
            <w:rPr>
              <w:rFonts w:eastAsia="Times New Roman" w:cs="Times New Roman"/>
              <w:b/>
              <w:szCs w:val="24"/>
              <w:lang w:eastAsia="es-EC"/>
            </w:rPr>
            <w:instrText xml:space="preserve">CITATION ELN15 \l 12298 </w:instrText>
          </w:r>
          <w:r w:rsidR="00451A50" w:rsidRPr="00D340B1">
            <w:rPr>
              <w:rFonts w:eastAsia="Times New Roman" w:cs="Times New Roman"/>
              <w:b/>
              <w:szCs w:val="24"/>
              <w:lang w:eastAsia="es-EC"/>
            </w:rPr>
            <w:fldChar w:fldCharType="separate"/>
          </w:r>
          <w:r w:rsidR="00BA2709" w:rsidRPr="00BA2709">
            <w:rPr>
              <w:rFonts w:eastAsia="Times New Roman" w:cs="Times New Roman"/>
              <w:noProof/>
              <w:szCs w:val="24"/>
              <w:lang w:eastAsia="es-EC"/>
            </w:rPr>
            <w:t>(Herald, 2015)</w:t>
          </w:r>
          <w:r w:rsidR="00451A50" w:rsidRPr="00D340B1">
            <w:rPr>
              <w:rFonts w:eastAsia="Times New Roman" w:cs="Times New Roman"/>
              <w:b/>
              <w:szCs w:val="24"/>
              <w:lang w:eastAsia="es-EC"/>
            </w:rPr>
            <w:fldChar w:fldCharType="end"/>
          </w:r>
        </w:sdtContent>
      </w:sdt>
      <w:r w:rsidR="00D340B1">
        <w:rPr>
          <w:rFonts w:eastAsia="Times New Roman"/>
          <w:szCs w:val="24"/>
          <w:lang w:eastAsia="es-ES"/>
        </w:rPr>
        <w:t xml:space="preserve">. </w:t>
      </w:r>
      <w:r w:rsidR="005B37E7">
        <w:rPr>
          <w:rFonts w:eastAsia="Times New Roman"/>
          <w:szCs w:val="24"/>
          <w:lang w:val="es-ES" w:eastAsia="es-ES"/>
        </w:rPr>
        <w:t>Por</w:t>
      </w:r>
      <w:r w:rsidR="00EA0AB9">
        <w:rPr>
          <w:rFonts w:eastAsia="Times New Roman"/>
          <w:szCs w:val="24"/>
          <w:lang w:val="es-ES" w:eastAsia="es-ES"/>
        </w:rPr>
        <w:t xml:space="preserve"> su alto contenido de aminoácidos esenciales</w:t>
      </w:r>
      <w:r w:rsidR="005F6F16" w:rsidRPr="005B37E7">
        <w:rPr>
          <w:rFonts w:eastAsia="Times New Roman"/>
          <w:szCs w:val="24"/>
          <w:lang w:val="es-ES" w:eastAsia="es-ES"/>
        </w:rPr>
        <w:t xml:space="preserve">, oligoelementos y un gran </w:t>
      </w:r>
      <w:r w:rsidR="005F6F16" w:rsidRPr="00934421">
        <w:rPr>
          <w:rFonts w:eastAsia="Times New Roman"/>
          <w:szCs w:val="24"/>
          <w:lang w:val="es-ES" w:eastAsia="es-ES"/>
        </w:rPr>
        <w:t>equilibrio y balance de proteínas</w:t>
      </w:r>
      <w:r w:rsidR="00934421">
        <w:rPr>
          <w:rFonts w:eastAsia="Times New Roman"/>
          <w:szCs w:val="24"/>
          <w:lang w:val="es-ES" w:eastAsia="es-ES"/>
        </w:rPr>
        <w:t xml:space="preserve"> de alta calidad, aceites saludables, además es rico en fibra, </w:t>
      </w:r>
      <w:r w:rsidR="005F6F16" w:rsidRPr="00934421">
        <w:rPr>
          <w:rFonts w:eastAsia="Times New Roman"/>
          <w:szCs w:val="24"/>
          <w:lang w:val="es-ES" w:eastAsia="es-ES"/>
        </w:rPr>
        <w:t>grasas y carbohidratos, minerales y vitaminas.</w:t>
      </w:r>
      <w:r w:rsidR="00934421">
        <w:rPr>
          <w:rFonts w:eastAsia="Times New Roman"/>
          <w:szCs w:val="24"/>
          <w:lang w:val="es-ES" w:eastAsia="es-ES"/>
        </w:rPr>
        <w:t xml:space="preserve"> Tiene diferentes preparaciones en cocción es similar al arroz, hamburguesas </w:t>
      </w:r>
      <w:r w:rsidR="00934421" w:rsidRPr="00A97178">
        <w:rPr>
          <w:rFonts w:eastAsia="Times New Roman"/>
          <w:szCs w:val="24"/>
          <w:lang w:val="es-ES" w:eastAsia="es-ES"/>
        </w:rPr>
        <w:t xml:space="preserve">vegetarianas y pasteles de carne </w:t>
      </w:r>
      <w:r w:rsidR="005F6F16" w:rsidRPr="00A97178">
        <w:rPr>
          <w:rFonts w:eastAsia="Times New Roman"/>
          <w:szCs w:val="24"/>
          <w:lang w:val="es-ES" w:eastAsia="es-ES"/>
        </w:rPr>
        <w:t>i</w:t>
      </w:r>
      <w:r w:rsidR="00D340B1" w:rsidRPr="00A97178">
        <w:rPr>
          <w:rFonts w:eastAsia="Times New Roman"/>
          <w:szCs w:val="24"/>
          <w:lang w:val="es-ES" w:eastAsia="es-ES"/>
        </w:rPr>
        <w:t>nclusive con la fermentación del grano se puede obtener</w:t>
      </w:r>
      <w:r w:rsidR="005F6F16" w:rsidRPr="00A97178">
        <w:rPr>
          <w:rFonts w:eastAsia="Times New Roman"/>
          <w:szCs w:val="24"/>
          <w:lang w:val="es-ES" w:eastAsia="es-ES"/>
        </w:rPr>
        <w:t xml:space="preserve"> cerveza y chicha, </w:t>
      </w:r>
      <w:r w:rsidR="005F6F16" w:rsidRPr="00A97178">
        <w:rPr>
          <w:rFonts w:eastAsia="Times New Roman"/>
          <w:b/>
          <w:noProof/>
          <w:szCs w:val="24"/>
          <w:lang w:val="es-ES" w:eastAsia="es-ES"/>
        </w:rPr>
        <w:t>(Pinto, 2013)</w:t>
      </w:r>
    </w:p>
    <w:p w:rsidR="005F6F16" w:rsidRPr="00A97178" w:rsidRDefault="005F6F16" w:rsidP="00262D97">
      <w:pPr>
        <w:pStyle w:val="Prrafodelista"/>
        <w:numPr>
          <w:ilvl w:val="0"/>
          <w:numId w:val="18"/>
        </w:numPr>
        <w:spacing w:line="480" w:lineRule="auto"/>
        <w:rPr>
          <w:rFonts w:eastAsia="Times New Roman"/>
          <w:szCs w:val="24"/>
          <w:lang w:eastAsia="es-ES"/>
        </w:rPr>
      </w:pPr>
      <w:r w:rsidRPr="00A97178">
        <w:rPr>
          <w:rFonts w:eastAsia="Times New Roman"/>
          <w:szCs w:val="24"/>
          <w:lang w:eastAsia="es-ES"/>
        </w:rPr>
        <w:t>TEMPERATURA: La t</w:t>
      </w:r>
      <w:r w:rsidR="007A5A4F" w:rsidRPr="00A97178">
        <w:rPr>
          <w:rFonts w:eastAsia="Times New Roman"/>
          <w:szCs w:val="24"/>
          <w:lang w:eastAsia="es-ES"/>
        </w:rPr>
        <w:t xml:space="preserve">emperatura </w:t>
      </w:r>
      <w:r w:rsidR="00A97178" w:rsidRPr="00A97178">
        <w:rPr>
          <w:rFonts w:eastAsia="Times New Roman"/>
          <w:szCs w:val="24"/>
          <w:lang w:eastAsia="es-ES"/>
        </w:rPr>
        <w:t>optima de</w:t>
      </w:r>
      <w:r w:rsidR="007A5A4F" w:rsidRPr="00A97178">
        <w:rPr>
          <w:rFonts w:eastAsia="Times New Roman"/>
          <w:szCs w:val="24"/>
          <w:lang w:eastAsia="es-ES"/>
        </w:rPr>
        <w:t xml:space="preserve"> crecimiento y </w:t>
      </w:r>
      <w:r w:rsidR="00A97178" w:rsidRPr="00A97178">
        <w:rPr>
          <w:rFonts w:eastAsia="Times New Roman"/>
          <w:szCs w:val="24"/>
          <w:lang w:eastAsia="es-ES"/>
        </w:rPr>
        <w:t>desarrollo</w:t>
      </w:r>
      <w:r w:rsidRPr="00A97178">
        <w:rPr>
          <w:rFonts w:eastAsia="Times New Roman"/>
          <w:szCs w:val="24"/>
          <w:lang w:eastAsia="es-ES"/>
        </w:rPr>
        <w:t xml:space="preserve">para la </w:t>
      </w:r>
      <w:r w:rsidR="00A97178" w:rsidRPr="00A97178">
        <w:rPr>
          <w:rFonts w:eastAsia="Times New Roman"/>
          <w:szCs w:val="24"/>
          <w:lang w:eastAsia="es-ES"/>
        </w:rPr>
        <w:t xml:space="preserve">quinua está en el rango </w:t>
      </w:r>
      <w:r w:rsidR="00A97178">
        <w:rPr>
          <w:rFonts w:eastAsia="Times New Roman"/>
          <w:szCs w:val="24"/>
          <w:lang w:eastAsia="es-ES"/>
        </w:rPr>
        <w:t>de 15-20</w:t>
      </w:r>
      <w:r w:rsidRPr="00A97178">
        <w:rPr>
          <w:rFonts w:eastAsia="Times New Roman"/>
          <w:szCs w:val="24"/>
          <w:lang w:eastAsia="es-ES"/>
        </w:rPr>
        <w:t xml:space="preserve"> °C,</w:t>
      </w:r>
      <w:r w:rsidR="00A97178" w:rsidRPr="00A97178">
        <w:rPr>
          <w:rFonts w:eastAsia="Times New Roman"/>
          <w:szCs w:val="24"/>
          <w:lang w:eastAsia="es-ES"/>
        </w:rPr>
        <w:t xml:space="preserve"> dependiendo de la variedad, </w:t>
      </w:r>
      <w:r w:rsidR="00A97178">
        <w:rPr>
          <w:rFonts w:eastAsia="Times New Roman"/>
          <w:szCs w:val="24"/>
          <w:lang w:eastAsia="es-ES"/>
        </w:rPr>
        <w:t>sin embargo que la</w:t>
      </w:r>
      <w:r w:rsidR="00A97178" w:rsidRPr="00A97178">
        <w:rPr>
          <w:rFonts w:eastAsia="Times New Roman"/>
          <w:szCs w:val="24"/>
          <w:lang w:eastAsia="es-ES"/>
        </w:rPr>
        <w:t>temperatura media es de 10 ° C</w:t>
      </w:r>
      <w:r w:rsidRPr="00A97178">
        <w:rPr>
          <w:rFonts w:eastAsia="Times New Roman"/>
          <w:szCs w:val="24"/>
          <w:lang w:eastAsia="es-ES"/>
        </w:rPr>
        <w:t xml:space="preserve"> se desarrolla perfectamente, así mismo sucede con temperaturas medias y altas de hasta los 25°C. </w:t>
      </w:r>
      <w:r w:rsidRPr="00A97178">
        <w:rPr>
          <w:rFonts w:eastAsia="Times New Roman"/>
          <w:b/>
          <w:noProof/>
          <w:szCs w:val="24"/>
          <w:lang w:eastAsia="es-ES"/>
        </w:rPr>
        <w:t>(Pinto, 2013)</w:t>
      </w:r>
    </w:p>
    <w:p w:rsidR="005F6F16" w:rsidRPr="006B5262" w:rsidRDefault="005F6F16" w:rsidP="00262D97">
      <w:pPr>
        <w:pStyle w:val="Prrafodelista"/>
        <w:numPr>
          <w:ilvl w:val="0"/>
          <w:numId w:val="18"/>
        </w:numPr>
        <w:spacing w:line="480" w:lineRule="auto"/>
        <w:rPr>
          <w:rFonts w:eastAsia="Times New Roman"/>
          <w:szCs w:val="24"/>
          <w:lang w:eastAsia="es-ES"/>
        </w:rPr>
      </w:pPr>
      <w:r w:rsidRPr="006B5262">
        <w:rPr>
          <w:rFonts w:eastAsia="Times New Roman"/>
          <w:szCs w:val="24"/>
          <w:lang w:eastAsia="es-ES"/>
        </w:rPr>
        <w:t xml:space="preserve">PRECIPITACIÓN: Durante </w:t>
      </w:r>
      <w:r w:rsidR="00A97178" w:rsidRPr="006B5262">
        <w:rPr>
          <w:rFonts w:eastAsia="Times New Roman"/>
          <w:szCs w:val="24"/>
          <w:lang w:eastAsia="es-ES"/>
        </w:rPr>
        <w:t xml:space="preserve">todo el </w:t>
      </w:r>
      <w:r w:rsidRPr="006B5262">
        <w:rPr>
          <w:rFonts w:eastAsia="Times New Roman"/>
          <w:szCs w:val="24"/>
          <w:lang w:eastAsia="es-ES"/>
        </w:rPr>
        <w:t>ciclo vegetativo</w:t>
      </w:r>
      <w:r w:rsidR="00A97178" w:rsidRPr="006B5262">
        <w:rPr>
          <w:rFonts w:eastAsia="Times New Roman"/>
          <w:szCs w:val="24"/>
          <w:lang w:eastAsia="es-ES"/>
        </w:rPr>
        <w:t xml:space="preserve"> del cultivo de la quinua </w:t>
      </w:r>
      <w:r w:rsidRPr="006B5262">
        <w:rPr>
          <w:rFonts w:eastAsia="Times New Roman"/>
          <w:szCs w:val="24"/>
          <w:lang w:eastAsia="es-ES"/>
        </w:rPr>
        <w:t xml:space="preserve"> req</w:t>
      </w:r>
      <w:r w:rsidR="006B5262" w:rsidRPr="006B5262">
        <w:rPr>
          <w:rFonts w:eastAsia="Times New Roman"/>
          <w:szCs w:val="24"/>
          <w:lang w:eastAsia="es-ES"/>
        </w:rPr>
        <w:t>uiere de una precipitación optima entre 500 a 8</w:t>
      </w:r>
      <w:r w:rsidRPr="006B5262">
        <w:rPr>
          <w:rFonts w:eastAsia="Times New Roman"/>
          <w:szCs w:val="24"/>
          <w:lang w:eastAsia="es-ES"/>
        </w:rPr>
        <w:t>000 mm.</w:t>
      </w:r>
      <w:r w:rsidRPr="006B5262">
        <w:rPr>
          <w:rFonts w:eastAsia="Times New Roman"/>
          <w:b/>
          <w:noProof/>
          <w:szCs w:val="24"/>
          <w:lang w:eastAsia="es-ES"/>
        </w:rPr>
        <w:t>(Pinto, 2013)</w:t>
      </w:r>
    </w:p>
    <w:p w:rsidR="005F6F16" w:rsidRPr="004E2181" w:rsidRDefault="005F6F16" w:rsidP="00262D97">
      <w:pPr>
        <w:pStyle w:val="Prrafodelista"/>
        <w:numPr>
          <w:ilvl w:val="0"/>
          <w:numId w:val="18"/>
        </w:numPr>
        <w:spacing w:line="480" w:lineRule="auto"/>
        <w:rPr>
          <w:rFonts w:eastAsia="Times New Roman"/>
          <w:szCs w:val="24"/>
          <w:lang w:eastAsia="es-ES"/>
        </w:rPr>
      </w:pPr>
      <w:r w:rsidRPr="004E2181">
        <w:rPr>
          <w:rFonts w:eastAsia="Times New Roman"/>
          <w:szCs w:val="24"/>
          <w:lang w:eastAsia="es-ES"/>
        </w:rPr>
        <w:t xml:space="preserve">LUMINOSIDAD: Es un cultivo que necesita de una buena luminosidad, </w:t>
      </w:r>
      <w:r w:rsidR="006B5262" w:rsidRPr="004E2181">
        <w:rPr>
          <w:rFonts w:eastAsia="Times New Roman"/>
          <w:szCs w:val="24"/>
          <w:lang w:eastAsia="es-ES"/>
        </w:rPr>
        <w:t>requiriéndose de 6-7 horas/sol/</w:t>
      </w:r>
      <w:r w:rsidR="004E2181" w:rsidRPr="004E2181">
        <w:rPr>
          <w:rFonts w:eastAsia="Times New Roman"/>
          <w:szCs w:val="24"/>
          <w:lang w:eastAsia="es-ES"/>
        </w:rPr>
        <w:t>día,</w:t>
      </w:r>
      <w:r w:rsidR="004E2181">
        <w:rPr>
          <w:rFonts w:eastAsia="Times New Roman"/>
          <w:szCs w:val="24"/>
          <w:lang w:eastAsia="es-ES"/>
        </w:rPr>
        <w:t xml:space="preserve"> tomando en cuenta los </w:t>
      </w:r>
      <w:r w:rsidR="006B5262" w:rsidRPr="004E2181">
        <w:rPr>
          <w:rFonts w:eastAsia="Times New Roman"/>
          <w:szCs w:val="24"/>
          <w:lang w:eastAsia="es-ES"/>
        </w:rPr>
        <w:t xml:space="preserve">lugares que reciban </w:t>
      </w:r>
      <w:r w:rsidR="004E2181" w:rsidRPr="004E2181">
        <w:rPr>
          <w:rFonts w:eastAsia="Times New Roman"/>
          <w:szCs w:val="24"/>
          <w:lang w:eastAsia="es-ES"/>
        </w:rPr>
        <w:lastRenderedPageBreak/>
        <w:t xml:space="preserve">más radiación solar para quefavorezca </w:t>
      </w:r>
      <w:r w:rsidRPr="004E2181">
        <w:rPr>
          <w:rFonts w:eastAsia="Times New Roman"/>
          <w:szCs w:val="24"/>
          <w:lang w:eastAsia="es-ES"/>
        </w:rPr>
        <w:t xml:space="preserve"> los procesos de la fotosíntesis </w:t>
      </w:r>
      <w:r w:rsidR="004E2181" w:rsidRPr="004E2181">
        <w:rPr>
          <w:rFonts w:eastAsia="Times New Roman"/>
          <w:szCs w:val="24"/>
          <w:lang w:eastAsia="es-ES"/>
        </w:rPr>
        <w:t>y de transpiración de la planta</w:t>
      </w:r>
      <w:r w:rsidR="004E2181">
        <w:rPr>
          <w:rFonts w:eastAsia="Times New Roman"/>
          <w:szCs w:val="24"/>
          <w:lang w:eastAsia="es-ES"/>
        </w:rPr>
        <w:t>.</w:t>
      </w:r>
      <w:sdt>
        <w:sdtPr>
          <w:rPr>
            <w:rFonts w:eastAsia="Times New Roman"/>
            <w:b/>
            <w:szCs w:val="24"/>
            <w:lang w:eastAsia="es-ES"/>
          </w:rPr>
          <w:id w:val="-1612740530"/>
          <w:citation/>
        </w:sdtPr>
        <w:sdtEndPr/>
        <w:sdtContent>
          <w:r w:rsidR="00451A50" w:rsidRPr="004E2181">
            <w:rPr>
              <w:rFonts w:eastAsia="Times New Roman"/>
              <w:b/>
              <w:szCs w:val="24"/>
              <w:lang w:eastAsia="es-ES"/>
            </w:rPr>
            <w:fldChar w:fldCharType="begin"/>
          </w:r>
          <w:r w:rsidR="004E2181" w:rsidRPr="004E2181">
            <w:rPr>
              <w:rFonts w:eastAsia="Times New Roman"/>
              <w:b/>
              <w:szCs w:val="24"/>
              <w:lang w:eastAsia="es-ES"/>
            </w:rPr>
            <w:instrText xml:space="preserve"> CITATION Gon17 \l 12298 </w:instrText>
          </w:r>
          <w:r w:rsidR="00451A50" w:rsidRPr="004E2181">
            <w:rPr>
              <w:rFonts w:eastAsia="Times New Roman"/>
              <w:b/>
              <w:szCs w:val="24"/>
              <w:lang w:eastAsia="es-ES"/>
            </w:rPr>
            <w:fldChar w:fldCharType="separate"/>
          </w:r>
          <w:r w:rsidR="00BA2709" w:rsidRPr="00BA2709">
            <w:rPr>
              <w:rFonts w:eastAsia="Times New Roman"/>
              <w:noProof/>
              <w:szCs w:val="24"/>
              <w:lang w:eastAsia="es-ES"/>
            </w:rPr>
            <w:t>(Gonzales , 2017)</w:t>
          </w:r>
          <w:r w:rsidR="00451A50" w:rsidRPr="004E2181">
            <w:rPr>
              <w:rFonts w:eastAsia="Times New Roman"/>
              <w:b/>
              <w:szCs w:val="24"/>
              <w:lang w:eastAsia="es-ES"/>
            </w:rPr>
            <w:fldChar w:fldCharType="end"/>
          </w:r>
        </w:sdtContent>
      </w:sdt>
    </w:p>
    <w:p w:rsidR="005F6F16" w:rsidRPr="005D3540" w:rsidRDefault="005D3540" w:rsidP="00262D97">
      <w:pPr>
        <w:pStyle w:val="Prrafodelista"/>
        <w:numPr>
          <w:ilvl w:val="0"/>
          <w:numId w:val="18"/>
        </w:numPr>
        <w:spacing w:line="480" w:lineRule="auto"/>
        <w:rPr>
          <w:rFonts w:eastAsia="Times New Roman"/>
          <w:szCs w:val="24"/>
          <w:lang w:eastAsia="es-ES"/>
        </w:rPr>
      </w:pPr>
      <w:r w:rsidRPr="005D3540">
        <w:rPr>
          <w:rFonts w:eastAsia="Times New Roman"/>
          <w:szCs w:val="24"/>
          <w:lang w:eastAsia="es-ES"/>
        </w:rPr>
        <w:t>ALTITUD: En nuestro</w:t>
      </w:r>
      <w:r w:rsidR="005F6F16" w:rsidRPr="005D3540">
        <w:rPr>
          <w:rFonts w:eastAsia="Times New Roman"/>
          <w:szCs w:val="24"/>
          <w:lang w:eastAsia="es-ES"/>
        </w:rPr>
        <w:t xml:space="preserve"> pa</w:t>
      </w:r>
      <w:r w:rsidRPr="005D3540">
        <w:rPr>
          <w:rFonts w:eastAsia="Times New Roman"/>
          <w:szCs w:val="24"/>
          <w:lang w:eastAsia="es-ES"/>
        </w:rPr>
        <w:t xml:space="preserve">ís se cultiva dentro </w:t>
      </w:r>
      <w:r w:rsidR="005F6F16" w:rsidRPr="005D3540">
        <w:rPr>
          <w:rFonts w:eastAsia="Times New Roman"/>
          <w:szCs w:val="24"/>
          <w:lang w:eastAsia="es-ES"/>
        </w:rPr>
        <w:t xml:space="preserve">rango altitudinal, teniendo </w:t>
      </w:r>
      <w:r w:rsidRPr="005D3540">
        <w:rPr>
          <w:rFonts w:eastAsia="Times New Roman"/>
          <w:szCs w:val="24"/>
          <w:lang w:eastAsia="es-ES"/>
        </w:rPr>
        <w:t xml:space="preserve">en cuenta la altitud </w:t>
      </w:r>
      <w:r w:rsidR="005F6F16" w:rsidRPr="005D3540">
        <w:rPr>
          <w:rFonts w:eastAsia="Times New Roman"/>
          <w:szCs w:val="24"/>
          <w:lang w:eastAsia="es-ES"/>
        </w:rPr>
        <w:t>óptima</w:t>
      </w:r>
      <w:r w:rsidRPr="005D3540">
        <w:rPr>
          <w:rFonts w:eastAsia="Times New Roman"/>
          <w:szCs w:val="24"/>
          <w:lang w:eastAsia="es-ES"/>
        </w:rPr>
        <w:t xml:space="preserve"> para el cultivo y debe tener </w:t>
      </w:r>
      <w:r w:rsidR="005F6F16" w:rsidRPr="005D3540">
        <w:rPr>
          <w:rFonts w:eastAsia="Times New Roman"/>
          <w:szCs w:val="24"/>
          <w:lang w:eastAsia="es-ES"/>
        </w:rPr>
        <w:t>alrededor de los 2400 a los 3200 msnm.</w:t>
      </w:r>
      <w:r w:rsidR="005F6F16" w:rsidRPr="00425BEF">
        <w:rPr>
          <w:rFonts w:eastAsia="Times New Roman"/>
          <w:b/>
          <w:noProof/>
          <w:szCs w:val="24"/>
          <w:lang w:eastAsia="es-ES"/>
        </w:rPr>
        <w:t>(Pinto, 2013)</w:t>
      </w:r>
    </w:p>
    <w:p w:rsidR="005F6F16" w:rsidRPr="00C6324C" w:rsidRDefault="00C21EF4" w:rsidP="00262D97">
      <w:pPr>
        <w:pStyle w:val="Prrafodelista"/>
        <w:numPr>
          <w:ilvl w:val="0"/>
          <w:numId w:val="18"/>
        </w:numPr>
        <w:spacing w:line="480" w:lineRule="auto"/>
        <w:rPr>
          <w:rFonts w:eastAsia="Times New Roman"/>
          <w:szCs w:val="24"/>
          <w:lang w:eastAsia="es-ES"/>
        </w:rPr>
      </w:pPr>
      <w:r w:rsidRPr="00C6324C">
        <w:rPr>
          <w:rFonts w:eastAsia="Times New Roman"/>
          <w:szCs w:val="24"/>
          <w:lang w:eastAsia="es-ES"/>
        </w:rPr>
        <w:t>SUELOS: La</w:t>
      </w:r>
      <w:r w:rsidR="005F6F16" w:rsidRPr="00C6324C">
        <w:rPr>
          <w:rFonts w:eastAsia="Times New Roman"/>
          <w:szCs w:val="24"/>
          <w:lang w:eastAsia="es-ES"/>
        </w:rPr>
        <w:t xml:space="preserve"> planta </w:t>
      </w:r>
      <w:r w:rsidRPr="00C6324C">
        <w:rPr>
          <w:rFonts w:eastAsia="Times New Roman"/>
          <w:szCs w:val="24"/>
          <w:lang w:eastAsia="es-ES"/>
        </w:rPr>
        <w:t xml:space="preserve">de la quinua es muy </w:t>
      </w:r>
      <w:r w:rsidR="005F6F16" w:rsidRPr="00C6324C">
        <w:rPr>
          <w:rFonts w:eastAsia="Times New Roman"/>
          <w:szCs w:val="24"/>
          <w:lang w:eastAsia="es-ES"/>
        </w:rPr>
        <w:t xml:space="preserve">resistente a la sequía y a la salinidad. </w:t>
      </w:r>
      <w:r w:rsidRPr="00C6324C">
        <w:rPr>
          <w:rFonts w:eastAsia="Times New Roman"/>
          <w:szCs w:val="24"/>
          <w:lang w:eastAsia="es-ES"/>
        </w:rPr>
        <w:t xml:space="preserve">Tiene una buena adaptabilidad a los suelos franco arenoso, con un buen drenaje, </w:t>
      </w:r>
      <w:r w:rsidR="00C6324C" w:rsidRPr="00C6324C">
        <w:rPr>
          <w:rFonts w:eastAsia="Times New Roman"/>
          <w:szCs w:val="24"/>
          <w:lang w:eastAsia="es-ES"/>
        </w:rPr>
        <w:t xml:space="preserve">con una </w:t>
      </w:r>
      <w:r w:rsidR="005F6F16" w:rsidRPr="00C6324C">
        <w:rPr>
          <w:rFonts w:eastAsia="Times New Roman"/>
          <w:szCs w:val="24"/>
          <w:lang w:eastAsia="es-ES"/>
        </w:rPr>
        <w:t xml:space="preserve">buena </w:t>
      </w:r>
      <w:r w:rsidR="00C6324C" w:rsidRPr="00C6324C">
        <w:rPr>
          <w:rFonts w:eastAsia="Times New Roman"/>
          <w:szCs w:val="24"/>
          <w:lang w:eastAsia="es-ES"/>
        </w:rPr>
        <w:t>presencia de materia orgánica y con un pH desde 4,5</w:t>
      </w:r>
      <w:r w:rsidR="00CB1312">
        <w:rPr>
          <w:rFonts w:eastAsia="Times New Roman"/>
          <w:szCs w:val="24"/>
          <w:lang w:eastAsia="es-ES"/>
        </w:rPr>
        <w:t xml:space="preserve"> hasta </w:t>
      </w:r>
      <w:r w:rsidR="00C6324C" w:rsidRPr="00C6324C">
        <w:rPr>
          <w:rFonts w:eastAsia="Times New Roman"/>
          <w:szCs w:val="24"/>
          <w:lang w:eastAsia="es-ES"/>
        </w:rPr>
        <w:t>9,0</w:t>
      </w:r>
      <w:r w:rsidR="005F6F16" w:rsidRPr="00C6324C">
        <w:rPr>
          <w:rFonts w:eastAsia="Times New Roman"/>
          <w:szCs w:val="24"/>
          <w:lang w:eastAsia="es-ES"/>
        </w:rPr>
        <w:t>.</w:t>
      </w:r>
      <w:sdt>
        <w:sdtPr>
          <w:rPr>
            <w:rFonts w:eastAsia="Times New Roman"/>
            <w:b/>
            <w:szCs w:val="24"/>
            <w:lang w:eastAsia="es-ES"/>
          </w:rPr>
          <w:id w:val="1879816435"/>
          <w:citation/>
        </w:sdtPr>
        <w:sdtEndPr/>
        <w:sdtContent>
          <w:r w:rsidR="00451A50" w:rsidRPr="00425BEF">
            <w:rPr>
              <w:rFonts w:eastAsia="Times New Roman"/>
              <w:b/>
              <w:szCs w:val="24"/>
              <w:lang w:eastAsia="es-ES"/>
            </w:rPr>
            <w:fldChar w:fldCharType="begin"/>
          </w:r>
          <w:r w:rsidR="00D05996">
            <w:rPr>
              <w:rFonts w:eastAsia="Times New Roman"/>
              <w:b/>
              <w:szCs w:val="24"/>
              <w:lang w:eastAsia="es-ES"/>
            </w:rPr>
            <w:instrText xml:space="preserve">CITATION Gom16 \l 12298 </w:instrText>
          </w:r>
          <w:r w:rsidR="00451A50" w:rsidRPr="00425BEF">
            <w:rPr>
              <w:rFonts w:eastAsia="Times New Roman"/>
              <w:b/>
              <w:szCs w:val="24"/>
              <w:lang w:eastAsia="es-ES"/>
            </w:rPr>
            <w:fldChar w:fldCharType="separate"/>
          </w:r>
          <w:r w:rsidR="00BA2709" w:rsidRPr="00BA2709">
            <w:rPr>
              <w:rFonts w:eastAsia="Times New Roman"/>
              <w:noProof/>
              <w:szCs w:val="24"/>
              <w:lang w:eastAsia="es-ES"/>
            </w:rPr>
            <w:t>(Gomez &amp; Aguilar, 2016)</w:t>
          </w:r>
          <w:r w:rsidR="00451A50" w:rsidRPr="00425BEF">
            <w:rPr>
              <w:rFonts w:eastAsia="Times New Roman"/>
              <w:b/>
              <w:szCs w:val="24"/>
              <w:lang w:eastAsia="es-ES"/>
            </w:rPr>
            <w:fldChar w:fldCharType="end"/>
          </w:r>
        </w:sdtContent>
      </w:sdt>
    </w:p>
    <w:p w:rsidR="005E6CE5" w:rsidRPr="00C36A61" w:rsidRDefault="005E6CE5" w:rsidP="00262D97">
      <w:pPr>
        <w:spacing w:line="480" w:lineRule="auto"/>
        <w:rPr>
          <w:rFonts w:eastAsia="Times New Roman"/>
          <w:szCs w:val="24"/>
          <w:highlight w:val="yellow"/>
          <w:lang w:eastAsia="es-ES"/>
        </w:rPr>
      </w:pPr>
    </w:p>
    <w:p w:rsidR="005F6F16" w:rsidRPr="00425BEF" w:rsidRDefault="005F6F16" w:rsidP="00262D97">
      <w:pPr>
        <w:pStyle w:val="Ttulo2"/>
        <w:spacing w:before="0" w:line="480" w:lineRule="auto"/>
      </w:pPr>
      <w:bookmarkStart w:id="255" w:name="_Toc474486884"/>
      <w:bookmarkStart w:id="256" w:name="_Toc474487493"/>
      <w:bookmarkStart w:id="257" w:name="_Toc502634383"/>
      <w:r w:rsidRPr="00425BEF">
        <w:t>Riesgos Climáticos</w:t>
      </w:r>
      <w:bookmarkEnd w:id="255"/>
      <w:bookmarkEnd w:id="256"/>
      <w:bookmarkEnd w:id="257"/>
    </w:p>
    <w:p w:rsidR="005F6F16" w:rsidRPr="00425BEF" w:rsidRDefault="00585E67" w:rsidP="00262D97">
      <w:pPr>
        <w:spacing w:line="480" w:lineRule="auto"/>
        <w:ind w:left="630"/>
        <w:rPr>
          <w:szCs w:val="24"/>
        </w:rPr>
      </w:pPr>
      <w:sdt>
        <w:sdtPr>
          <w:rPr>
            <w:b/>
            <w:szCs w:val="24"/>
          </w:rPr>
          <w:id w:val="2007813"/>
          <w:citation/>
        </w:sdtPr>
        <w:sdtEndPr/>
        <w:sdtContent>
          <w:r w:rsidR="00451A50" w:rsidRPr="00425BEF">
            <w:rPr>
              <w:b/>
              <w:szCs w:val="24"/>
            </w:rPr>
            <w:fldChar w:fldCharType="begin"/>
          </w:r>
          <w:r w:rsidR="00425BEF" w:rsidRPr="00425BEF">
            <w:rPr>
              <w:b/>
              <w:szCs w:val="24"/>
              <w:lang w:val="es-ES"/>
            </w:rPr>
            <w:instrText xml:space="preserve">CITATION Edu12 \t  \l 3082 </w:instrText>
          </w:r>
          <w:r w:rsidR="00451A50" w:rsidRPr="00425BEF">
            <w:rPr>
              <w:b/>
              <w:szCs w:val="24"/>
            </w:rPr>
            <w:fldChar w:fldCharType="separate"/>
          </w:r>
          <w:r w:rsidR="00BA2709" w:rsidRPr="00BA2709">
            <w:rPr>
              <w:noProof/>
              <w:szCs w:val="24"/>
              <w:lang w:val="es-ES"/>
            </w:rPr>
            <w:t>(Peralta, y otros, 2012)</w:t>
          </w:r>
          <w:r w:rsidR="00451A50" w:rsidRPr="00425BEF">
            <w:rPr>
              <w:b/>
              <w:szCs w:val="24"/>
            </w:rPr>
            <w:fldChar w:fldCharType="end"/>
          </w:r>
        </w:sdtContent>
      </w:sdt>
      <w:r w:rsidR="005F6F16" w:rsidRPr="00425BEF">
        <w:rPr>
          <w:szCs w:val="24"/>
        </w:rPr>
        <w:t>, manifiestan que en los últimos años se ha observado el daño causado por las heladas a cultivos de quinua en etapas de crecimiento o desarrollo, principalmente en cultivos sembrados en áreas planas”</w:t>
      </w:r>
    </w:p>
    <w:p w:rsidR="005F6F16" w:rsidRPr="00C36A61" w:rsidRDefault="005F6F16" w:rsidP="00262D97">
      <w:pPr>
        <w:spacing w:line="480" w:lineRule="auto"/>
        <w:rPr>
          <w:szCs w:val="24"/>
          <w:highlight w:val="yellow"/>
        </w:rPr>
      </w:pPr>
    </w:p>
    <w:p w:rsidR="005F6F16" w:rsidRPr="00CB1312" w:rsidRDefault="005F6F16" w:rsidP="00262D97">
      <w:pPr>
        <w:pStyle w:val="Ttulo2"/>
        <w:spacing w:before="0" w:line="480" w:lineRule="auto"/>
      </w:pPr>
      <w:bookmarkStart w:id="258" w:name="_Toc474486885"/>
      <w:bookmarkStart w:id="259" w:name="_Toc474487494"/>
      <w:bookmarkStart w:id="260" w:name="_Toc502634384"/>
      <w:r w:rsidRPr="00CB1312">
        <w:t>Etapas fenológicas del cultivo de quinua.</w:t>
      </w:r>
      <w:bookmarkEnd w:id="258"/>
      <w:bookmarkEnd w:id="259"/>
      <w:bookmarkEnd w:id="260"/>
    </w:p>
    <w:p w:rsidR="005F6F16" w:rsidRPr="00F06516" w:rsidRDefault="00585E67" w:rsidP="00262D97">
      <w:pPr>
        <w:spacing w:line="480" w:lineRule="auto"/>
        <w:ind w:left="630"/>
        <w:rPr>
          <w:szCs w:val="24"/>
        </w:rPr>
      </w:pPr>
      <w:sdt>
        <w:sdtPr>
          <w:rPr>
            <w:b/>
            <w:szCs w:val="24"/>
          </w:rPr>
          <w:id w:val="-1945681265"/>
          <w:citation/>
        </w:sdtPr>
        <w:sdtEndPr/>
        <w:sdtContent>
          <w:r w:rsidR="00451A50" w:rsidRPr="00B74D18">
            <w:rPr>
              <w:b/>
              <w:szCs w:val="24"/>
            </w:rPr>
            <w:fldChar w:fldCharType="begin"/>
          </w:r>
          <w:r w:rsidR="00164CB5" w:rsidRPr="00B74D18">
            <w:rPr>
              <w:b/>
              <w:noProof/>
              <w:szCs w:val="24"/>
            </w:rPr>
            <w:instrText xml:space="preserve">CITATION Yza11 \l 12298 </w:instrText>
          </w:r>
          <w:r w:rsidR="00451A50" w:rsidRPr="00B74D18">
            <w:rPr>
              <w:b/>
              <w:szCs w:val="24"/>
            </w:rPr>
            <w:fldChar w:fldCharType="separate"/>
          </w:r>
          <w:r w:rsidR="00BA2709" w:rsidRPr="00BA2709">
            <w:rPr>
              <w:noProof/>
              <w:szCs w:val="24"/>
            </w:rPr>
            <w:t>(Yzarra &amp; López, 2011)</w:t>
          </w:r>
          <w:r w:rsidR="00451A50" w:rsidRPr="00B74D18">
            <w:rPr>
              <w:b/>
              <w:szCs w:val="24"/>
            </w:rPr>
            <w:fldChar w:fldCharType="end"/>
          </w:r>
        </w:sdtContent>
      </w:sdt>
      <w:r w:rsidR="005F6F16" w:rsidRPr="00F06516">
        <w:rPr>
          <w:szCs w:val="24"/>
        </w:rPr>
        <w:t>Mencionan que las observaciones agrometeorológicas permiten evaluar la interacción de un cultivo con su medio ambiente físico para poder conocer sus condiciones climáticas y requerimientos hídricos adecuados; estos conocimientos son necesarios en el uso de modelos agroclimáticos, en el diseño y la planificación de riegos, en la programación de siembras y cosechas, en zonificaciones agroclimáticas.</w:t>
      </w:r>
    </w:p>
    <w:p w:rsidR="005F6F16" w:rsidRPr="00F06516" w:rsidRDefault="005F6F16" w:rsidP="00262D97">
      <w:pPr>
        <w:spacing w:line="480" w:lineRule="auto"/>
        <w:ind w:left="630"/>
        <w:rPr>
          <w:color w:val="000000"/>
          <w:szCs w:val="24"/>
        </w:rPr>
      </w:pPr>
      <w:r w:rsidRPr="00F06516">
        <w:rPr>
          <w:color w:val="000000"/>
          <w:szCs w:val="24"/>
        </w:rPr>
        <w:t xml:space="preserve">La fenología mide los diferentes estados o fases de desarrollo de la planta, mediante una apreciación visual en la que se determina los distintos eventos de cambio o transformación fenotípica de la planta, relacionadas con la variación </w:t>
      </w:r>
      <w:r w:rsidRPr="00F06516">
        <w:rPr>
          <w:color w:val="000000"/>
          <w:szCs w:val="24"/>
        </w:rPr>
        <w:lastRenderedPageBreak/>
        <w:t>climática, dando rangos comprendidos entre una y otra etapa.</w:t>
      </w:r>
      <w:sdt>
        <w:sdtPr>
          <w:rPr>
            <w:b/>
            <w:noProof/>
            <w:color w:val="000000"/>
            <w:szCs w:val="24"/>
          </w:rPr>
          <w:id w:val="1554124301"/>
          <w:citation/>
        </w:sdtPr>
        <w:sdtEndPr/>
        <w:sdtContent>
          <w:r w:rsidR="00451A50" w:rsidRPr="00B74D18">
            <w:rPr>
              <w:b/>
              <w:noProof/>
              <w:color w:val="000000"/>
              <w:szCs w:val="24"/>
            </w:rPr>
            <w:fldChar w:fldCharType="begin"/>
          </w:r>
          <w:r w:rsidRPr="00B74D18">
            <w:rPr>
              <w:b/>
              <w:noProof/>
              <w:color w:val="000000"/>
              <w:szCs w:val="24"/>
            </w:rPr>
            <w:instrText xml:space="preserve"> CITATION Muj141 \l 12298  </w:instrText>
          </w:r>
          <w:r w:rsidR="00451A50" w:rsidRPr="00B74D18">
            <w:rPr>
              <w:b/>
              <w:noProof/>
              <w:color w:val="000000"/>
              <w:szCs w:val="24"/>
            </w:rPr>
            <w:fldChar w:fldCharType="separate"/>
          </w:r>
          <w:r w:rsidR="00BA2709" w:rsidRPr="00BA2709">
            <w:rPr>
              <w:noProof/>
              <w:color w:val="000000"/>
              <w:szCs w:val="24"/>
            </w:rPr>
            <w:t>(Mujica, y otros, 2014)</w:t>
          </w:r>
          <w:r w:rsidR="00451A50" w:rsidRPr="00B74D18">
            <w:rPr>
              <w:b/>
              <w:noProof/>
              <w:color w:val="000000"/>
              <w:szCs w:val="24"/>
            </w:rPr>
            <w:fldChar w:fldCharType="end"/>
          </w:r>
        </w:sdtContent>
      </w:sdt>
    </w:p>
    <w:p w:rsidR="005F6F16" w:rsidRPr="00F06516" w:rsidRDefault="005F6F16" w:rsidP="00262D97">
      <w:pPr>
        <w:spacing w:line="480" w:lineRule="auto"/>
        <w:ind w:left="630"/>
        <w:rPr>
          <w:color w:val="000000"/>
          <w:szCs w:val="24"/>
        </w:rPr>
      </w:pPr>
      <w:r w:rsidRPr="00F06516">
        <w:rPr>
          <w:color w:val="000000"/>
          <w:szCs w:val="24"/>
        </w:rPr>
        <w:t xml:space="preserve"> En el caso de la quinua, se ha determinado que atraviesa por catorce fases fenológicas importantes y observa el cultivo de distintas variedades en campo de agricultores, habiendo determinado y nominado las siguientes emergencia es cuando los cotiledones aun unidos, emergen del suelo a manera de una cabeza de fósforo y es distinguible solo cuando uno se pone al nivel del suelo, en esta etapa es muy susceptible de ser consumido por las aves por su suculencia y exposición de la semilla encima del talluelo, ello ocurre de los 5-6 días después de la siembra, en condiciones adecuadas de humedad las hojas cotiledonales es cuando los cotiledones emergidos se separan y muestran las dos hojas cotiledonales extendidas de forma lanceolada angosta, esto ocurre de los 7-10 días de la siembra.</w:t>
      </w:r>
      <w:sdt>
        <w:sdtPr>
          <w:rPr>
            <w:b/>
            <w:noProof/>
            <w:color w:val="000000"/>
            <w:szCs w:val="24"/>
          </w:rPr>
          <w:id w:val="-986319987"/>
          <w:citation/>
        </w:sdtPr>
        <w:sdtEndPr/>
        <w:sdtContent>
          <w:r w:rsidR="00451A50" w:rsidRPr="00B74D18">
            <w:rPr>
              <w:b/>
              <w:noProof/>
              <w:color w:val="000000"/>
              <w:szCs w:val="24"/>
            </w:rPr>
            <w:fldChar w:fldCharType="begin"/>
          </w:r>
          <w:r w:rsidRPr="00B74D18">
            <w:rPr>
              <w:b/>
              <w:noProof/>
              <w:color w:val="000000"/>
              <w:szCs w:val="24"/>
            </w:rPr>
            <w:instrText xml:space="preserve"> CITATION Muj141 \l 12298  </w:instrText>
          </w:r>
          <w:r w:rsidR="00451A50" w:rsidRPr="00B74D18">
            <w:rPr>
              <w:b/>
              <w:noProof/>
              <w:color w:val="000000"/>
              <w:szCs w:val="24"/>
            </w:rPr>
            <w:fldChar w:fldCharType="separate"/>
          </w:r>
          <w:r w:rsidR="00BA2709" w:rsidRPr="00BA2709">
            <w:rPr>
              <w:noProof/>
              <w:color w:val="000000"/>
              <w:szCs w:val="24"/>
            </w:rPr>
            <w:t>(Mujica, y otros, 2014)</w:t>
          </w:r>
          <w:r w:rsidR="00451A50" w:rsidRPr="00B74D18">
            <w:rPr>
              <w:b/>
              <w:noProof/>
              <w:color w:val="000000"/>
              <w:szCs w:val="24"/>
            </w:rPr>
            <w:fldChar w:fldCharType="end"/>
          </w:r>
        </w:sdtContent>
      </w:sdt>
    </w:p>
    <w:p w:rsidR="005F6F16" w:rsidRPr="00F06516" w:rsidRDefault="005F6F16" w:rsidP="00262D97">
      <w:pPr>
        <w:spacing w:line="480" w:lineRule="auto"/>
        <w:ind w:left="630"/>
        <w:rPr>
          <w:noProof/>
          <w:color w:val="000000"/>
          <w:szCs w:val="24"/>
        </w:rPr>
      </w:pPr>
      <w:r w:rsidRPr="00F06516">
        <w:rPr>
          <w:color w:val="000000"/>
          <w:szCs w:val="24"/>
        </w:rPr>
        <w:t xml:space="preserve"> Después tenemos la etapa de dos hojas verdaderas es cuando, fuera de las dos hojas cotiledonales, aparecen dos hojas verdaderas extendidas que ya tienen forma romboidal y con nervaduras claramente distinguibles y se encuentran en botón foliar el siguiente par de hojas, ocurre de los 15-20 días de la siembra, mostrando un crecimiento rápido del sistema radicular, las cuatro hojas verdaderas es cuando ya se observa dos pares de hojas verdaderas completamente extendidas y aún se nota la presencia de las hojas cotiledonales de color verde, encontrándose en botón foliar las siguientes hojas del ápice de la plántula e inicio de formación de botones en las axilas del primer par de hojas; ocurre de los 25-30 días después de la siembra, en esta fase ya la planta tiene buena resistencia a la sequía y al frío, las seis hojas verdaderas Se observa tres pares de hojas verdaderas extendidas, tornándose de color amarillento las hojas cotiledonales y </w:t>
      </w:r>
      <w:r w:rsidRPr="00F06516">
        <w:rPr>
          <w:color w:val="000000"/>
          <w:szCs w:val="24"/>
        </w:rPr>
        <w:lastRenderedPageBreak/>
        <w:t xml:space="preserve">algo flácidas, se notan ya las hojas axilares, desde el estado de formación de botones hasta el inicio de apertura de botones del ápice a la base de la plántula, esta fase ocurre de los 35-45 días de la siembra, en la cual se nota con mayor claridad la protección del ápice vegetativo por las hojas más adultas, la ramificación Se nota 8 hojas verdaderas extendidas y extensión de las hojas axilares hasta la tercera fila de hojas en el tallo, las hojas cotiledonales se caen y dejan cicatrices claramente notorias en el tallo, también se observa la presencia de la inflorescencia protegida por las hojas sin dejar al descubierto la panoja, ocurre de los 45 a 50 días de la siembra después tenemos el inicio panojamiento, la inflorescencia se ve que va emergiendo del ápice de la planta, observándose alrededor aglomeraciones de hojas pequeñas con bastantes cristales de oxalato de calcio, las cuales van cubriendo a la panoja en sus tres cuartas partes. Ello ocurre de los 55 a 60 días de la siembra; así mismo se puede ver amarillamiento del primer par de hojas verdaderas (hojas que dejaron de ser fotosintéticamente activas) y se produce una fuerte elongación del tallo, así como engrosamiento para llegar al panojamiento. </w:t>
      </w:r>
      <w:sdt>
        <w:sdtPr>
          <w:rPr>
            <w:b/>
            <w:noProof/>
            <w:color w:val="000000"/>
            <w:szCs w:val="24"/>
          </w:rPr>
          <w:id w:val="1395700176"/>
          <w:citation/>
        </w:sdtPr>
        <w:sdtEndPr/>
        <w:sdtContent>
          <w:r w:rsidR="00451A50" w:rsidRPr="00B74D18">
            <w:rPr>
              <w:b/>
              <w:noProof/>
              <w:color w:val="000000"/>
              <w:szCs w:val="24"/>
            </w:rPr>
            <w:fldChar w:fldCharType="begin"/>
          </w:r>
          <w:r w:rsidRPr="00B74D18">
            <w:rPr>
              <w:b/>
              <w:noProof/>
              <w:color w:val="000000"/>
              <w:szCs w:val="24"/>
            </w:rPr>
            <w:instrText xml:space="preserve"> CITATION Muj141 \l 12298  </w:instrText>
          </w:r>
          <w:r w:rsidR="00451A50" w:rsidRPr="00B74D18">
            <w:rPr>
              <w:b/>
              <w:noProof/>
              <w:color w:val="000000"/>
              <w:szCs w:val="24"/>
            </w:rPr>
            <w:fldChar w:fldCharType="separate"/>
          </w:r>
          <w:r w:rsidR="00BA2709" w:rsidRPr="00BA2709">
            <w:rPr>
              <w:noProof/>
              <w:color w:val="000000"/>
              <w:szCs w:val="24"/>
            </w:rPr>
            <w:t>(Mujica, y otros, 2014)</w:t>
          </w:r>
          <w:r w:rsidR="00451A50" w:rsidRPr="00B74D18">
            <w:rPr>
              <w:b/>
              <w:noProof/>
              <w:color w:val="000000"/>
              <w:szCs w:val="24"/>
            </w:rPr>
            <w:fldChar w:fldCharType="end"/>
          </w:r>
        </w:sdtContent>
      </w:sdt>
    </w:p>
    <w:p w:rsidR="005F6F16" w:rsidRPr="00F06516" w:rsidRDefault="005F6F16" w:rsidP="00262D97">
      <w:pPr>
        <w:spacing w:line="480" w:lineRule="auto"/>
        <w:ind w:left="630"/>
        <w:rPr>
          <w:color w:val="000000"/>
          <w:szCs w:val="24"/>
        </w:rPr>
      </w:pPr>
      <w:r w:rsidRPr="00F06516">
        <w:rPr>
          <w:color w:val="000000"/>
          <w:szCs w:val="24"/>
        </w:rPr>
        <w:t xml:space="preserve"> La inflorescencia sobresale con mucha nitidez por encima de las hojas superiores, notándose los glomérulos de la base de la panoja, los botones florales individualizados sobre todo los apicales que corresponderán a las flores pistiladas. Esta etapa ocurre de los 65 a 70 días de la siembra; a partir de esta etapa se puede consumir las panojas tiernas como verdura y comienza el inicio de floración es cuando las flores hermafroditas apicales de los glomérulos conformantes de la inflorescencia se encuentran abiertos, mostrando los estambres separados de color amarillento, ocurre de los 75 a 80 días de la siembra, en esta fase es bastante sensible a la sequía y heladas, la floración es </w:t>
      </w:r>
      <w:r w:rsidRPr="00F06516">
        <w:rPr>
          <w:color w:val="000000"/>
          <w:szCs w:val="24"/>
        </w:rPr>
        <w:lastRenderedPageBreak/>
        <w:t>cuando el 50% de las flores de la inflorescencia principal (cuando existan inflorescencias secundarias) se encuentran abiertas, esto ocurre de los 90 a 100 días de la siembra, esta fase es muy sensible a las heladas, pudiendo resistir solo hasta -2°C, debe observarse esta epata al medio día, ya que en horas de la mañana y al atardecer las flores se encuentran cerradas, una coloración amarilla después tenemos grano lechoso es la fase cuando los frutos al ser presionados entre las uñas de los dedos pulgares, explotan y dejan salir un líquido lechoso, ocurre de los 100 a 130 días de la siembra. En esta fase el déficit de agua es perjudicial para la producción.</w:t>
      </w:r>
      <w:sdt>
        <w:sdtPr>
          <w:rPr>
            <w:b/>
            <w:noProof/>
            <w:color w:val="000000"/>
            <w:szCs w:val="24"/>
          </w:rPr>
          <w:id w:val="-352032531"/>
          <w:citation/>
        </w:sdtPr>
        <w:sdtEndPr/>
        <w:sdtContent>
          <w:r w:rsidR="00451A50" w:rsidRPr="00B74D18">
            <w:rPr>
              <w:b/>
              <w:noProof/>
              <w:color w:val="000000"/>
              <w:szCs w:val="24"/>
            </w:rPr>
            <w:fldChar w:fldCharType="begin"/>
          </w:r>
          <w:r w:rsidRPr="00B74D18">
            <w:rPr>
              <w:b/>
              <w:noProof/>
              <w:color w:val="000000"/>
              <w:szCs w:val="24"/>
            </w:rPr>
            <w:instrText xml:space="preserve"> CITATION Muj141 \l 12298  </w:instrText>
          </w:r>
          <w:r w:rsidR="00451A50" w:rsidRPr="00B74D18">
            <w:rPr>
              <w:b/>
              <w:noProof/>
              <w:color w:val="000000"/>
              <w:szCs w:val="24"/>
            </w:rPr>
            <w:fldChar w:fldCharType="separate"/>
          </w:r>
          <w:r w:rsidR="00BA2709" w:rsidRPr="00BA2709">
            <w:rPr>
              <w:noProof/>
              <w:color w:val="000000"/>
              <w:szCs w:val="24"/>
            </w:rPr>
            <w:t>(Mujica, y otros, 2014)</w:t>
          </w:r>
          <w:r w:rsidR="00451A50" w:rsidRPr="00B74D18">
            <w:rPr>
              <w:b/>
              <w:noProof/>
              <w:color w:val="000000"/>
              <w:szCs w:val="24"/>
            </w:rPr>
            <w:fldChar w:fldCharType="end"/>
          </w:r>
        </w:sdtContent>
      </w:sdt>
    </w:p>
    <w:p w:rsidR="005F6F16" w:rsidRPr="00F06516" w:rsidRDefault="005F6F16" w:rsidP="00262D97">
      <w:pPr>
        <w:spacing w:line="480" w:lineRule="auto"/>
        <w:ind w:left="630"/>
        <w:rPr>
          <w:szCs w:val="24"/>
        </w:rPr>
      </w:pPr>
      <w:r w:rsidRPr="00F06516">
        <w:rPr>
          <w:szCs w:val="24"/>
        </w:rPr>
        <w:t>Según</w:t>
      </w:r>
      <w:r w:rsidRPr="00F06516">
        <w:rPr>
          <w:noProof/>
          <w:szCs w:val="24"/>
        </w:rPr>
        <w:t>Sociedad Española de Productos HúmicosS. A. (2010)</w:t>
      </w:r>
      <w:r w:rsidRPr="00F06516">
        <w:rPr>
          <w:szCs w:val="24"/>
        </w:rPr>
        <w:t>, la duración de las fases fenológicas depende mucho de las condiciones edáficas y factores medio ambientales de la zona de cultivo, y que se presenta en cada campaña agrícola. Por ejemplo, si se presentan precipitaciones largas y continuas durante los 4 meses de enero, febrero, marzo y abril, sin presentar veranillos, las fases fenológicas se alargan y por lo tanto el período vegetativo es mayor y la producción disminuye.</w:t>
      </w:r>
      <w:sdt>
        <w:sdtPr>
          <w:rPr>
            <w:szCs w:val="24"/>
          </w:rPr>
          <w:id w:val="756947300"/>
          <w:citation/>
        </w:sdtPr>
        <w:sdtEndPr/>
        <w:sdtContent>
          <w:r w:rsidR="00451A50" w:rsidRPr="00F06516">
            <w:rPr>
              <w:szCs w:val="24"/>
            </w:rPr>
            <w:fldChar w:fldCharType="begin"/>
          </w:r>
          <w:r w:rsidRPr="00F06516">
            <w:rPr>
              <w:szCs w:val="24"/>
            </w:rPr>
            <w:instrText xml:space="preserve"> CITATION SAS10 \l 12298  </w:instrText>
          </w:r>
          <w:r w:rsidR="00451A50" w:rsidRPr="00F06516">
            <w:rPr>
              <w:szCs w:val="24"/>
            </w:rPr>
            <w:fldChar w:fldCharType="separate"/>
          </w:r>
          <w:r w:rsidR="00BA2709" w:rsidRPr="00BA2709">
            <w:rPr>
              <w:noProof/>
              <w:szCs w:val="24"/>
            </w:rPr>
            <w:t>(Sociedad Española de Productos Humicos S.A., 2010)</w:t>
          </w:r>
          <w:r w:rsidR="00451A50" w:rsidRPr="00F06516">
            <w:rPr>
              <w:szCs w:val="24"/>
            </w:rPr>
            <w:fldChar w:fldCharType="end"/>
          </w:r>
        </w:sdtContent>
      </w:sdt>
    </w:p>
    <w:p w:rsidR="005F6F16" w:rsidRPr="00F06516" w:rsidRDefault="005F6F16" w:rsidP="00262D97">
      <w:pPr>
        <w:spacing w:line="480" w:lineRule="auto"/>
        <w:ind w:left="630"/>
        <w:rPr>
          <w:szCs w:val="24"/>
        </w:rPr>
      </w:pPr>
      <w:r w:rsidRPr="00F06516">
        <w:rPr>
          <w:szCs w:val="24"/>
        </w:rPr>
        <w:t>Cuando hay presencia de veranillos sin heladas, la duración de las fases fenológicas se acorta y el período vegetativo es menor, mejorándose la cosecha.</w:t>
      </w:r>
      <w:sdt>
        <w:sdtPr>
          <w:rPr>
            <w:szCs w:val="24"/>
          </w:rPr>
          <w:id w:val="-1141489439"/>
          <w:citation/>
        </w:sdtPr>
        <w:sdtEndPr/>
        <w:sdtContent>
          <w:r w:rsidR="00451A50" w:rsidRPr="00F06516">
            <w:rPr>
              <w:szCs w:val="24"/>
            </w:rPr>
            <w:fldChar w:fldCharType="begin"/>
          </w:r>
          <w:r w:rsidRPr="00F06516">
            <w:rPr>
              <w:szCs w:val="24"/>
            </w:rPr>
            <w:instrText xml:space="preserve"> CITATION SAS10 \l 12298  </w:instrText>
          </w:r>
          <w:r w:rsidR="00451A50" w:rsidRPr="00F06516">
            <w:rPr>
              <w:szCs w:val="24"/>
            </w:rPr>
            <w:fldChar w:fldCharType="separate"/>
          </w:r>
          <w:r w:rsidR="00BA2709" w:rsidRPr="00BA2709">
            <w:rPr>
              <w:noProof/>
              <w:szCs w:val="24"/>
            </w:rPr>
            <w:t>(Sociedad Española de Productos Humicos S.A., 2010)</w:t>
          </w:r>
          <w:r w:rsidR="00451A50" w:rsidRPr="00F06516">
            <w:rPr>
              <w:szCs w:val="24"/>
            </w:rPr>
            <w:fldChar w:fldCharType="end"/>
          </w:r>
        </w:sdtContent>
      </w:sdt>
    </w:p>
    <w:p w:rsidR="005F6F16" w:rsidRPr="00F06516" w:rsidRDefault="005F6F16" w:rsidP="00262D97">
      <w:pPr>
        <w:spacing w:line="480" w:lineRule="auto"/>
        <w:ind w:left="630"/>
        <w:rPr>
          <w:szCs w:val="24"/>
        </w:rPr>
      </w:pPr>
      <w:r w:rsidRPr="00F06516">
        <w:rPr>
          <w:szCs w:val="24"/>
        </w:rPr>
        <w:t xml:space="preserve">También influye la duración de la humedad del suelo, por ejemplo en un suelo franco arcilloso, las fases fenológicas se alargan debido al alto contenido de humedad en el suelo por su alta capacidad de retener agua; en cambio en un suelo franco arenoso sucede todo lo contrario.  </w:t>
      </w:r>
      <w:r w:rsidR="00F06516" w:rsidRPr="00F06516">
        <w:rPr>
          <w:szCs w:val="24"/>
        </w:rPr>
        <w:t xml:space="preserve">. </w:t>
      </w:r>
      <w:sdt>
        <w:sdtPr>
          <w:rPr>
            <w:szCs w:val="24"/>
          </w:rPr>
          <w:id w:val="-1582370520"/>
          <w:citation/>
        </w:sdtPr>
        <w:sdtEndPr>
          <w:rPr>
            <w:b/>
          </w:rPr>
        </w:sdtEndPr>
        <w:sdtContent>
          <w:r w:rsidR="00451A50" w:rsidRPr="00F06516">
            <w:rPr>
              <w:b/>
              <w:szCs w:val="24"/>
            </w:rPr>
            <w:fldChar w:fldCharType="begin"/>
          </w:r>
          <w:r w:rsidR="00F06516" w:rsidRPr="00F06516">
            <w:rPr>
              <w:b/>
              <w:szCs w:val="24"/>
            </w:rPr>
            <w:instrText xml:space="preserve"> CITATION Moj14 \l 12298 </w:instrText>
          </w:r>
          <w:r w:rsidR="00451A50" w:rsidRPr="00F06516">
            <w:rPr>
              <w:b/>
              <w:szCs w:val="24"/>
            </w:rPr>
            <w:fldChar w:fldCharType="separate"/>
          </w:r>
          <w:r w:rsidR="00BA2709" w:rsidRPr="00BA2709">
            <w:rPr>
              <w:noProof/>
              <w:szCs w:val="24"/>
            </w:rPr>
            <w:t>(Mojica, y otros, 2014)</w:t>
          </w:r>
          <w:r w:rsidR="00451A50" w:rsidRPr="00F06516">
            <w:rPr>
              <w:b/>
              <w:szCs w:val="24"/>
            </w:rPr>
            <w:fldChar w:fldCharType="end"/>
          </w:r>
        </w:sdtContent>
      </w:sdt>
    </w:p>
    <w:p w:rsidR="00F06516" w:rsidRPr="00F06516" w:rsidRDefault="00F06516" w:rsidP="00262D97">
      <w:pPr>
        <w:spacing w:line="480" w:lineRule="auto"/>
        <w:ind w:left="630"/>
        <w:rPr>
          <w:szCs w:val="24"/>
        </w:rPr>
      </w:pPr>
    </w:p>
    <w:p w:rsidR="00F06516" w:rsidRPr="00C36A61" w:rsidRDefault="00F06516" w:rsidP="00262D97">
      <w:pPr>
        <w:spacing w:line="480" w:lineRule="auto"/>
        <w:ind w:left="630"/>
        <w:rPr>
          <w:szCs w:val="24"/>
          <w:highlight w:val="yellow"/>
        </w:rPr>
      </w:pPr>
    </w:p>
    <w:p w:rsidR="005F6F16" w:rsidRPr="00E70900" w:rsidRDefault="005F6F16" w:rsidP="00262D97">
      <w:pPr>
        <w:spacing w:line="480" w:lineRule="auto"/>
        <w:ind w:left="630"/>
        <w:rPr>
          <w:b/>
          <w:szCs w:val="24"/>
        </w:rPr>
      </w:pPr>
      <w:r w:rsidRPr="00E70900">
        <w:rPr>
          <w:b/>
          <w:szCs w:val="24"/>
        </w:rPr>
        <w:lastRenderedPageBreak/>
        <w:t xml:space="preserve">Fases Fenológicas en el ciclo de cultivo de la Quínoa son: </w:t>
      </w:r>
    </w:p>
    <w:p w:rsidR="005F6F16" w:rsidRPr="004A23F3" w:rsidRDefault="005F6F16" w:rsidP="00262D97">
      <w:pPr>
        <w:spacing w:line="480" w:lineRule="auto"/>
        <w:ind w:left="630"/>
        <w:rPr>
          <w:szCs w:val="24"/>
        </w:rPr>
      </w:pPr>
      <w:r w:rsidRPr="009B351A">
        <w:rPr>
          <w:szCs w:val="24"/>
        </w:rPr>
        <w:t xml:space="preserve">PRE-EMERGENCIA.- Se considera </w:t>
      </w:r>
      <w:r w:rsidR="00CA4CDD" w:rsidRPr="009B351A">
        <w:rPr>
          <w:szCs w:val="24"/>
        </w:rPr>
        <w:t xml:space="preserve">pre emergencia </w:t>
      </w:r>
      <w:r w:rsidR="009B351A" w:rsidRPr="009B351A">
        <w:rPr>
          <w:szCs w:val="24"/>
        </w:rPr>
        <w:t xml:space="preserve">de la quinua cuando la semilla absorba agua para iniciar el proceso metabólico apropiado, </w:t>
      </w:r>
      <w:r w:rsidRPr="009B351A">
        <w:rPr>
          <w:szCs w:val="24"/>
        </w:rPr>
        <w:t xml:space="preserve">etapa que corresponde a la siembra, germinación, enraizamiento y comienzo de la emergencia, y que aproximadamente </w:t>
      </w:r>
      <w:r w:rsidR="009B351A" w:rsidRPr="009B351A">
        <w:rPr>
          <w:szCs w:val="24"/>
        </w:rPr>
        <w:t xml:space="preserve">de 5 a7 7 días </w:t>
      </w:r>
      <w:r w:rsidRPr="009B351A">
        <w:rPr>
          <w:szCs w:val="24"/>
        </w:rPr>
        <w:t xml:space="preserve">después de la siembra, y que puede variar en función a la humedad del suelo y clima. </w:t>
      </w:r>
      <w:sdt>
        <w:sdtPr>
          <w:rPr>
            <w:b/>
            <w:szCs w:val="24"/>
          </w:rPr>
          <w:id w:val="1552265139"/>
          <w:citation/>
        </w:sdtPr>
        <w:sdtEndPr/>
        <w:sdtContent>
          <w:r w:rsidR="00451A50" w:rsidRPr="009B351A">
            <w:rPr>
              <w:b/>
              <w:szCs w:val="24"/>
            </w:rPr>
            <w:fldChar w:fldCharType="begin"/>
          </w:r>
          <w:r w:rsidR="009B351A" w:rsidRPr="009B351A">
            <w:rPr>
              <w:b/>
              <w:szCs w:val="24"/>
            </w:rPr>
            <w:instrText xml:space="preserve"> CITATION Gom161 \l 12298 </w:instrText>
          </w:r>
          <w:r w:rsidR="00451A50" w:rsidRPr="009B351A">
            <w:rPr>
              <w:b/>
              <w:szCs w:val="24"/>
            </w:rPr>
            <w:fldChar w:fldCharType="separate"/>
          </w:r>
          <w:r w:rsidR="00BA2709" w:rsidRPr="00BA2709">
            <w:rPr>
              <w:noProof/>
              <w:szCs w:val="24"/>
            </w:rPr>
            <w:t>(Gomez &amp; Aguilar, 2016)</w:t>
          </w:r>
          <w:r w:rsidR="00451A50" w:rsidRPr="009B351A">
            <w:rPr>
              <w:b/>
              <w:szCs w:val="24"/>
            </w:rPr>
            <w:fldChar w:fldCharType="end"/>
          </w:r>
        </w:sdtContent>
      </w:sdt>
    </w:p>
    <w:p w:rsidR="005F6F16" w:rsidRPr="00635A9E" w:rsidRDefault="005F6F16" w:rsidP="00262D97">
      <w:pPr>
        <w:pStyle w:val="Prrafodelista"/>
        <w:numPr>
          <w:ilvl w:val="0"/>
          <w:numId w:val="19"/>
        </w:numPr>
        <w:spacing w:line="480" w:lineRule="auto"/>
        <w:ind w:left="1350"/>
        <w:rPr>
          <w:noProof/>
          <w:szCs w:val="24"/>
        </w:rPr>
      </w:pPr>
      <w:r w:rsidRPr="00635A9E">
        <w:rPr>
          <w:szCs w:val="24"/>
        </w:rPr>
        <w:t>EMERGENCIA.- Es</w:t>
      </w:r>
      <w:r w:rsidR="00525DC9" w:rsidRPr="00635A9E">
        <w:rPr>
          <w:szCs w:val="24"/>
        </w:rPr>
        <w:t xml:space="preserve"> cuando la plántula de quinua sale del suelo y se forma las hojas cotiledonales, esta  </w:t>
      </w:r>
      <w:r w:rsidRPr="00635A9E">
        <w:rPr>
          <w:szCs w:val="24"/>
        </w:rPr>
        <w:t xml:space="preserve">etapa se desarrolla durante la segunda semana después </w:t>
      </w:r>
      <w:r w:rsidR="00525DC9" w:rsidRPr="00635A9E">
        <w:rPr>
          <w:szCs w:val="24"/>
        </w:rPr>
        <w:t xml:space="preserve">de 7 a 10 </w:t>
      </w:r>
      <w:r w:rsidR="004A23F3" w:rsidRPr="00635A9E">
        <w:rPr>
          <w:szCs w:val="24"/>
        </w:rPr>
        <w:t>días</w:t>
      </w:r>
      <w:r w:rsidR="00525DC9" w:rsidRPr="00635A9E">
        <w:rPr>
          <w:szCs w:val="24"/>
        </w:rPr>
        <w:t xml:space="preserve"> después </w:t>
      </w:r>
      <w:r w:rsidRPr="00635A9E">
        <w:rPr>
          <w:szCs w:val="24"/>
        </w:rPr>
        <w:t>de la siembra</w:t>
      </w:r>
      <w:r w:rsidR="00525DC9" w:rsidRPr="00635A9E">
        <w:rPr>
          <w:szCs w:val="24"/>
        </w:rPr>
        <w:t>, pudiendo observarse en el surco las plántulas en forma de hilera</w:t>
      </w:r>
      <w:sdt>
        <w:sdtPr>
          <w:rPr>
            <w:b/>
            <w:szCs w:val="24"/>
          </w:rPr>
          <w:id w:val="1838725001"/>
          <w:citation/>
        </w:sdtPr>
        <w:sdtEndPr/>
        <w:sdtContent>
          <w:r w:rsidR="00451A50" w:rsidRPr="00635A9E">
            <w:rPr>
              <w:b/>
              <w:szCs w:val="24"/>
            </w:rPr>
            <w:fldChar w:fldCharType="begin"/>
          </w:r>
          <w:r w:rsidR="004115EE" w:rsidRPr="00635A9E">
            <w:rPr>
              <w:b/>
              <w:szCs w:val="24"/>
            </w:rPr>
            <w:instrText xml:space="preserve"> CITATION blo08 \l 12298 </w:instrText>
          </w:r>
          <w:r w:rsidR="00451A50" w:rsidRPr="00635A9E">
            <w:rPr>
              <w:b/>
              <w:szCs w:val="24"/>
            </w:rPr>
            <w:fldChar w:fldCharType="separate"/>
          </w:r>
          <w:r w:rsidR="00BA2709" w:rsidRPr="00BA2709">
            <w:rPr>
              <w:noProof/>
              <w:szCs w:val="24"/>
            </w:rPr>
            <w:t>(blogspost, 2008)</w:t>
          </w:r>
          <w:r w:rsidR="00451A50" w:rsidRPr="00635A9E">
            <w:rPr>
              <w:b/>
              <w:szCs w:val="24"/>
            </w:rPr>
            <w:fldChar w:fldCharType="end"/>
          </w:r>
        </w:sdtContent>
      </w:sdt>
    </w:p>
    <w:p w:rsidR="009E1E79" w:rsidRPr="00635A9E" w:rsidRDefault="005F6F16" w:rsidP="00262D97">
      <w:pPr>
        <w:pStyle w:val="Prrafodelista"/>
        <w:numPr>
          <w:ilvl w:val="0"/>
          <w:numId w:val="19"/>
        </w:numPr>
        <w:spacing w:line="480" w:lineRule="auto"/>
        <w:ind w:left="1350"/>
        <w:rPr>
          <w:noProof/>
          <w:szCs w:val="24"/>
        </w:rPr>
      </w:pPr>
      <w:r w:rsidRPr="00635A9E">
        <w:rPr>
          <w:szCs w:val="24"/>
        </w:rPr>
        <w:t>DOS HOJAS VERDADERAS.- Es cuando</w:t>
      </w:r>
      <w:r w:rsidR="009E1E79" w:rsidRPr="00635A9E">
        <w:rPr>
          <w:szCs w:val="24"/>
        </w:rPr>
        <w:t xml:space="preserve"> la plántula tiene </w:t>
      </w:r>
      <w:r w:rsidRPr="00635A9E">
        <w:rPr>
          <w:szCs w:val="24"/>
        </w:rPr>
        <w:t>dos hojas verdaderas extendidas que ya poseen forma lanceolada y se encuentran en la yema apical el siguiente pa</w:t>
      </w:r>
      <w:r w:rsidR="009E1E79" w:rsidRPr="00635A9E">
        <w:rPr>
          <w:szCs w:val="24"/>
        </w:rPr>
        <w:t>r de hojas, ocurre a los 10 a 20</w:t>
      </w:r>
      <w:r w:rsidRPr="00635A9E">
        <w:rPr>
          <w:szCs w:val="24"/>
        </w:rPr>
        <w:t xml:space="preserve"> días después de la siembra </w:t>
      </w:r>
      <w:r w:rsidR="009E1E79" w:rsidRPr="00635A9E">
        <w:rPr>
          <w:szCs w:val="24"/>
        </w:rPr>
        <w:t xml:space="preserve">dependiendo de la humedad y temperatura que existe , </w:t>
      </w:r>
      <w:r w:rsidRPr="00635A9E">
        <w:rPr>
          <w:szCs w:val="24"/>
        </w:rPr>
        <w:t xml:space="preserve">y muestra un crecimiento rápido en las raíces.  </w:t>
      </w:r>
      <w:sdt>
        <w:sdtPr>
          <w:rPr>
            <w:b/>
            <w:szCs w:val="24"/>
          </w:rPr>
          <w:id w:val="1903163579"/>
          <w:citation/>
        </w:sdtPr>
        <w:sdtEndPr/>
        <w:sdtContent>
          <w:r w:rsidR="00451A50" w:rsidRPr="00635A9E">
            <w:rPr>
              <w:b/>
              <w:szCs w:val="24"/>
            </w:rPr>
            <w:fldChar w:fldCharType="begin"/>
          </w:r>
          <w:r w:rsidR="00635A9E" w:rsidRPr="00635A9E">
            <w:rPr>
              <w:b/>
              <w:szCs w:val="24"/>
            </w:rPr>
            <w:instrText xml:space="preserve"> CITATION sen11 \l 12298 </w:instrText>
          </w:r>
          <w:r w:rsidR="00451A50" w:rsidRPr="00635A9E">
            <w:rPr>
              <w:b/>
              <w:szCs w:val="24"/>
            </w:rPr>
            <w:fldChar w:fldCharType="separate"/>
          </w:r>
          <w:r w:rsidR="00BA2709" w:rsidRPr="00BA2709">
            <w:rPr>
              <w:noProof/>
              <w:szCs w:val="24"/>
            </w:rPr>
            <w:t>(senamhi, 2011)</w:t>
          </w:r>
          <w:r w:rsidR="00451A50" w:rsidRPr="00635A9E">
            <w:rPr>
              <w:b/>
              <w:szCs w:val="24"/>
            </w:rPr>
            <w:fldChar w:fldCharType="end"/>
          </w:r>
        </w:sdtContent>
      </w:sdt>
    </w:p>
    <w:p w:rsidR="005F6F16" w:rsidRPr="00CA4CDD" w:rsidRDefault="00EF4FE2" w:rsidP="00262D97">
      <w:pPr>
        <w:pStyle w:val="Prrafodelista"/>
        <w:numPr>
          <w:ilvl w:val="0"/>
          <w:numId w:val="19"/>
        </w:numPr>
        <w:spacing w:line="480" w:lineRule="auto"/>
        <w:ind w:left="1350"/>
        <w:rPr>
          <w:noProof/>
          <w:szCs w:val="24"/>
        </w:rPr>
      </w:pPr>
      <w:r w:rsidRPr="00CA4CDD">
        <w:rPr>
          <w:szCs w:val="24"/>
        </w:rPr>
        <w:t>CUATRO HOJAS VERDADERAS</w:t>
      </w:r>
      <w:r w:rsidR="005F6F16" w:rsidRPr="00CA4CDD">
        <w:rPr>
          <w:szCs w:val="24"/>
        </w:rPr>
        <w:t>.-</w:t>
      </w:r>
      <w:r w:rsidRPr="00CA4CDD">
        <w:rPr>
          <w:szCs w:val="24"/>
        </w:rPr>
        <w:t xml:space="preserve"> Se visualiza a los 25 a </w:t>
      </w:r>
      <w:r w:rsidR="005F6F16" w:rsidRPr="00CA4CDD">
        <w:rPr>
          <w:szCs w:val="24"/>
        </w:rPr>
        <w:t>30 días de la siembra</w:t>
      </w:r>
      <w:r w:rsidRPr="00CA4CDD">
        <w:rPr>
          <w:szCs w:val="24"/>
        </w:rPr>
        <w:t>,</w:t>
      </w:r>
      <w:r w:rsidR="005F6F16" w:rsidRPr="00CA4CDD">
        <w:rPr>
          <w:szCs w:val="24"/>
        </w:rPr>
        <w:t xml:space="preserve"> se observan dos pares de hojas </w:t>
      </w:r>
      <w:r w:rsidRPr="00CA4CDD">
        <w:rPr>
          <w:szCs w:val="24"/>
        </w:rPr>
        <w:t xml:space="preserve">verdaderas </w:t>
      </w:r>
      <w:r w:rsidR="005F6F16" w:rsidRPr="00CA4CDD">
        <w:rPr>
          <w:szCs w:val="24"/>
        </w:rPr>
        <w:t>extendidas y</w:t>
      </w:r>
      <w:r w:rsidRPr="00CA4CDD">
        <w:rPr>
          <w:szCs w:val="24"/>
        </w:rPr>
        <w:t xml:space="preserve"> también están presente </w:t>
      </w:r>
      <w:r w:rsidR="005F6F16" w:rsidRPr="00CA4CDD">
        <w:rPr>
          <w:szCs w:val="24"/>
        </w:rPr>
        <w:t xml:space="preserve">las hojas cotiledonales de color verde, encontrándose en la yema apical las siguientes hojas del ápice y el inicio de formación de yemas axilares. </w:t>
      </w:r>
      <w:r w:rsidR="00CA4CDD" w:rsidRPr="00B74D18">
        <w:rPr>
          <w:b/>
          <w:color w:val="000000"/>
          <w:szCs w:val="24"/>
        </w:rPr>
        <w:t>.</w:t>
      </w:r>
      <w:sdt>
        <w:sdtPr>
          <w:rPr>
            <w:b/>
            <w:noProof/>
            <w:color w:val="000000"/>
            <w:szCs w:val="24"/>
          </w:rPr>
          <w:id w:val="-2098938264"/>
          <w:citation/>
        </w:sdtPr>
        <w:sdtEndPr/>
        <w:sdtContent>
          <w:r w:rsidR="00451A50" w:rsidRPr="00B74D18">
            <w:rPr>
              <w:b/>
              <w:noProof/>
              <w:color w:val="000000"/>
              <w:szCs w:val="24"/>
            </w:rPr>
            <w:fldChar w:fldCharType="begin"/>
          </w:r>
          <w:r w:rsidR="00CA4CDD" w:rsidRPr="00B74D18">
            <w:rPr>
              <w:b/>
              <w:noProof/>
              <w:color w:val="000000"/>
              <w:szCs w:val="24"/>
            </w:rPr>
            <w:instrText xml:space="preserve"> CITATION Muj141 \l 12298  </w:instrText>
          </w:r>
          <w:r w:rsidR="00451A50" w:rsidRPr="00B74D18">
            <w:rPr>
              <w:b/>
              <w:noProof/>
              <w:color w:val="000000"/>
              <w:szCs w:val="24"/>
            </w:rPr>
            <w:fldChar w:fldCharType="separate"/>
          </w:r>
          <w:r w:rsidR="00BA2709" w:rsidRPr="00BA2709">
            <w:rPr>
              <w:noProof/>
              <w:color w:val="000000"/>
              <w:szCs w:val="24"/>
            </w:rPr>
            <w:t>(Mujica, y otros, 2014)</w:t>
          </w:r>
          <w:r w:rsidR="00451A50" w:rsidRPr="00B74D18">
            <w:rPr>
              <w:b/>
              <w:noProof/>
              <w:color w:val="000000"/>
              <w:szCs w:val="24"/>
            </w:rPr>
            <w:fldChar w:fldCharType="end"/>
          </w:r>
        </w:sdtContent>
      </w:sdt>
    </w:p>
    <w:p w:rsidR="00EF4FE2" w:rsidRPr="004B26B6" w:rsidRDefault="00EF4FE2" w:rsidP="00262D97">
      <w:pPr>
        <w:pStyle w:val="Prrafodelista"/>
        <w:numPr>
          <w:ilvl w:val="0"/>
          <w:numId w:val="19"/>
        </w:numPr>
        <w:spacing w:line="480" w:lineRule="auto"/>
        <w:ind w:left="1350"/>
        <w:rPr>
          <w:noProof/>
          <w:szCs w:val="24"/>
        </w:rPr>
      </w:pPr>
      <w:r w:rsidRPr="004B26B6">
        <w:rPr>
          <w:szCs w:val="24"/>
        </w:rPr>
        <w:t>SEIS HOJAS VERDADERAS</w:t>
      </w:r>
      <w:r w:rsidR="000F0430" w:rsidRPr="004B26B6">
        <w:rPr>
          <w:szCs w:val="24"/>
        </w:rPr>
        <w:t xml:space="preserve">.-se aparece tres pares de hojas </w:t>
      </w:r>
      <w:r w:rsidR="004B26B6" w:rsidRPr="004B26B6">
        <w:rPr>
          <w:szCs w:val="24"/>
        </w:rPr>
        <w:t>verdaderas</w:t>
      </w:r>
      <w:r w:rsidR="000F0430" w:rsidRPr="004B26B6">
        <w:rPr>
          <w:szCs w:val="24"/>
        </w:rPr>
        <w:t xml:space="preserve"> extendidas </w:t>
      </w:r>
      <w:r w:rsidR="004B26B6" w:rsidRPr="004B26B6">
        <w:rPr>
          <w:szCs w:val="24"/>
        </w:rPr>
        <w:t>las hojas cotiledonales se presenta de color amarillento</w:t>
      </w:r>
      <w:r w:rsidR="004B26B6">
        <w:rPr>
          <w:szCs w:val="24"/>
        </w:rPr>
        <w:t xml:space="preserve"> esta fase ocurre a los 35 a 45 días de siembra, en lo cual se nota el ápice vegetativo por las hojas más viejas y caducas.</w:t>
      </w:r>
      <w:sdt>
        <w:sdtPr>
          <w:rPr>
            <w:b/>
            <w:szCs w:val="24"/>
          </w:rPr>
          <w:id w:val="-1029486339"/>
          <w:citation/>
        </w:sdtPr>
        <w:sdtEndPr/>
        <w:sdtContent>
          <w:r w:rsidR="00451A50" w:rsidRPr="00B74D18">
            <w:rPr>
              <w:b/>
              <w:szCs w:val="24"/>
            </w:rPr>
            <w:fldChar w:fldCharType="begin"/>
          </w:r>
          <w:r w:rsidR="00B74D18" w:rsidRPr="00B74D18">
            <w:rPr>
              <w:b/>
              <w:szCs w:val="24"/>
            </w:rPr>
            <w:instrText xml:space="preserve">CITATION SEN11 \l 12298 </w:instrText>
          </w:r>
          <w:r w:rsidR="00451A50" w:rsidRPr="00B74D18">
            <w:rPr>
              <w:b/>
              <w:szCs w:val="24"/>
            </w:rPr>
            <w:fldChar w:fldCharType="separate"/>
          </w:r>
          <w:r w:rsidR="00BA2709" w:rsidRPr="00BA2709">
            <w:rPr>
              <w:noProof/>
              <w:szCs w:val="24"/>
            </w:rPr>
            <w:t>(Senamhi, 2011)</w:t>
          </w:r>
          <w:r w:rsidR="00451A50" w:rsidRPr="00B74D18">
            <w:rPr>
              <w:b/>
              <w:szCs w:val="24"/>
            </w:rPr>
            <w:fldChar w:fldCharType="end"/>
          </w:r>
        </w:sdtContent>
      </w:sdt>
    </w:p>
    <w:p w:rsidR="005F6F16" w:rsidRPr="00F06516" w:rsidRDefault="005F6F16" w:rsidP="00262D97">
      <w:pPr>
        <w:pStyle w:val="Prrafodelista"/>
        <w:numPr>
          <w:ilvl w:val="0"/>
          <w:numId w:val="19"/>
        </w:numPr>
        <w:spacing w:line="480" w:lineRule="auto"/>
        <w:ind w:left="1350"/>
        <w:rPr>
          <w:szCs w:val="24"/>
        </w:rPr>
      </w:pPr>
      <w:r w:rsidRPr="000D64FB">
        <w:rPr>
          <w:szCs w:val="24"/>
        </w:rPr>
        <w:lastRenderedPageBreak/>
        <w:t xml:space="preserve">RAMIFICACIÓN.- Se </w:t>
      </w:r>
      <w:r w:rsidR="0071777F" w:rsidRPr="000D64FB">
        <w:rPr>
          <w:szCs w:val="24"/>
        </w:rPr>
        <w:t xml:space="preserve">nota </w:t>
      </w:r>
      <w:r w:rsidRPr="000D64FB">
        <w:rPr>
          <w:szCs w:val="24"/>
        </w:rPr>
        <w:t>ocho hojas verdaderas ex</w:t>
      </w:r>
      <w:r w:rsidR="000D64FB" w:rsidRPr="000D64FB">
        <w:rPr>
          <w:szCs w:val="24"/>
        </w:rPr>
        <w:t xml:space="preserve">tendidas con presencia de las hojas </w:t>
      </w:r>
      <w:r w:rsidRPr="000D64FB">
        <w:rPr>
          <w:szCs w:val="24"/>
        </w:rPr>
        <w:t xml:space="preserve">axilares hasta el tercer nudo, las hojas cotiledonales se caen y dejan cicatrices en el tallo, también se nota presencia de inflorescencia protegida por las hojas sin dejar al descubierto la panoja, </w:t>
      </w:r>
      <w:r w:rsidRPr="00F06516">
        <w:rPr>
          <w:szCs w:val="24"/>
        </w:rPr>
        <w:t xml:space="preserve">ocurre aproximadamente a los 45 a 50 días de la siembra. Durante esta fase se efectúa el aporque y el abonado orgánico complementario. </w:t>
      </w:r>
      <w:sdt>
        <w:sdtPr>
          <w:rPr>
            <w:szCs w:val="24"/>
          </w:rPr>
          <w:id w:val="-648829704"/>
          <w:citation/>
        </w:sdtPr>
        <w:sdtEndPr>
          <w:rPr>
            <w:b/>
          </w:rPr>
        </w:sdtEndPr>
        <w:sdtContent>
          <w:r w:rsidR="00451A50" w:rsidRPr="00F06516">
            <w:rPr>
              <w:b/>
              <w:szCs w:val="24"/>
            </w:rPr>
            <w:fldChar w:fldCharType="begin"/>
          </w:r>
          <w:r w:rsidR="000D64FB" w:rsidRPr="00F06516">
            <w:rPr>
              <w:b/>
              <w:szCs w:val="24"/>
            </w:rPr>
            <w:instrText xml:space="preserve"> CITATION Moj14 \l 12298 </w:instrText>
          </w:r>
          <w:r w:rsidR="00451A50" w:rsidRPr="00F06516">
            <w:rPr>
              <w:b/>
              <w:szCs w:val="24"/>
            </w:rPr>
            <w:fldChar w:fldCharType="separate"/>
          </w:r>
          <w:r w:rsidR="00BA2709" w:rsidRPr="00BA2709">
            <w:rPr>
              <w:noProof/>
              <w:szCs w:val="24"/>
            </w:rPr>
            <w:t>(Mojica, y otros, 2014)</w:t>
          </w:r>
          <w:r w:rsidR="00451A50" w:rsidRPr="00F06516">
            <w:rPr>
              <w:b/>
              <w:szCs w:val="24"/>
            </w:rPr>
            <w:fldChar w:fldCharType="end"/>
          </w:r>
        </w:sdtContent>
      </w:sdt>
    </w:p>
    <w:p w:rsidR="005F6F16" w:rsidRPr="00F06516" w:rsidRDefault="005F6F16" w:rsidP="00262D97">
      <w:pPr>
        <w:pStyle w:val="Prrafodelista"/>
        <w:numPr>
          <w:ilvl w:val="0"/>
          <w:numId w:val="19"/>
        </w:numPr>
        <w:spacing w:line="480" w:lineRule="auto"/>
        <w:ind w:left="1350"/>
        <w:rPr>
          <w:szCs w:val="24"/>
        </w:rPr>
      </w:pPr>
      <w:r w:rsidRPr="00F06516">
        <w:rPr>
          <w:szCs w:val="24"/>
        </w:rPr>
        <w:t>INICIO Y DESARROLLO DEL PANOJAMIENTO.- La inflorescencia se nota que va emergiendo del ápice de la</w:t>
      </w:r>
      <w:r w:rsidRPr="005A19E2">
        <w:rPr>
          <w:szCs w:val="24"/>
        </w:rPr>
        <w:t xml:space="preserve"> planta, observado alrededor aglomeración de hojas pequeñas, las cuales van cubriendo la panoja en sus tres cuartas partes; ello puede ocurrir aproximadamente a los 55 a 60 días de la siembra, así mismo se puede apreciar amarillamiento del primer par de hojas verdaderas (hojas que ya no son fotosintéticamente activas) y se produce una fuerte elongación del tallo, así como engrosamiento. La inflorescencia sobresale con claridad por encima de las hojas, notándose los glomérulos que la conforman; así mismo, se puede observar en los glomérulos de la base los botones florales individualizados, puede ocurrir aproximadamente a los 65 a los </w:t>
      </w:r>
      <w:r w:rsidR="00F06516">
        <w:rPr>
          <w:szCs w:val="24"/>
        </w:rPr>
        <w:t>75 días después de la siembra</w:t>
      </w:r>
      <w:r w:rsidR="005A19E2" w:rsidRPr="000D64FB">
        <w:rPr>
          <w:szCs w:val="24"/>
        </w:rPr>
        <w:t xml:space="preserve">. </w:t>
      </w:r>
      <w:sdt>
        <w:sdtPr>
          <w:rPr>
            <w:szCs w:val="24"/>
          </w:rPr>
          <w:id w:val="-227461667"/>
          <w:citation/>
        </w:sdtPr>
        <w:sdtEndPr>
          <w:rPr>
            <w:b/>
          </w:rPr>
        </w:sdtEndPr>
        <w:sdtContent>
          <w:r w:rsidR="00451A50" w:rsidRPr="00F06516">
            <w:rPr>
              <w:b/>
              <w:szCs w:val="24"/>
            </w:rPr>
            <w:fldChar w:fldCharType="begin"/>
          </w:r>
          <w:r w:rsidR="005A19E2" w:rsidRPr="00F06516">
            <w:rPr>
              <w:b/>
              <w:szCs w:val="24"/>
            </w:rPr>
            <w:instrText xml:space="preserve"> CITATION Moj14 \l 12298 </w:instrText>
          </w:r>
          <w:r w:rsidR="00451A50" w:rsidRPr="00F06516">
            <w:rPr>
              <w:b/>
              <w:szCs w:val="24"/>
            </w:rPr>
            <w:fldChar w:fldCharType="separate"/>
          </w:r>
          <w:r w:rsidR="00BA2709" w:rsidRPr="00BA2709">
            <w:rPr>
              <w:noProof/>
              <w:szCs w:val="24"/>
            </w:rPr>
            <w:t>(Mojica, y otros, 2014)</w:t>
          </w:r>
          <w:r w:rsidR="00451A50" w:rsidRPr="00F06516">
            <w:rPr>
              <w:b/>
              <w:szCs w:val="24"/>
            </w:rPr>
            <w:fldChar w:fldCharType="end"/>
          </w:r>
        </w:sdtContent>
      </w:sdt>
    </w:p>
    <w:p w:rsidR="005F6F16" w:rsidRPr="00F06516" w:rsidRDefault="005F6F16" w:rsidP="00262D97">
      <w:pPr>
        <w:pStyle w:val="Prrafodelista"/>
        <w:numPr>
          <w:ilvl w:val="0"/>
          <w:numId w:val="19"/>
        </w:numPr>
        <w:spacing w:line="480" w:lineRule="auto"/>
        <w:ind w:left="1350"/>
        <w:rPr>
          <w:szCs w:val="24"/>
        </w:rPr>
      </w:pPr>
      <w:r w:rsidRPr="00F06516">
        <w:rPr>
          <w:szCs w:val="24"/>
        </w:rPr>
        <w:t xml:space="preserve">INICIO DE FLORACIÓN Y FLORACIÓN.- Inicia la floración cuando la flor hermafrodita apical se abre mostrando los estambres separados, aproximadamente ocurre a los 75 a 80 días después de la siembra, en esta fase es bastante sensible a la sequía con helada; se puede notar en los glomérulos las anteras protegidas por es perigonio de un color verde limón, y se considera la etapa de floración cuando el 50% de las flores de </w:t>
      </w:r>
      <w:r w:rsidRPr="00F06516">
        <w:rPr>
          <w:szCs w:val="24"/>
        </w:rPr>
        <w:lastRenderedPageBreak/>
        <w:t>la inflorescencia de las panojas se encuentran abiertas, puede ocurrir aproximadamente a los 80 a 90 días después de la siembra. Esta fase es muy sensible a las heladas y granizadas, debe observarse la floración a medio día cuando hay intensa luminosidad solar, ya que en horas de la mañana y al atardecer se encuentra cerradas, así mismo la planta comienza a eliminar las hojas inferiores que son menos activas fotosintéticamente. Se ha observado que en esta etapa cuando se presentan altas temperaturas que superan los 38°C se produce aborto de las flores. Cuando hay presencia de veranillos o sequías de 10 a 15 días de duración en esta fase es beneficioso para una buena polinización; cruzada o auto polinizado, siempre en cuanto no haya presencia de heladas</w:t>
      </w:r>
      <w:r w:rsidR="00A52EED" w:rsidRPr="00F06516">
        <w:rPr>
          <w:szCs w:val="24"/>
        </w:rPr>
        <w:t xml:space="preserve">. </w:t>
      </w:r>
      <w:r w:rsidR="00F06516" w:rsidRPr="000D64FB">
        <w:rPr>
          <w:szCs w:val="24"/>
        </w:rPr>
        <w:t xml:space="preserve">. </w:t>
      </w:r>
      <w:sdt>
        <w:sdtPr>
          <w:rPr>
            <w:szCs w:val="24"/>
          </w:rPr>
          <w:id w:val="606015841"/>
          <w:citation/>
        </w:sdtPr>
        <w:sdtEndPr>
          <w:rPr>
            <w:b/>
          </w:rPr>
        </w:sdtEndPr>
        <w:sdtContent>
          <w:r w:rsidR="00451A50" w:rsidRPr="00F06516">
            <w:rPr>
              <w:b/>
              <w:szCs w:val="24"/>
            </w:rPr>
            <w:fldChar w:fldCharType="begin"/>
          </w:r>
          <w:r w:rsidR="00F06516" w:rsidRPr="00F06516">
            <w:rPr>
              <w:b/>
              <w:szCs w:val="24"/>
            </w:rPr>
            <w:instrText xml:space="preserve"> CITATION Moj14 \l 12298 </w:instrText>
          </w:r>
          <w:r w:rsidR="00451A50" w:rsidRPr="00F06516">
            <w:rPr>
              <w:b/>
              <w:szCs w:val="24"/>
            </w:rPr>
            <w:fldChar w:fldCharType="separate"/>
          </w:r>
          <w:r w:rsidR="00BA2709" w:rsidRPr="00BA2709">
            <w:rPr>
              <w:noProof/>
              <w:szCs w:val="24"/>
            </w:rPr>
            <w:t>(Mojica, y otros, 2014)</w:t>
          </w:r>
          <w:r w:rsidR="00451A50" w:rsidRPr="00F06516">
            <w:rPr>
              <w:b/>
              <w:szCs w:val="24"/>
            </w:rPr>
            <w:fldChar w:fldCharType="end"/>
          </w:r>
        </w:sdtContent>
      </w:sdt>
    </w:p>
    <w:p w:rsidR="005F6F16" w:rsidRPr="00F06516" w:rsidRDefault="005F6F16" w:rsidP="00262D97">
      <w:pPr>
        <w:pStyle w:val="Prrafodelista"/>
        <w:numPr>
          <w:ilvl w:val="0"/>
          <w:numId w:val="19"/>
        </w:numPr>
        <w:spacing w:line="480" w:lineRule="auto"/>
        <w:ind w:left="1350"/>
        <w:rPr>
          <w:szCs w:val="24"/>
        </w:rPr>
      </w:pPr>
      <w:r w:rsidRPr="00F06516">
        <w:rPr>
          <w:szCs w:val="24"/>
        </w:rPr>
        <w:t xml:space="preserve">GRANO LECHOSO A PASTOSO.- El estado de grano lechoso es cuando los frutos que se encuentran en los glomérulos de la panoja, al ser presionados explotan y dejan salir un líquido lechoso, aproximadamente ocurre a los 100 a 130 días de la siembra, en esta fase el déficit hídrico es sumamente perjudicial para el rendimiento disminuyéndolo drásticamente el llenado del grano, especialmente en suelos franco-arenoso), pero en suelos franco- arcilloso el llenado es más normal debido a la mayor retención de humedad.  El estado de grano pastoso es cuando los granos al ser presionados presentan una consistencia pastosa de color blanco, puede ocurrir aproximadamente a los 130 a 160 días de la siembra, en esta fase el ataque, de aves (gorriones, palomas) causa daños considerables al cultivo, formando nidos y consumiendo el grano. En esta fase ya no esnecesario las precipitaciones de lluvia. </w:t>
      </w:r>
      <w:r w:rsidR="00F06516" w:rsidRPr="000D64FB">
        <w:rPr>
          <w:szCs w:val="24"/>
        </w:rPr>
        <w:t xml:space="preserve">. </w:t>
      </w:r>
      <w:sdt>
        <w:sdtPr>
          <w:rPr>
            <w:szCs w:val="24"/>
          </w:rPr>
          <w:id w:val="-271243183"/>
          <w:citation/>
        </w:sdtPr>
        <w:sdtEndPr>
          <w:rPr>
            <w:b/>
          </w:rPr>
        </w:sdtEndPr>
        <w:sdtContent>
          <w:r w:rsidR="00451A50" w:rsidRPr="00F06516">
            <w:rPr>
              <w:b/>
              <w:szCs w:val="24"/>
            </w:rPr>
            <w:fldChar w:fldCharType="begin"/>
          </w:r>
          <w:r w:rsidR="00F06516" w:rsidRPr="00F06516">
            <w:rPr>
              <w:b/>
              <w:szCs w:val="24"/>
            </w:rPr>
            <w:instrText xml:space="preserve"> CITATION Moj14 \l 12298 </w:instrText>
          </w:r>
          <w:r w:rsidR="00451A50" w:rsidRPr="00F06516">
            <w:rPr>
              <w:b/>
              <w:szCs w:val="24"/>
            </w:rPr>
            <w:fldChar w:fldCharType="separate"/>
          </w:r>
          <w:r w:rsidR="00BA2709" w:rsidRPr="00BA2709">
            <w:rPr>
              <w:noProof/>
              <w:szCs w:val="24"/>
            </w:rPr>
            <w:t>(Mojica, y otros, 2014)</w:t>
          </w:r>
          <w:r w:rsidR="00451A50" w:rsidRPr="00F06516">
            <w:rPr>
              <w:b/>
              <w:szCs w:val="24"/>
            </w:rPr>
            <w:fldChar w:fldCharType="end"/>
          </w:r>
        </w:sdtContent>
      </w:sdt>
    </w:p>
    <w:p w:rsidR="003D5A74" w:rsidRPr="00F06516" w:rsidRDefault="005F6F16" w:rsidP="00262D97">
      <w:pPr>
        <w:pStyle w:val="Prrafodelista"/>
        <w:numPr>
          <w:ilvl w:val="0"/>
          <w:numId w:val="19"/>
        </w:numPr>
        <w:spacing w:line="480" w:lineRule="auto"/>
        <w:ind w:left="1350"/>
      </w:pPr>
      <w:r w:rsidRPr="00F06516">
        <w:rPr>
          <w:szCs w:val="24"/>
        </w:rPr>
        <w:lastRenderedPageBreak/>
        <w:t>MADUREZ FISIOLÓGICA.- Es cuando el grano formado es presionado por las uñas, presenta resistencia a la penetración, aproximadamente ocurre a los 160 a 180 días a más después de la siembra, el contenido de humedad del grano varia de 14 a 16%, el lapso comprendido de la floración a la madurez fisiológica viene a constituir el periodo de llenado del grano, asimismo en esta etapa ocurre un amarillamiento y defoliación completa de la planta. En esta fase la presencia de lluvia es perjudicial porque hace perder la calidad y sabor del grano. Una vez que el cultivo de la Quínoa ha llegado a su madurez fisiológica la planta comienza a secarse y el grano a endurecerse, y es el momento de recoger la cosecha y separar el grano para consumo humado de la parte vegetativa que servirá de un perfecto alimento pa</w:t>
      </w:r>
      <w:r w:rsidR="00F06516">
        <w:rPr>
          <w:szCs w:val="24"/>
        </w:rPr>
        <w:t xml:space="preserve">ra los </w:t>
      </w:r>
      <w:r w:rsidR="00B74D18">
        <w:rPr>
          <w:szCs w:val="24"/>
        </w:rPr>
        <w:t>animales</w:t>
      </w:r>
      <w:r w:rsidR="00B74D18" w:rsidRPr="00F06516">
        <w:rPr>
          <w:szCs w:val="24"/>
        </w:rPr>
        <w:t xml:space="preserve">. </w:t>
      </w:r>
      <w:sdt>
        <w:sdtPr>
          <w:rPr>
            <w:szCs w:val="24"/>
          </w:rPr>
          <w:id w:val="-283584562"/>
          <w:citation/>
        </w:sdtPr>
        <w:sdtEndPr>
          <w:rPr>
            <w:b/>
          </w:rPr>
        </w:sdtEndPr>
        <w:sdtContent>
          <w:r w:rsidR="00451A50" w:rsidRPr="00F06516">
            <w:rPr>
              <w:b/>
              <w:szCs w:val="24"/>
            </w:rPr>
            <w:fldChar w:fldCharType="begin"/>
          </w:r>
          <w:r w:rsidR="00F06516" w:rsidRPr="00F06516">
            <w:rPr>
              <w:b/>
              <w:szCs w:val="24"/>
            </w:rPr>
            <w:instrText xml:space="preserve"> CITATION Moj14 \l 12298 </w:instrText>
          </w:r>
          <w:r w:rsidR="00451A50" w:rsidRPr="00F06516">
            <w:rPr>
              <w:b/>
              <w:szCs w:val="24"/>
            </w:rPr>
            <w:fldChar w:fldCharType="separate"/>
          </w:r>
          <w:r w:rsidR="00BA2709" w:rsidRPr="00BA2709">
            <w:rPr>
              <w:noProof/>
              <w:szCs w:val="24"/>
            </w:rPr>
            <w:t>(Mojica, y otros, 2014)</w:t>
          </w:r>
          <w:r w:rsidR="00451A50" w:rsidRPr="00F06516">
            <w:rPr>
              <w:b/>
              <w:szCs w:val="24"/>
            </w:rPr>
            <w:fldChar w:fldCharType="end"/>
          </w:r>
        </w:sdtContent>
      </w:sdt>
    </w:p>
    <w:p w:rsidR="005E6CE5" w:rsidRPr="003435BB" w:rsidRDefault="005E6CE5" w:rsidP="00262D97">
      <w:pPr>
        <w:pStyle w:val="Prrafodelista"/>
        <w:spacing w:line="480" w:lineRule="auto"/>
        <w:ind w:left="1350"/>
      </w:pPr>
    </w:p>
    <w:p w:rsidR="00512598" w:rsidRPr="00BF2202" w:rsidRDefault="00512598" w:rsidP="00262D97">
      <w:pPr>
        <w:pStyle w:val="Ttulo1"/>
        <w:numPr>
          <w:ilvl w:val="0"/>
          <w:numId w:val="1"/>
        </w:numPr>
        <w:spacing w:line="480" w:lineRule="auto"/>
        <w:jc w:val="both"/>
      </w:pPr>
      <w:bookmarkStart w:id="261" w:name="_Toc502634385"/>
      <w:r w:rsidRPr="002F2D50">
        <w:t>VALIDACIÓN</w:t>
      </w:r>
      <w:r>
        <w:t xml:space="preserve"> DE LAS PREGUNTAS CIENTÍFICAS O HIPÓ</w:t>
      </w:r>
      <w:r w:rsidRPr="00BF2202">
        <w:t>TESIS.</w:t>
      </w:r>
      <w:bookmarkEnd w:id="233"/>
      <w:bookmarkEnd w:id="234"/>
      <w:bookmarkEnd w:id="235"/>
      <w:bookmarkEnd w:id="236"/>
      <w:bookmarkEnd w:id="237"/>
      <w:bookmarkEnd w:id="238"/>
      <w:bookmarkEnd w:id="239"/>
      <w:bookmarkEnd w:id="261"/>
    </w:p>
    <w:p w:rsidR="003435BB" w:rsidRPr="00FE70C0" w:rsidRDefault="003435BB" w:rsidP="00262D97">
      <w:pPr>
        <w:spacing w:line="480" w:lineRule="auto"/>
        <w:ind w:left="360"/>
      </w:pPr>
      <w:r w:rsidRPr="00FE70C0">
        <w:t xml:space="preserve">¿La humedad </w:t>
      </w:r>
      <w:r w:rsidR="00674659">
        <w:t>y la temperatura</w:t>
      </w:r>
      <w:r w:rsidRPr="00FE70C0">
        <w:t xml:space="preserve"> influye</w:t>
      </w:r>
      <w:r w:rsidR="00674659">
        <w:t>n</w:t>
      </w:r>
      <w:r w:rsidRPr="00FE70C0">
        <w:t xml:space="preserve"> en el desarrollo de la quinua?</w:t>
      </w:r>
    </w:p>
    <w:p w:rsidR="003435BB" w:rsidRPr="00FE70C0" w:rsidRDefault="003435BB" w:rsidP="00262D97">
      <w:pPr>
        <w:spacing w:line="480" w:lineRule="auto"/>
        <w:ind w:left="360"/>
      </w:pPr>
      <w:r w:rsidRPr="00FE70C0">
        <w:t xml:space="preserve">¿Podemos </w:t>
      </w:r>
      <w:r w:rsidR="0025635C">
        <w:t>comparar la acumulación de unidades térmicas en el cultivo de quinua con abonado de fondo químico y orgánico</w:t>
      </w:r>
      <w:r w:rsidRPr="00FE70C0">
        <w:t xml:space="preserve">? </w:t>
      </w:r>
    </w:p>
    <w:p w:rsidR="003435BB" w:rsidRPr="00FE70C0" w:rsidRDefault="003435BB" w:rsidP="00262D97">
      <w:pPr>
        <w:spacing w:line="480" w:lineRule="auto"/>
        <w:ind w:left="360"/>
      </w:pPr>
      <w:r w:rsidRPr="00FE70C0">
        <w:t>¿</w:t>
      </w:r>
      <w:r w:rsidR="0025635C">
        <w:t>El tiempo de las etapas fenológicas de la quinua variará con la influencia de la humedad y la temperatura</w:t>
      </w:r>
      <w:r w:rsidRPr="00FE70C0">
        <w:t xml:space="preserve">? </w:t>
      </w:r>
    </w:p>
    <w:p w:rsidR="00512598" w:rsidRPr="00BF2202" w:rsidRDefault="00512598" w:rsidP="00262D97">
      <w:pPr>
        <w:spacing w:line="480" w:lineRule="auto"/>
        <w:ind w:left="708"/>
        <w:rPr>
          <w:rFonts w:cs="Times New Roman"/>
          <w:bCs/>
          <w:color w:val="000000" w:themeColor="text1"/>
          <w:szCs w:val="24"/>
        </w:rPr>
      </w:pPr>
    </w:p>
    <w:p w:rsidR="00512598" w:rsidRPr="00BF2202" w:rsidRDefault="00512598" w:rsidP="00262D97">
      <w:pPr>
        <w:pStyle w:val="Ttulo1"/>
        <w:numPr>
          <w:ilvl w:val="0"/>
          <w:numId w:val="1"/>
        </w:numPr>
        <w:spacing w:line="480" w:lineRule="auto"/>
        <w:jc w:val="both"/>
      </w:pPr>
      <w:bookmarkStart w:id="262" w:name="_Toc502634386"/>
      <w:r w:rsidRPr="002F2D50">
        <w:t>METODOLOGÍAS</w:t>
      </w:r>
      <w:r w:rsidRPr="00BF2202">
        <w:t xml:space="preserve"> Y DISEÑO EXPERIMENTAL:</w:t>
      </w:r>
      <w:bookmarkEnd w:id="262"/>
    </w:p>
    <w:p w:rsidR="00512598" w:rsidRPr="00BF2202" w:rsidRDefault="00512598" w:rsidP="00262D97">
      <w:pPr>
        <w:pStyle w:val="Ttulo2"/>
        <w:spacing w:line="480" w:lineRule="auto"/>
      </w:pPr>
      <w:bookmarkStart w:id="263" w:name="_Toc477730675"/>
      <w:bookmarkStart w:id="264" w:name="_Toc477919001"/>
      <w:bookmarkStart w:id="265" w:name="_Toc477921105"/>
      <w:bookmarkStart w:id="266" w:name="_Toc477970517"/>
      <w:bookmarkStart w:id="267" w:name="_Toc478191224"/>
      <w:bookmarkStart w:id="268" w:name="_Toc478317376"/>
      <w:bookmarkStart w:id="269" w:name="_Toc502634387"/>
      <w:r w:rsidRPr="00BF2202">
        <w:t>Modalidad básica de investigación</w:t>
      </w:r>
      <w:bookmarkEnd w:id="263"/>
      <w:bookmarkEnd w:id="264"/>
      <w:bookmarkEnd w:id="265"/>
      <w:bookmarkEnd w:id="266"/>
      <w:bookmarkEnd w:id="267"/>
      <w:bookmarkEnd w:id="268"/>
      <w:bookmarkEnd w:id="269"/>
    </w:p>
    <w:p w:rsidR="00512598" w:rsidRPr="00BF2202" w:rsidRDefault="00512598" w:rsidP="00262D97">
      <w:pPr>
        <w:pStyle w:val="Ttulo3"/>
        <w:numPr>
          <w:ilvl w:val="2"/>
          <w:numId w:val="1"/>
        </w:numPr>
        <w:spacing w:line="480" w:lineRule="auto"/>
      </w:pPr>
      <w:bookmarkStart w:id="270" w:name="_Toc477730676"/>
      <w:bookmarkStart w:id="271" w:name="_Toc477919002"/>
      <w:bookmarkStart w:id="272" w:name="_Toc477921106"/>
      <w:bookmarkStart w:id="273" w:name="_Toc477970518"/>
      <w:bookmarkStart w:id="274" w:name="_Toc478191225"/>
      <w:bookmarkStart w:id="275" w:name="_Toc478317377"/>
      <w:bookmarkStart w:id="276" w:name="_Toc502634388"/>
      <w:r w:rsidRPr="00BF2202">
        <w:t>De Campo</w:t>
      </w:r>
      <w:bookmarkEnd w:id="270"/>
      <w:bookmarkEnd w:id="271"/>
      <w:bookmarkEnd w:id="272"/>
      <w:bookmarkEnd w:id="273"/>
      <w:bookmarkEnd w:id="274"/>
      <w:bookmarkEnd w:id="275"/>
      <w:bookmarkEnd w:id="276"/>
    </w:p>
    <w:p w:rsidR="00FF38A1" w:rsidRPr="00FF38A1" w:rsidRDefault="00FF38A1" w:rsidP="00262D97">
      <w:pPr>
        <w:widowControl w:val="0"/>
        <w:overflowPunct w:val="0"/>
        <w:autoSpaceDE w:val="0"/>
        <w:autoSpaceDN w:val="0"/>
        <w:adjustRightInd w:val="0"/>
        <w:spacing w:line="480" w:lineRule="auto"/>
        <w:ind w:left="708"/>
        <w:rPr>
          <w:szCs w:val="24"/>
        </w:rPr>
      </w:pPr>
      <w:r w:rsidRPr="00FF38A1">
        <w:rPr>
          <w:szCs w:val="24"/>
        </w:rPr>
        <w:t xml:space="preserve">La investigación es de campo, ya que la recolección de datos se hizo directamente en </w:t>
      </w:r>
      <w:r>
        <w:rPr>
          <w:szCs w:val="24"/>
        </w:rPr>
        <w:t>el barrio Guambaló donde se  permitió</w:t>
      </w:r>
      <w:r w:rsidRPr="00FF38A1">
        <w:rPr>
          <w:szCs w:val="24"/>
        </w:rPr>
        <w:t xml:space="preserve"> conocer la situación </w:t>
      </w:r>
      <w:r w:rsidRPr="00FF38A1">
        <w:rPr>
          <w:szCs w:val="24"/>
        </w:rPr>
        <w:lastRenderedPageBreak/>
        <w:t xml:space="preserve">actual de la </w:t>
      </w:r>
      <w:r>
        <w:rPr>
          <w:szCs w:val="24"/>
        </w:rPr>
        <w:t>com</w:t>
      </w:r>
      <w:r w:rsidRPr="00FF38A1">
        <w:rPr>
          <w:szCs w:val="24"/>
        </w:rPr>
        <w:t>unidad, los equipos y todos los elementos que intervienen en sus actividades.</w:t>
      </w:r>
    </w:p>
    <w:p w:rsidR="00512598" w:rsidRPr="00FF38A1" w:rsidRDefault="00FF38A1" w:rsidP="00262D97">
      <w:pPr>
        <w:widowControl w:val="0"/>
        <w:overflowPunct w:val="0"/>
        <w:autoSpaceDE w:val="0"/>
        <w:autoSpaceDN w:val="0"/>
        <w:adjustRightInd w:val="0"/>
        <w:spacing w:line="480" w:lineRule="auto"/>
        <w:ind w:left="708"/>
        <w:rPr>
          <w:szCs w:val="24"/>
        </w:rPr>
      </w:pPr>
      <w:r w:rsidRPr="00FF38A1">
        <w:rPr>
          <w:szCs w:val="24"/>
        </w:rPr>
        <w:t xml:space="preserve">Según, Arias (1999), señala que la </w:t>
      </w:r>
      <w:r w:rsidRPr="00FF38A1">
        <w:rPr>
          <w:bCs/>
          <w:szCs w:val="24"/>
        </w:rPr>
        <w:t>investigación de campo</w:t>
      </w:r>
      <w:r w:rsidRPr="00FF38A1">
        <w:rPr>
          <w:szCs w:val="24"/>
        </w:rPr>
        <w:t xml:space="preserve"> “consiste en la recolección de datos directamente de la realidad donde ocurren lo hechos, sin manipular o controlar variable alguna”.</w:t>
      </w:r>
    </w:p>
    <w:p w:rsidR="00512598" w:rsidRDefault="00512598" w:rsidP="00262D97">
      <w:pPr>
        <w:pStyle w:val="Ttulo3"/>
        <w:spacing w:line="480" w:lineRule="auto"/>
      </w:pPr>
      <w:bookmarkStart w:id="277" w:name="_Toc477730678"/>
      <w:bookmarkStart w:id="278" w:name="_Toc477919004"/>
      <w:bookmarkStart w:id="279" w:name="_Toc477921108"/>
      <w:bookmarkStart w:id="280" w:name="_Toc477970520"/>
      <w:bookmarkStart w:id="281" w:name="_Toc478191227"/>
    </w:p>
    <w:p w:rsidR="00512598" w:rsidRPr="00BF2202" w:rsidRDefault="00512598" w:rsidP="00262D97">
      <w:pPr>
        <w:pStyle w:val="Ttulo3"/>
        <w:numPr>
          <w:ilvl w:val="2"/>
          <w:numId w:val="1"/>
        </w:numPr>
        <w:spacing w:line="480" w:lineRule="auto"/>
      </w:pPr>
      <w:bookmarkStart w:id="282" w:name="_Toc478317378"/>
      <w:bookmarkStart w:id="283" w:name="_Toc502634389"/>
      <w:r w:rsidRPr="00BF2202">
        <w:t>Bibliográfica Documental</w:t>
      </w:r>
      <w:bookmarkEnd w:id="277"/>
      <w:bookmarkEnd w:id="278"/>
      <w:bookmarkEnd w:id="279"/>
      <w:bookmarkEnd w:id="280"/>
      <w:bookmarkEnd w:id="281"/>
      <w:bookmarkEnd w:id="282"/>
      <w:bookmarkEnd w:id="283"/>
    </w:p>
    <w:p w:rsidR="00512598" w:rsidRDefault="00512598" w:rsidP="00262D97">
      <w:pPr>
        <w:spacing w:line="480" w:lineRule="auto"/>
        <w:ind w:left="708"/>
        <w:rPr>
          <w:rFonts w:cs="Times New Roman"/>
          <w:bCs/>
          <w:color w:val="000000" w:themeColor="text1"/>
          <w:szCs w:val="24"/>
        </w:rPr>
      </w:pPr>
      <w:r>
        <w:rPr>
          <w:rFonts w:cs="Times New Roman"/>
          <w:bCs/>
          <w:color w:val="000000" w:themeColor="text1"/>
          <w:szCs w:val="24"/>
        </w:rPr>
        <w:t>La</w:t>
      </w:r>
      <w:r w:rsidR="00F17C9C">
        <w:rPr>
          <w:rFonts w:cs="Times New Roman"/>
          <w:bCs/>
          <w:color w:val="000000" w:themeColor="text1"/>
          <w:szCs w:val="24"/>
        </w:rPr>
        <w:t xml:space="preserve"> investigación se respalda</w:t>
      </w:r>
      <w:r>
        <w:rPr>
          <w:rFonts w:cs="Times New Roman"/>
          <w:bCs/>
          <w:color w:val="000000" w:themeColor="text1"/>
          <w:szCs w:val="24"/>
        </w:rPr>
        <w:t xml:space="preserve"> en la revisión de bibliografía y documentos online de investigaciones realizadas anteriormente</w:t>
      </w:r>
      <w:r w:rsidRPr="00BF2202">
        <w:rPr>
          <w:rFonts w:cs="Times New Roman"/>
          <w:bCs/>
          <w:color w:val="000000" w:themeColor="text1"/>
          <w:szCs w:val="24"/>
        </w:rPr>
        <w:t xml:space="preserve"> que servirá de base para el contexto del marco teórico y la fundamentación de los resultados obtenidos.</w:t>
      </w:r>
    </w:p>
    <w:p w:rsidR="00512598" w:rsidRPr="00BF2202" w:rsidRDefault="00512598" w:rsidP="00262D97">
      <w:pPr>
        <w:spacing w:line="480" w:lineRule="auto"/>
        <w:ind w:left="1338"/>
        <w:rPr>
          <w:rFonts w:cs="Times New Roman"/>
          <w:bCs/>
          <w:color w:val="000000" w:themeColor="text1"/>
          <w:szCs w:val="24"/>
        </w:rPr>
      </w:pPr>
    </w:p>
    <w:p w:rsidR="00512598" w:rsidRPr="00BF2202" w:rsidRDefault="00512598" w:rsidP="00262D97">
      <w:pPr>
        <w:pStyle w:val="Ttulo2"/>
        <w:spacing w:line="480" w:lineRule="auto"/>
      </w:pPr>
      <w:bookmarkStart w:id="284" w:name="_Toc477730679"/>
      <w:bookmarkStart w:id="285" w:name="_Toc477919005"/>
      <w:bookmarkStart w:id="286" w:name="_Toc477921109"/>
      <w:bookmarkStart w:id="287" w:name="_Toc477970521"/>
      <w:bookmarkStart w:id="288" w:name="_Toc478191228"/>
      <w:bookmarkStart w:id="289" w:name="_Toc478317379"/>
      <w:bookmarkStart w:id="290" w:name="_Toc502634390"/>
      <w:r w:rsidRPr="002F2D50">
        <w:t>Tipo</w:t>
      </w:r>
      <w:r w:rsidRPr="00BF2202">
        <w:t xml:space="preserve"> de Investigación</w:t>
      </w:r>
      <w:bookmarkEnd w:id="284"/>
      <w:bookmarkEnd w:id="285"/>
      <w:bookmarkEnd w:id="286"/>
      <w:bookmarkEnd w:id="287"/>
      <w:bookmarkEnd w:id="288"/>
      <w:bookmarkEnd w:id="289"/>
      <w:bookmarkEnd w:id="290"/>
    </w:p>
    <w:p w:rsidR="00512598" w:rsidRPr="00BF2202" w:rsidRDefault="00512598" w:rsidP="00262D97">
      <w:pPr>
        <w:pStyle w:val="Ttulo3"/>
        <w:numPr>
          <w:ilvl w:val="2"/>
          <w:numId w:val="1"/>
        </w:numPr>
        <w:spacing w:line="480" w:lineRule="auto"/>
      </w:pPr>
      <w:bookmarkStart w:id="291" w:name="_Toc477730680"/>
      <w:bookmarkStart w:id="292" w:name="_Toc477919006"/>
      <w:bookmarkStart w:id="293" w:name="_Toc477921110"/>
      <w:bookmarkStart w:id="294" w:name="_Toc477970522"/>
      <w:bookmarkStart w:id="295" w:name="_Toc478191229"/>
      <w:bookmarkStart w:id="296" w:name="_Toc478317380"/>
      <w:bookmarkStart w:id="297" w:name="_Toc502634391"/>
      <w:r w:rsidRPr="002F2D50">
        <w:t>Experimental</w:t>
      </w:r>
      <w:bookmarkEnd w:id="291"/>
      <w:bookmarkEnd w:id="292"/>
      <w:bookmarkEnd w:id="293"/>
      <w:bookmarkEnd w:id="294"/>
      <w:bookmarkEnd w:id="295"/>
      <w:bookmarkEnd w:id="296"/>
      <w:bookmarkEnd w:id="297"/>
    </w:p>
    <w:p w:rsidR="00512598" w:rsidRDefault="00512598" w:rsidP="00262D97">
      <w:pPr>
        <w:spacing w:line="480" w:lineRule="auto"/>
        <w:ind w:left="708"/>
        <w:rPr>
          <w:rFonts w:cs="Times New Roman"/>
          <w:bCs/>
          <w:color w:val="000000" w:themeColor="text1"/>
          <w:szCs w:val="24"/>
        </w:rPr>
      </w:pPr>
      <w:r w:rsidRPr="00BF2202">
        <w:rPr>
          <w:rFonts w:cs="Times New Roman"/>
          <w:bCs/>
          <w:color w:val="000000" w:themeColor="text1"/>
          <w:szCs w:val="24"/>
        </w:rPr>
        <w:t xml:space="preserve">La investigación es de tipo experimental porque </w:t>
      </w:r>
      <w:r>
        <w:rPr>
          <w:rFonts w:cs="Times New Roman"/>
          <w:bCs/>
          <w:color w:val="000000" w:themeColor="text1"/>
          <w:szCs w:val="24"/>
        </w:rPr>
        <w:t>se basa en los principios del método científico, donde se manipulará</w:t>
      </w:r>
      <w:r w:rsidR="00C36A61">
        <w:rPr>
          <w:rFonts w:cs="Times New Roman"/>
          <w:bCs/>
          <w:color w:val="000000" w:themeColor="text1"/>
          <w:szCs w:val="24"/>
        </w:rPr>
        <w:t xml:space="preserve"> y se comprueba las condiciones de variables con el fin describir los métodos y causas que se produce cada una de la situación o</w:t>
      </w:r>
      <w:r>
        <w:rPr>
          <w:rFonts w:cs="Times New Roman"/>
          <w:bCs/>
          <w:color w:val="000000" w:themeColor="text1"/>
          <w:szCs w:val="24"/>
        </w:rPr>
        <w:t xml:space="preserve"> acontecimiento en particular. </w:t>
      </w:r>
      <w:sdt>
        <w:sdtPr>
          <w:rPr>
            <w:rFonts w:cs="Times New Roman"/>
            <w:bCs/>
            <w:color w:val="000000" w:themeColor="text1"/>
            <w:szCs w:val="24"/>
          </w:rPr>
          <w:id w:val="-512846684"/>
          <w:citation/>
        </w:sdtPr>
        <w:sdtEndPr/>
        <w:sdtContent>
          <w:r w:rsidR="00451A50">
            <w:rPr>
              <w:rFonts w:cs="Times New Roman"/>
              <w:bCs/>
              <w:color w:val="000000" w:themeColor="text1"/>
              <w:szCs w:val="24"/>
            </w:rPr>
            <w:fldChar w:fldCharType="begin"/>
          </w:r>
          <w:r>
            <w:rPr>
              <w:rFonts w:cs="Times New Roman"/>
              <w:bCs/>
              <w:color w:val="000000" w:themeColor="text1"/>
              <w:szCs w:val="24"/>
            </w:rPr>
            <w:instrText xml:space="preserve"> CITATION Arq09 \l 12298 </w:instrText>
          </w:r>
          <w:r w:rsidR="00451A50">
            <w:rPr>
              <w:rFonts w:cs="Times New Roman"/>
              <w:bCs/>
              <w:color w:val="000000" w:themeColor="text1"/>
              <w:szCs w:val="24"/>
            </w:rPr>
            <w:fldChar w:fldCharType="separate"/>
          </w:r>
          <w:r w:rsidR="00BA2709" w:rsidRPr="00BA2709">
            <w:rPr>
              <w:rFonts w:cs="Times New Roman"/>
              <w:noProof/>
              <w:color w:val="000000" w:themeColor="text1"/>
              <w:szCs w:val="24"/>
            </w:rPr>
            <w:t>(Arquero, Berzosa, García, &amp; Monje, 2009)</w:t>
          </w:r>
          <w:r w:rsidR="00451A50">
            <w:rPr>
              <w:rFonts w:cs="Times New Roman"/>
              <w:bCs/>
              <w:color w:val="000000" w:themeColor="text1"/>
              <w:szCs w:val="24"/>
            </w:rPr>
            <w:fldChar w:fldCharType="end"/>
          </w:r>
        </w:sdtContent>
      </w:sdt>
      <w:r>
        <w:rPr>
          <w:rFonts w:cs="Times New Roman"/>
          <w:bCs/>
          <w:color w:val="000000" w:themeColor="text1"/>
          <w:szCs w:val="24"/>
        </w:rPr>
        <w:t xml:space="preserve"> Al aplicar este tipo de investigación nos permitirá</w:t>
      </w:r>
      <w:r w:rsidRPr="00BF2202">
        <w:rPr>
          <w:rFonts w:cs="Times New Roman"/>
          <w:bCs/>
          <w:color w:val="000000" w:themeColor="text1"/>
          <w:szCs w:val="24"/>
        </w:rPr>
        <w:t xml:space="preserve"> determinar </w:t>
      </w:r>
      <w:r>
        <w:rPr>
          <w:rFonts w:cs="Times New Roman"/>
          <w:bCs/>
          <w:color w:val="000000" w:themeColor="text1"/>
          <w:szCs w:val="24"/>
        </w:rPr>
        <w:t xml:space="preserve">si </w:t>
      </w:r>
      <w:r w:rsidR="00FF38A1">
        <w:rPr>
          <w:rFonts w:cs="Times New Roman"/>
          <w:bCs/>
          <w:color w:val="000000" w:themeColor="text1"/>
          <w:szCs w:val="24"/>
        </w:rPr>
        <w:t>la fertilización de fondo más el efecto e</w:t>
      </w:r>
      <w:r w:rsidR="00C36A61">
        <w:rPr>
          <w:rFonts w:cs="Times New Roman"/>
          <w:bCs/>
          <w:color w:val="000000" w:themeColor="text1"/>
          <w:szCs w:val="24"/>
        </w:rPr>
        <w:t>n</w:t>
      </w:r>
      <w:r w:rsidR="00FF38A1">
        <w:rPr>
          <w:rFonts w:cs="Times New Roman"/>
          <w:bCs/>
          <w:color w:val="000000" w:themeColor="text1"/>
          <w:szCs w:val="24"/>
        </w:rPr>
        <w:t xml:space="preserve"> la temperatura y la humedadtienen algún efecto en el desarrollo de la quinua y así </w:t>
      </w:r>
      <w:r>
        <w:rPr>
          <w:rFonts w:cs="Times New Roman"/>
          <w:bCs/>
          <w:color w:val="000000" w:themeColor="text1"/>
          <w:szCs w:val="24"/>
        </w:rPr>
        <w:t>llegar al objetivo planteado.</w:t>
      </w:r>
    </w:p>
    <w:p w:rsidR="005E6CE5" w:rsidRDefault="00C36A61" w:rsidP="00262D97">
      <w:pPr>
        <w:tabs>
          <w:tab w:val="left" w:pos="6555"/>
        </w:tabs>
        <w:spacing w:line="480" w:lineRule="auto"/>
        <w:ind w:left="708"/>
        <w:rPr>
          <w:rFonts w:cs="Times New Roman"/>
          <w:bCs/>
          <w:color w:val="000000" w:themeColor="text1"/>
          <w:szCs w:val="24"/>
        </w:rPr>
      </w:pPr>
      <w:r>
        <w:rPr>
          <w:rFonts w:cs="Times New Roman"/>
          <w:bCs/>
          <w:color w:val="000000" w:themeColor="text1"/>
          <w:szCs w:val="24"/>
        </w:rPr>
        <w:tab/>
      </w:r>
    </w:p>
    <w:p w:rsidR="00512598" w:rsidRDefault="00512598" w:rsidP="00262D97">
      <w:pPr>
        <w:pStyle w:val="Ttulo3"/>
        <w:numPr>
          <w:ilvl w:val="2"/>
          <w:numId w:val="1"/>
        </w:numPr>
        <w:spacing w:line="480" w:lineRule="auto"/>
      </w:pPr>
      <w:bookmarkStart w:id="298" w:name="_Toc477730681"/>
      <w:bookmarkStart w:id="299" w:name="_Toc477919007"/>
      <w:bookmarkStart w:id="300" w:name="_Toc477921111"/>
      <w:bookmarkStart w:id="301" w:name="_Toc477970523"/>
      <w:bookmarkStart w:id="302" w:name="_Toc478191230"/>
      <w:bookmarkStart w:id="303" w:name="_Toc478317381"/>
      <w:bookmarkStart w:id="304" w:name="_Toc502634392"/>
      <w:r>
        <w:t>C</w:t>
      </w:r>
      <w:r w:rsidRPr="00BF2202">
        <w:t>uantitativa</w:t>
      </w:r>
      <w:bookmarkEnd w:id="298"/>
      <w:bookmarkEnd w:id="299"/>
      <w:bookmarkEnd w:id="300"/>
      <w:bookmarkEnd w:id="301"/>
      <w:bookmarkEnd w:id="302"/>
      <w:bookmarkEnd w:id="303"/>
      <w:bookmarkEnd w:id="304"/>
    </w:p>
    <w:p w:rsidR="005E6CE5" w:rsidRPr="005E6CE5" w:rsidRDefault="005E6CE5" w:rsidP="00262D97">
      <w:pPr>
        <w:spacing w:line="480" w:lineRule="auto"/>
      </w:pPr>
    </w:p>
    <w:p w:rsidR="005E6CE5" w:rsidRDefault="00512598" w:rsidP="00262D97">
      <w:pPr>
        <w:spacing w:line="480" w:lineRule="auto"/>
        <w:ind w:left="708"/>
      </w:pPr>
      <w:r>
        <w:t xml:space="preserve">La investigación cuantitativa trata de determinar la fuerza de asociación o correlación entre variables, la generalización y objetivación de los resultados a </w:t>
      </w:r>
      <w:r>
        <w:lastRenderedPageBreak/>
        <w:t xml:space="preserve">través de una muestra para hacer inferencia a una población de la cual toda muestra procede. Tras el estudio de la asociación o correlación pretende, a su vez, hacer inferencia causal que explique por qué las cosas suceden o no de una forma determinada. Por lo tanto la investigación propuesta recae en el contraste de los datos tomados durante el proceso de </w:t>
      </w:r>
      <w:r w:rsidR="00FF38A1">
        <w:t>desarrollo fenológico del cultivo.</w:t>
      </w:r>
    </w:p>
    <w:p w:rsidR="00512598" w:rsidRPr="009205C7" w:rsidRDefault="00512598" w:rsidP="00262D97">
      <w:pPr>
        <w:pStyle w:val="Ttulo2"/>
        <w:spacing w:line="480" w:lineRule="auto"/>
      </w:pPr>
      <w:bookmarkStart w:id="305" w:name="_Toc477970530"/>
      <w:bookmarkStart w:id="306" w:name="_Toc478317382"/>
      <w:bookmarkStart w:id="307" w:name="_Toc502634393"/>
      <w:bookmarkStart w:id="308" w:name="_Toc477919010"/>
      <w:bookmarkStart w:id="309" w:name="_Toc477921114"/>
      <w:bookmarkStart w:id="310" w:name="_Toc477970526"/>
      <w:bookmarkStart w:id="311" w:name="_Toc478191233"/>
      <w:r w:rsidRPr="009205C7">
        <w:t>Diseño Experimental</w:t>
      </w:r>
      <w:bookmarkEnd w:id="305"/>
      <w:bookmarkEnd w:id="306"/>
      <w:bookmarkEnd w:id="307"/>
    </w:p>
    <w:p w:rsidR="00512598" w:rsidRPr="009205C7" w:rsidRDefault="00F17C9C" w:rsidP="00262D97">
      <w:pPr>
        <w:spacing w:line="480" w:lineRule="auto"/>
        <w:ind w:left="630"/>
      </w:pPr>
      <w:bookmarkStart w:id="312" w:name="_Toc478317383"/>
      <w:r>
        <w:t>Se utilizó</w:t>
      </w:r>
      <w:r w:rsidR="00512598" w:rsidRPr="009205C7">
        <w:t xml:space="preserve"> un diseño de bl</w:t>
      </w:r>
      <w:r w:rsidR="00257418">
        <w:t>oques completos</w:t>
      </w:r>
      <w:r w:rsidR="00512598">
        <w:t xml:space="preserve"> al azar (DBCA) co</w:t>
      </w:r>
      <w:r w:rsidR="00512598" w:rsidRPr="009205C7">
        <w:t xml:space="preserve">n arreglo factorial </w:t>
      </w:r>
      <w:r w:rsidR="000D132D">
        <w:t>3x2</w:t>
      </w:r>
      <w:r w:rsidR="00512598" w:rsidRPr="009205C7">
        <w:t xml:space="preserve">, con </w:t>
      </w:r>
      <w:r w:rsidR="000D132D">
        <w:t>3</w:t>
      </w:r>
      <w:r w:rsidR="00512598" w:rsidRPr="009205C7">
        <w:t xml:space="preserve"> repeticiones, para la especie en estudio.</w:t>
      </w:r>
      <w:bookmarkEnd w:id="312"/>
    </w:p>
    <w:p w:rsidR="005E6CE5" w:rsidRDefault="005E6CE5" w:rsidP="00262D97">
      <w:pPr>
        <w:pStyle w:val="Descripcin"/>
        <w:spacing w:line="480" w:lineRule="auto"/>
        <w:jc w:val="center"/>
        <w:rPr>
          <w:color w:val="auto"/>
          <w:sz w:val="20"/>
          <w:szCs w:val="20"/>
        </w:rPr>
      </w:pPr>
      <w:bookmarkStart w:id="313" w:name="_Toc477919014"/>
      <w:bookmarkStart w:id="314" w:name="_Toc477921118"/>
      <w:bookmarkStart w:id="315" w:name="_Toc477956372"/>
      <w:bookmarkStart w:id="316" w:name="_Toc477970531"/>
      <w:bookmarkStart w:id="317" w:name="_Toc478067361"/>
      <w:bookmarkStart w:id="318" w:name="_Toc478073255"/>
      <w:bookmarkStart w:id="319" w:name="_Toc478191237"/>
      <w:bookmarkStart w:id="320" w:name="_Toc490424472"/>
    </w:p>
    <w:p w:rsidR="00512598" w:rsidRDefault="000D132D" w:rsidP="000D132D">
      <w:pPr>
        <w:pStyle w:val="Descripcin"/>
        <w:jc w:val="center"/>
        <w:rPr>
          <w:color w:val="auto"/>
          <w:sz w:val="20"/>
          <w:szCs w:val="20"/>
        </w:rPr>
      </w:pPr>
      <w:r w:rsidRPr="000D132D">
        <w:rPr>
          <w:color w:val="auto"/>
          <w:sz w:val="20"/>
          <w:szCs w:val="20"/>
        </w:rPr>
        <w:t xml:space="preserve">Tabla </w:t>
      </w:r>
      <w:r w:rsidR="00451A50" w:rsidRPr="000D132D">
        <w:rPr>
          <w:color w:val="auto"/>
          <w:sz w:val="20"/>
          <w:szCs w:val="20"/>
        </w:rPr>
        <w:fldChar w:fldCharType="begin"/>
      </w:r>
      <w:r w:rsidRPr="000D132D">
        <w:rPr>
          <w:color w:val="auto"/>
          <w:sz w:val="20"/>
          <w:szCs w:val="20"/>
        </w:rPr>
        <w:instrText xml:space="preserve"> SEQ Tabla \* ARABIC </w:instrText>
      </w:r>
      <w:r w:rsidR="00451A50" w:rsidRPr="000D132D">
        <w:rPr>
          <w:color w:val="auto"/>
          <w:sz w:val="20"/>
          <w:szCs w:val="20"/>
        </w:rPr>
        <w:fldChar w:fldCharType="separate"/>
      </w:r>
      <w:r w:rsidR="00935C3F">
        <w:rPr>
          <w:noProof/>
          <w:color w:val="auto"/>
          <w:sz w:val="20"/>
          <w:szCs w:val="20"/>
        </w:rPr>
        <w:t>1</w:t>
      </w:r>
      <w:r w:rsidR="00451A50" w:rsidRPr="000D132D">
        <w:rPr>
          <w:color w:val="auto"/>
          <w:sz w:val="20"/>
          <w:szCs w:val="20"/>
        </w:rPr>
        <w:fldChar w:fldCharType="end"/>
      </w:r>
      <w:r w:rsidR="00512598" w:rsidRPr="00C02C54">
        <w:rPr>
          <w:color w:val="auto"/>
          <w:sz w:val="20"/>
          <w:szCs w:val="20"/>
        </w:rPr>
        <w:t>Esquema del ADEVA</w:t>
      </w:r>
      <w:bookmarkEnd w:id="313"/>
      <w:bookmarkEnd w:id="314"/>
      <w:bookmarkEnd w:id="315"/>
      <w:bookmarkEnd w:id="316"/>
      <w:bookmarkEnd w:id="317"/>
      <w:bookmarkEnd w:id="318"/>
      <w:bookmarkEnd w:id="319"/>
      <w:bookmarkEnd w:id="320"/>
    </w:p>
    <w:tbl>
      <w:tblPr>
        <w:tblStyle w:val="Tablaconcuadrcula"/>
        <w:tblW w:w="0" w:type="auto"/>
        <w:jc w:val="center"/>
        <w:tblLook w:val="04A0" w:firstRow="1" w:lastRow="0" w:firstColumn="1" w:lastColumn="0" w:noHBand="0" w:noVBand="1"/>
      </w:tblPr>
      <w:tblGrid>
        <w:gridCol w:w="2942"/>
        <w:gridCol w:w="2723"/>
      </w:tblGrid>
      <w:tr w:rsidR="000D132D" w:rsidRPr="009D05EE" w:rsidTr="009D05EE">
        <w:trPr>
          <w:jc w:val="center"/>
        </w:trPr>
        <w:tc>
          <w:tcPr>
            <w:tcW w:w="0" w:type="auto"/>
            <w:vAlign w:val="center"/>
          </w:tcPr>
          <w:p w:rsidR="000D132D" w:rsidRPr="009D05EE" w:rsidRDefault="009D05EE" w:rsidP="009D05EE">
            <w:pPr>
              <w:jc w:val="center"/>
              <w:rPr>
                <w:b/>
              </w:rPr>
            </w:pPr>
            <w:r w:rsidRPr="009D05EE">
              <w:rPr>
                <w:b/>
              </w:rPr>
              <w:t>FUENTES DE VARIACIÓN</w:t>
            </w:r>
          </w:p>
        </w:tc>
        <w:tc>
          <w:tcPr>
            <w:tcW w:w="0" w:type="auto"/>
            <w:vAlign w:val="center"/>
          </w:tcPr>
          <w:p w:rsidR="000D132D" w:rsidRPr="009D05EE" w:rsidRDefault="009D05EE" w:rsidP="009D05EE">
            <w:pPr>
              <w:jc w:val="center"/>
              <w:rPr>
                <w:b/>
              </w:rPr>
            </w:pPr>
            <w:r w:rsidRPr="009D05EE">
              <w:rPr>
                <w:b/>
              </w:rPr>
              <w:t>GRADOS DE LIBERTAD</w:t>
            </w:r>
          </w:p>
        </w:tc>
      </w:tr>
      <w:tr w:rsidR="000D132D" w:rsidTr="009D05EE">
        <w:trPr>
          <w:jc w:val="center"/>
        </w:trPr>
        <w:tc>
          <w:tcPr>
            <w:tcW w:w="0" w:type="auto"/>
            <w:vAlign w:val="center"/>
          </w:tcPr>
          <w:p w:rsidR="000D132D" w:rsidRDefault="009D05EE" w:rsidP="009D05EE">
            <w:pPr>
              <w:jc w:val="center"/>
            </w:pPr>
            <w:r>
              <w:t>Total</w:t>
            </w:r>
          </w:p>
          <w:p w:rsidR="009D05EE" w:rsidRDefault="009D05EE" w:rsidP="009D05EE">
            <w:pPr>
              <w:jc w:val="center"/>
            </w:pPr>
            <w:r>
              <w:t>Tratamientos</w:t>
            </w:r>
          </w:p>
          <w:p w:rsidR="009049CC" w:rsidRDefault="009049CC" w:rsidP="009D05EE">
            <w:pPr>
              <w:jc w:val="center"/>
            </w:pPr>
            <w:r>
              <w:t>Factor A</w:t>
            </w:r>
          </w:p>
          <w:p w:rsidR="009049CC" w:rsidRDefault="009049CC" w:rsidP="009D05EE">
            <w:pPr>
              <w:jc w:val="center"/>
            </w:pPr>
            <w:r>
              <w:t>Factor B</w:t>
            </w:r>
          </w:p>
          <w:p w:rsidR="009049CC" w:rsidRDefault="009049CC" w:rsidP="009D05EE">
            <w:pPr>
              <w:jc w:val="center"/>
            </w:pPr>
            <w:r>
              <w:t>A x B</w:t>
            </w:r>
          </w:p>
          <w:p w:rsidR="009D05EE" w:rsidRDefault="009D05EE" w:rsidP="009D05EE">
            <w:pPr>
              <w:jc w:val="center"/>
            </w:pPr>
            <w:r>
              <w:t>Repeticiones</w:t>
            </w:r>
          </w:p>
          <w:p w:rsidR="009D05EE" w:rsidRDefault="009D05EE" w:rsidP="009D05EE">
            <w:pPr>
              <w:jc w:val="center"/>
            </w:pPr>
            <w:r>
              <w:t>Error</w:t>
            </w:r>
          </w:p>
        </w:tc>
        <w:tc>
          <w:tcPr>
            <w:tcW w:w="0" w:type="auto"/>
            <w:vAlign w:val="center"/>
          </w:tcPr>
          <w:p w:rsidR="000D132D" w:rsidRDefault="009D05EE" w:rsidP="009D05EE">
            <w:pPr>
              <w:jc w:val="center"/>
            </w:pPr>
            <w:r>
              <w:t>17</w:t>
            </w:r>
          </w:p>
          <w:p w:rsidR="009D05EE" w:rsidRDefault="009D05EE" w:rsidP="009D05EE">
            <w:pPr>
              <w:jc w:val="center"/>
            </w:pPr>
            <w:r>
              <w:t>5</w:t>
            </w:r>
          </w:p>
          <w:p w:rsidR="009049CC" w:rsidRDefault="009049CC" w:rsidP="009D05EE">
            <w:pPr>
              <w:jc w:val="center"/>
            </w:pPr>
            <w:r>
              <w:t>1</w:t>
            </w:r>
          </w:p>
          <w:p w:rsidR="009049CC" w:rsidRDefault="009049CC" w:rsidP="009D05EE">
            <w:pPr>
              <w:jc w:val="center"/>
            </w:pPr>
            <w:r>
              <w:t>2</w:t>
            </w:r>
          </w:p>
          <w:p w:rsidR="009049CC" w:rsidRDefault="009049CC" w:rsidP="009D05EE">
            <w:pPr>
              <w:jc w:val="center"/>
            </w:pPr>
            <w:r>
              <w:t>2</w:t>
            </w:r>
          </w:p>
          <w:p w:rsidR="009D05EE" w:rsidRDefault="009D05EE" w:rsidP="009D05EE">
            <w:pPr>
              <w:jc w:val="center"/>
            </w:pPr>
            <w:r>
              <w:t>2</w:t>
            </w:r>
          </w:p>
          <w:p w:rsidR="009D05EE" w:rsidRDefault="009D05EE" w:rsidP="009D05EE">
            <w:pPr>
              <w:jc w:val="center"/>
            </w:pPr>
            <w:r>
              <w:t>10</w:t>
            </w:r>
          </w:p>
        </w:tc>
      </w:tr>
    </w:tbl>
    <w:p w:rsidR="000D132D" w:rsidRPr="00DC681C" w:rsidRDefault="009D05EE" w:rsidP="009D05EE">
      <w:pPr>
        <w:ind w:left="708" w:firstLine="708"/>
        <w:jc w:val="center"/>
        <w:rPr>
          <w:sz w:val="18"/>
          <w:szCs w:val="18"/>
        </w:rPr>
      </w:pPr>
      <w:r w:rsidRPr="00DC681C">
        <w:rPr>
          <w:b/>
          <w:sz w:val="18"/>
          <w:szCs w:val="18"/>
        </w:rPr>
        <w:t xml:space="preserve">Elaborado: </w:t>
      </w:r>
      <w:r w:rsidRPr="00DC681C">
        <w:rPr>
          <w:sz w:val="18"/>
          <w:szCs w:val="18"/>
        </w:rPr>
        <w:t>Tovar (2017)</w:t>
      </w:r>
    </w:p>
    <w:p w:rsidR="00512598" w:rsidRPr="009205C7" w:rsidRDefault="00512598" w:rsidP="00512598"/>
    <w:p w:rsidR="00512598" w:rsidRDefault="00512598" w:rsidP="003435BB">
      <w:pPr>
        <w:pStyle w:val="Ttulo2"/>
      </w:pPr>
      <w:bookmarkStart w:id="321" w:name="_Toc478317384"/>
      <w:bookmarkStart w:id="322" w:name="_Toc502634394"/>
      <w:r w:rsidRPr="004942E8">
        <w:t>Factores</w:t>
      </w:r>
      <w:r w:rsidRPr="00BF2202">
        <w:t xml:space="preserve"> en estudio</w:t>
      </w:r>
      <w:bookmarkEnd w:id="308"/>
      <w:bookmarkEnd w:id="309"/>
      <w:bookmarkEnd w:id="310"/>
      <w:bookmarkEnd w:id="311"/>
      <w:bookmarkEnd w:id="321"/>
      <w:bookmarkEnd w:id="322"/>
    </w:p>
    <w:p w:rsidR="00512598" w:rsidRPr="00DC681C" w:rsidRDefault="009D05EE" w:rsidP="009D05EE">
      <w:pPr>
        <w:ind w:left="630"/>
        <w:rPr>
          <w:rFonts w:cs="Times New Roman"/>
          <w:b/>
          <w:color w:val="000000" w:themeColor="text1"/>
          <w:szCs w:val="24"/>
        </w:rPr>
      </w:pPr>
      <w:r w:rsidRPr="00DC681C">
        <w:rPr>
          <w:rFonts w:cs="Times New Roman"/>
          <w:b/>
          <w:color w:val="000000" w:themeColor="text1"/>
          <w:szCs w:val="24"/>
        </w:rPr>
        <w:t>Factor A: Variedades</w:t>
      </w:r>
    </w:p>
    <w:p w:rsidR="009D05EE" w:rsidRDefault="009D05EE" w:rsidP="009D05EE">
      <w:pPr>
        <w:ind w:left="630"/>
        <w:rPr>
          <w:rFonts w:cs="Times New Roman"/>
          <w:color w:val="000000" w:themeColor="text1"/>
          <w:szCs w:val="24"/>
        </w:rPr>
      </w:pPr>
      <w:r>
        <w:rPr>
          <w:rFonts w:cs="Times New Roman"/>
          <w:color w:val="000000" w:themeColor="text1"/>
          <w:szCs w:val="24"/>
        </w:rPr>
        <w:t>V1: Tunkahuan</w:t>
      </w:r>
    </w:p>
    <w:p w:rsidR="009D05EE" w:rsidRDefault="009D05EE" w:rsidP="009D05EE">
      <w:pPr>
        <w:ind w:left="630"/>
        <w:rPr>
          <w:rFonts w:cs="Times New Roman"/>
          <w:color w:val="000000" w:themeColor="text1"/>
          <w:szCs w:val="24"/>
        </w:rPr>
      </w:pPr>
      <w:r>
        <w:rPr>
          <w:rFonts w:cs="Times New Roman"/>
          <w:color w:val="000000" w:themeColor="text1"/>
          <w:szCs w:val="24"/>
        </w:rPr>
        <w:t xml:space="preserve">V2: </w:t>
      </w:r>
      <w:r w:rsidR="00DC681C">
        <w:rPr>
          <w:rFonts w:cs="Times New Roman"/>
          <w:color w:val="000000" w:themeColor="text1"/>
          <w:szCs w:val="24"/>
        </w:rPr>
        <w:t>Promisorio verde</w:t>
      </w:r>
    </w:p>
    <w:p w:rsidR="00DC681C" w:rsidRDefault="00DC681C" w:rsidP="009D05EE">
      <w:pPr>
        <w:ind w:left="630"/>
        <w:rPr>
          <w:rFonts w:cs="Times New Roman"/>
          <w:color w:val="000000" w:themeColor="text1"/>
          <w:szCs w:val="24"/>
        </w:rPr>
      </w:pPr>
    </w:p>
    <w:p w:rsidR="009D05EE" w:rsidRDefault="009D05EE" w:rsidP="009D05EE">
      <w:pPr>
        <w:ind w:left="630"/>
        <w:rPr>
          <w:rFonts w:cs="Times New Roman"/>
          <w:b/>
          <w:color w:val="000000" w:themeColor="text1"/>
          <w:szCs w:val="24"/>
        </w:rPr>
      </w:pPr>
      <w:r w:rsidRPr="00DC681C">
        <w:rPr>
          <w:rFonts w:cs="Times New Roman"/>
          <w:b/>
          <w:color w:val="000000" w:themeColor="text1"/>
          <w:szCs w:val="24"/>
        </w:rPr>
        <w:t>Factor B: Abonado de Fondo</w:t>
      </w:r>
    </w:p>
    <w:p w:rsidR="00DC681C" w:rsidRDefault="00DC681C" w:rsidP="009D05EE">
      <w:pPr>
        <w:ind w:left="630"/>
        <w:rPr>
          <w:rFonts w:cs="Times New Roman"/>
          <w:color w:val="000000" w:themeColor="text1"/>
          <w:szCs w:val="24"/>
        </w:rPr>
      </w:pPr>
      <w:r>
        <w:rPr>
          <w:rFonts w:cs="Times New Roman"/>
          <w:color w:val="000000" w:themeColor="text1"/>
          <w:szCs w:val="24"/>
        </w:rPr>
        <w:t>Q: Químico (10 – 30 – 10)</w:t>
      </w:r>
    </w:p>
    <w:p w:rsidR="00DC681C" w:rsidRDefault="00DC681C" w:rsidP="009D05EE">
      <w:pPr>
        <w:ind w:left="630"/>
        <w:rPr>
          <w:rFonts w:cs="Times New Roman"/>
          <w:color w:val="000000" w:themeColor="text1"/>
          <w:szCs w:val="24"/>
        </w:rPr>
      </w:pPr>
      <w:r>
        <w:rPr>
          <w:rFonts w:cs="Times New Roman"/>
          <w:color w:val="000000" w:themeColor="text1"/>
          <w:szCs w:val="24"/>
        </w:rPr>
        <w:t>O: Estiércol de cuy - conejo</w:t>
      </w:r>
    </w:p>
    <w:p w:rsidR="00DC681C" w:rsidRDefault="00DC681C" w:rsidP="009D05EE">
      <w:pPr>
        <w:ind w:left="630"/>
        <w:rPr>
          <w:rFonts w:cs="Times New Roman"/>
          <w:color w:val="000000" w:themeColor="text1"/>
          <w:szCs w:val="24"/>
        </w:rPr>
      </w:pPr>
      <w:r>
        <w:rPr>
          <w:rFonts w:cs="Times New Roman"/>
          <w:color w:val="000000" w:themeColor="text1"/>
          <w:szCs w:val="24"/>
        </w:rPr>
        <w:t>S: Testigo (sin ningún abono)</w:t>
      </w:r>
    </w:p>
    <w:p w:rsidR="00DC681C" w:rsidRDefault="00DC681C" w:rsidP="009D05EE">
      <w:pPr>
        <w:ind w:left="630"/>
        <w:rPr>
          <w:rFonts w:cs="Times New Roman"/>
          <w:color w:val="000000" w:themeColor="text1"/>
          <w:szCs w:val="24"/>
        </w:rPr>
      </w:pPr>
    </w:p>
    <w:p w:rsidR="00DC681C" w:rsidRDefault="00DC681C" w:rsidP="009D05EE">
      <w:pPr>
        <w:ind w:left="630"/>
        <w:rPr>
          <w:rFonts w:cs="Times New Roman"/>
          <w:color w:val="000000" w:themeColor="text1"/>
          <w:szCs w:val="24"/>
        </w:rPr>
      </w:pPr>
    </w:p>
    <w:p w:rsidR="00512598" w:rsidRPr="00C02C54" w:rsidRDefault="00512598" w:rsidP="003435BB">
      <w:pPr>
        <w:pStyle w:val="Ttulo2"/>
      </w:pPr>
      <w:bookmarkStart w:id="323" w:name="_Toc477919012"/>
      <w:bookmarkStart w:id="324" w:name="_Toc477921116"/>
      <w:bookmarkStart w:id="325" w:name="_Toc477970528"/>
      <w:bookmarkStart w:id="326" w:name="_Toc478191235"/>
      <w:bookmarkStart w:id="327" w:name="_Toc478317385"/>
      <w:bookmarkStart w:id="328" w:name="_Toc502634395"/>
      <w:r w:rsidRPr="000B7E76">
        <w:lastRenderedPageBreak/>
        <w:t>Tratamientos</w:t>
      </w:r>
      <w:bookmarkEnd w:id="323"/>
      <w:bookmarkEnd w:id="324"/>
      <w:bookmarkEnd w:id="325"/>
      <w:bookmarkEnd w:id="326"/>
      <w:bookmarkEnd w:id="327"/>
      <w:bookmarkEnd w:id="328"/>
    </w:p>
    <w:p w:rsidR="00512598" w:rsidRDefault="00512598" w:rsidP="00512598">
      <w:pPr>
        <w:pStyle w:val="Descripcin"/>
        <w:jc w:val="center"/>
        <w:rPr>
          <w:color w:val="auto"/>
          <w:sz w:val="20"/>
          <w:szCs w:val="20"/>
        </w:rPr>
      </w:pPr>
      <w:bookmarkStart w:id="329" w:name="_Toc477919013"/>
      <w:bookmarkStart w:id="330" w:name="_Toc477921117"/>
      <w:bookmarkStart w:id="331" w:name="_Toc477956370"/>
      <w:bookmarkStart w:id="332" w:name="_Toc477970529"/>
      <w:bookmarkStart w:id="333" w:name="_Toc478067360"/>
      <w:bookmarkStart w:id="334" w:name="_Toc478073254"/>
      <w:bookmarkStart w:id="335" w:name="_Toc478191236"/>
      <w:bookmarkStart w:id="336" w:name="_Toc490424473"/>
      <w:r w:rsidRPr="00C02C54">
        <w:rPr>
          <w:color w:val="auto"/>
          <w:sz w:val="20"/>
          <w:szCs w:val="20"/>
        </w:rPr>
        <w:t xml:space="preserve">Tabla </w:t>
      </w:r>
      <w:r w:rsidR="00451A50" w:rsidRPr="00C02C54">
        <w:rPr>
          <w:color w:val="auto"/>
          <w:sz w:val="20"/>
          <w:szCs w:val="20"/>
        </w:rPr>
        <w:fldChar w:fldCharType="begin"/>
      </w:r>
      <w:r w:rsidRPr="00C02C54">
        <w:rPr>
          <w:color w:val="auto"/>
          <w:sz w:val="20"/>
          <w:szCs w:val="20"/>
        </w:rPr>
        <w:instrText xml:space="preserve"> SEQ Tabla \* ARABIC </w:instrText>
      </w:r>
      <w:r w:rsidR="00451A50" w:rsidRPr="00C02C54">
        <w:rPr>
          <w:color w:val="auto"/>
          <w:sz w:val="20"/>
          <w:szCs w:val="20"/>
        </w:rPr>
        <w:fldChar w:fldCharType="separate"/>
      </w:r>
      <w:r w:rsidR="00935C3F">
        <w:rPr>
          <w:noProof/>
          <w:color w:val="auto"/>
          <w:sz w:val="20"/>
          <w:szCs w:val="20"/>
        </w:rPr>
        <w:t>2</w:t>
      </w:r>
      <w:r w:rsidR="00451A50" w:rsidRPr="00C02C54">
        <w:rPr>
          <w:color w:val="auto"/>
          <w:sz w:val="20"/>
          <w:szCs w:val="20"/>
        </w:rPr>
        <w:fldChar w:fldCharType="end"/>
      </w:r>
      <w:r w:rsidRPr="00C02C54">
        <w:rPr>
          <w:color w:val="auto"/>
          <w:sz w:val="20"/>
          <w:szCs w:val="20"/>
        </w:rPr>
        <w:t xml:space="preserve"> Tratamientos en estudio</w:t>
      </w:r>
      <w:bookmarkEnd w:id="329"/>
      <w:bookmarkEnd w:id="330"/>
      <w:bookmarkEnd w:id="331"/>
      <w:bookmarkEnd w:id="332"/>
      <w:bookmarkEnd w:id="333"/>
      <w:bookmarkEnd w:id="334"/>
      <w:bookmarkEnd w:id="335"/>
      <w:bookmarkEnd w:id="336"/>
    </w:p>
    <w:tbl>
      <w:tblPr>
        <w:tblStyle w:val="Tablaconcuadrcula"/>
        <w:tblW w:w="0" w:type="auto"/>
        <w:tblLook w:val="04A0" w:firstRow="1" w:lastRow="0" w:firstColumn="1" w:lastColumn="0" w:noHBand="0" w:noVBand="1"/>
      </w:tblPr>
      <w:tblGrid>
        <w:gridCol w:w="1402"/>
        <w:gridCol w:w="889"/>
        <w:gridCol w:w="6429"/>
      </w:tblGrid>
      <w:tr w:rsidR="00DC681C" w:rsidRPr="00DC681C" w:rsidTr="00DC681C">
        <w:tc>
          <w:tcPr>
            <w:tcW w:w="0" w:type="auto"/>
          </w:tcPr>
          <w:p w:rsidR="00DC681C" w:rsidRPr="00DC681C" w:rsidRDefault="00DC681C" w:rsidP="007C2469">
            <w:pPr>
              <w:jc w:val="center"/>
              <w:rPr>
                <w:b/>
              </w:rPr>
            </w:pPr>
            <w:r w:rsidRPr="00DC681C">
              <w:rPr>
                <w:b/>
              </w:rPr>
              <w:t>Tratamiento</w:t>
            </w:r>
          </w:p>
        </w:tc>
        <w:tc>
          <w:tcPr>
            <w:tcW w:w="0" w:type="auto"/>
          </w:tcPr>
          <w:p w:rsidR="00DC681C" w:rsidRPr="00DC681C" w:rsidRDefault="00DC681C" w:rsidP="007C2469">
            <w:pPr>
              <w:jc w:val="center"/>
              <w:rPr>
                <w:b/>
              </w:rPr>
            </w:pPr>
            <w:r w:rsidRPr="00DC681C">
              <w:rPr>
                <w:b/>
              </w:rPr>
              <w:t>Código</w:t>
            </w:r>
          </w:p>
        </w:tc>
        <w:tc>
          <w:tcPr>
            <w:tcW w:w="0" w:type="auto"/>
          </w:tcPr>
          <w:p w:rsidR="00DC681C" w:rsidRPr="00DC681C" w:rsidRDefault="00DC681C" w:rsidP="007C2469">
            <w:pPr>
              <w:jc w:val="center"/>
              <w:rPr>
                <w:b/>
              </w:rPr>
            </w:pPr>
            <w:r w:rsidRPr="00DC681C">
              <w:rPr>
                <w:b/>
              </w:rPr>
              <w:t>Descripción</w:t>
            </w:r>
          </w:p>
        </w:tc>
      </w:tr>
      <w:tr w:rsidR="00DC681C" w:rsidTr="00464FCB">
        <w:tc>
          <w:tcPr>
            <w:tcW w:w="0" w:type="auto"/>
            <w:vAlign w:val="center"/>
          </w:tcPr>
          <w:p w:rsidR="00DC681C" w:rsidRDefault="00DC681C" w:rsidP="007C2469">
            <w:pPr>
              <w:jc w:val="center"/>
            </w:pPr>
            <w:r>
              <w:t>T1</w:t>
            </w:r>
          </w:p>
        </w:tc>
        <w:tc>
          <w:tcPr>
            <w:tcW w:w="0" w:type="auto"/>
            <w:vAlign w:val="center"/>
          </w:tcPr>
          <w:p w:rsidR="00DC681C" w:rsidRDefault="00DC681C" w:rsidP="007C2469">
            <w:pPr>
              <w:jc w:val="center"/>
            </w:pPr>
            <w:r>
              <w:t>V1Q</w:t>
            </w:r>
          </w:p>
        </w:tc>
        <w:tc>
          <w:tcPr>
            <w:tcW w:w="0" w:type="auto"/>
            <w:vAlign w:val="center"/>
          </w:tcPr>
          <w:p w:rsidR="00DC681C" w:rsidRDefault="00DC681C" w:rsidP="007C2469">
            <w:pPr>
              <w:jc w:val="left"/>
            </w:pPr>
            <w:r>
              <w:t>Variedad Tunkahuan + abono químico (10 – 30 – 10)</w:t>
            </w:r>
          </w:p>
        </w:tc>
      </w:tr>
      <w:tr w:rsidR="00DC681C" w:rsidTr="00464FCB">
        <w:tc>
          <w:tcPr>
            <w:tcW w:w="0" w:type="auto"/>
            <w:vAlign w:val="center"/>
          </w:tcPr>
          <w:p w:rsidR="00DC681C" w:rsidRDefault="00DC681C" w:rsidP="007C2469">
            <w:pPr>
              <w:jc w:val="center"/>
            </w:pPr>
            <w:r>
              <w:t>T2</w:t>
            </w:r>
          </w:p>
        </w:tc>
        <w:tc>
          <w:tcPr>
            <w:tcW w:w="0" w:type="auto"/>
            <w:vAlign w:val="center"/>
          </w:tcPr>
          <w:p w:rsidR="00DC681C" w:rsidRDefault="00DC681C" w:rsidP="007C2469">
            <w:pPr>
              <w:jc w:val="center"/>
            </w:pPr>
            <w:r>
              <w:t>V1O</w:t>
            </w:r>
          </w:p>
        </w:tc>
        <w:tc>
          <w:tcPr>
            <w:tcW w:w="0" w:type="auto"/>
            <w:vAlign w:val="center"/>
          </w:tcPr>
          <w:p w:rsidR="00DC681C" w:rsidRDefault="00DC681C" w:rsidP="007C2469">
            <w:pPr>
              <w:jc w:val="left"/>
            </w:pPr>
            <w:r>
              <w:t>Variedad Tunkahuan + abono orgánico (estiércol de cuy - conejo )</w:t>
            </w:r>
          </w:p>
        </w:tc>
      </w:tr>
      <w:tr w:rsidR="00DC681C" w:rsidTr="00464FCB">
        <w:tc>
          <w:tcPr>
            <w:tcW w:w="0" w:type="auto"/>
            <w:vAlign w:val="center"/>
          </w:tcPr>
          <w:p w:rsidR="00DC681C" w:rsidRDefault="00DC681C" w:rsidP="007C2469">
            <w:pPr>
              <w:jc w:val="center"/>
            </w:pPr>
            <w:r>
              <w:t>T3</w:t>
            </w:r>
          </w:p>
        </w:tc>
        <w:tc>
          <w:tcPr>
            <w:tcW w:w="0" w:type="auto"/>
            <w:vAlign w:val="center"/>
          </w:tcPr>
          <w:p w:rsidR="00DC681C" w:rsidRDefault="00DC681C" w:rsidP="007C2469">
            <w:pPr>
              <w:jc w:val="center"/>
            </w:pPr>
            <w:r>
              <w:t>V1S</w:t>
            </w:r>
          </w:p>
        </w:tc>
        <w:tc>
          <w:tcPr>
            <w:tcW w:w="0" w:type="auto"/>
            <w:vAlign w:val="center"/>
          </w:tcPr>
          <w:p w:rsidR="00DC681C" w:rsidRDefault="00DC681C" w:rsidP="007C2469">
            <w:pPr>
              <w:jc w:val="left"/>
            </w:pPr>
            <w:r>
              <w:t>Variedad Tunkahuan + sin abono</w:t>
            </w:r>
          </w:p>
        </w:tc>
      </w:tr>
      <w:tr w:rsidR="00DC681C" w:rsidTr="00464FCB">
        <w:tc>
          <w:tcPr>
            <w:tcW w:w="0" w:type="auto"/>
            <w:vAlign w:val="center"/>
          </w:tcPr>
          <w:p w:rsidR="00DC681C" w:rsidRDefault="00DC681C" w:rsidP="007C2469">
            <w:pPr>
              <w:jc w:val="center"/>
            </w:pPr>
            <w:r>
              <w:t>T4</w:t>
            </w:r>
          </w:p>
        </w:tc>
        <w:tc>
          <w:tcPr>
            <w:tcW w:w="0" w:type="auto"/>
            <w:vAlign w:val="center"/>
          </w:tcPr>
          <w:p w:rsidR="00DC681C" w:rsidRDefault="00DC681C" w:rsidP="007C2469">
            <w:pPr>
              <w:jc w:val="center"/>
            </w:pPr>
            <w:r>
              <w:t>V2Q</w:t>
            </w:r>
          </w:p>
        </w:tc>
        <w:tc>
          <w:tcPr>
            <w:tcW w:w="0" w:type="auto"/>
            <w:vAlign w:val="center"/>
          </w:tcPr>
          <w:p w:rsidR="00DC681C" w:rsidRDefault="00DC681C" w:rsidP="007C2469">
            <w:pPr>
              <w:jc w:val="left"/>
            </w:pPr>
            <w:r>
              <w:t>Variedad Promisorio verde + abono químico (10 – 30 – 10)</w:t>
            </w:r>
          </w:p>
        </w:tc>
      </w:tr>
      <w:tr w:rsidR="00DC681C" w:rsidTr="00464FCB">
        <w:tc>
          <w:tcPr>
            <w:tcW w:w="0" w:type="auto"/>
            <w:vAlign w:val="center"/>
          </w:tcPr>
          <w:p w:rsidR="00DC681C" w:rsidRDefault="00DC681C" w:rsidP="007C2469">
            <w:pPr>
              <w:jc w:val="center"/>
            </w:pPr>
            <w:r>
              <w:t>T5</w:t>
            </w:r>
          </w:p>
        </w:tc>
        <w:tc>
          <w:tcPr>
            <w:tcW w:w="0" w:type="auto"/>
            <w:vAlign w:val="center"/>
          </w:tcPr>
          <w:p w:rsidR="00DC681C" w:rsidRDefault="00DC681C" w:rsidP="007C2469">
            <w:pPr>
              <w:jc w:val="center"/>
            </w:pPr>
            <w:r>
              <w:t>V2O</w:t>
            </w:r>
          </w:p>
        </w:tc>
        <w:tc>
          <w:tcPr>
            <w:tcW w:w="0" w:type="auto"/>
            <w:vAlign w:val="center"/>
          </w:tcPr>
          <w:p w:rsidR="00DC681C" w:rsidRDefault="00DC681C" w:rsidP="007C2469">
            <w:pPr>
              <w:jc w:val="left"/>
            </w:pPr>
            <w:r>
              <w:t>Variedad Promisorio verde + abono orgánico (estiércol de cuy - conejo )</w:t>
            </w:r>
          </w:p>
        </w:tc>
      </w:tr>
      <w:tr w:rsidR="00DC681C" w:rsidTr="00464FCB">
        <w:tc>
          <w:tcPr>
            <w:tcW w:w="0" w:type="auto"/>
            <w:vAlign w:val="center"/>
          </w:tcPr>
          <w:p w:rsidR="00DC681C" w:rsidRDefault="00DC681C" w:rsidP="007C2469">
            <w:pPr>
              <w:jc w:val="center"/>
            </w:pPr>
            <w:r>
              <w:t>T6</w:t>
            </w:r>
          </w:p>
        </w:tc>
        <w:tc>
          <w:tcPr>
            <w:tcW w:w="0" w:type="auto"/>
            <w:vAlign w:val="center"/>
          </w:tcPr>
          <w:p w:rsidR="00DC681C" w:rsidRDefault="00DC681C" w:rsidP="007C2469">
            <w:pPr>
              <w:jc w:val="center"/>
            </w:pPr>
            <w:r>
              <w:t>V2S</w:t>
            </w:r>
          </w:p>
        </w:tc>
        <w:tc>
          <w:tcPr>
            <w:tcW w:w="0" w:type="auto"/>
            <w:vAlign w:val="center"/>
          </w:tcPr>
          <w:p w:rsidR="00DC681C" w:rsidRDefault="00DC681C" w:rsidP="007C2469">
            <w:pPr>
              <w:jc w:val="left"/>
            </w:pPr>
            <w:r>
              <w:t>Variedad Promisorio verde + sin abono</w:t>
            </w:r>
          </w:p>
        </w:tc>
      </w:tr>
    </w:tbl>
    <w:p w:rsidR="00DC681C" w:rsidRPr="005E6CE5" w:rsidRDefault="00512598" w:rsidP="005E6CE5">
      <w:pPr>
        <w:ind w:left="708" w:firstLine="708"/>
        <w:rPr>
          <w:sz w:val="18"/>
          <w:szCs w:val="18"/>
        </w:rPr>
      </w:pPr>
      <w:r w:rsidRPr="004F7263">
        <w:rPr>
          <w:rFonts w:cs="Times New Roman"/>
          <w:b/>
          <w:color w:val="000000" w:themeColor="text1"/>
          <w:sz w:val="18"/>
          <w:szCs w:val="18"/>
        </w:rPr>
        <w:t>Elaborado:</w:t>
      </w:r>
      <w:r w:rsidR="00DC681C" w:rsidRPr="00DC681C">
        <w:rPr>
          <w:sz w:val="18"/>
          <w:szCs w:val="18"/>
        </w:rPr>
        <w:t>Tovar (2017)</w:t>
      </w:r>
    </w:p>
    <w:p w:rsidR="00512598" w:rsidRPr="005E6CE5" w:rsidRDefault="00512598" w:rsidP="005E6CE5">
      <w:pPr>
        <w:pStyle w:val="Ttulo2"/>
        <w:spacing w:line="480" w:lineRule="auto"/>
        <w:rPr>
          <w:szCs w:val="24"/>
        </w:rPr>
      </w:pPr>
      <w:bookmarkStart w:id="337" w:name="_Toc478191238"/>
      <w:bookmarkStart w:id="338" w:name="_Toc478317386"/>
      <w:bookmarkStart w:id="339" w:name="_Toc502634396"/>
      <w:r w:rsidRPr="005E6CE5">
        <w:rPr>
          <w:szCs w:val="24"/>
        </w:rPr>
        <w:t>Unidad Experimental</w:t>
      </w:r>
      <w:bookmarkEnd w:id="337"/>
      <w:bookmarkEnd w:id="338"/>
      <w:bookmarkEnd w:id="339"/>
    </w:p>
    <w:p w:rsidR="007C2469" w:rsidRPr="005E6CE5" w:rsidRDefault="007C2469" w:rsidP="005E6CE5">
      <w:pPr>
        <w:pStyle w:val="Descripcin"/>
        <w:spacing w:after="0" w:line="480" w:lineRule="auto"/>
        <w:jc w:val="center"/>
        <w:rPr>
          <w:color w:val="auto"/>
          <w:sz w:val="24"/>
          <w:szCs w:val="24"/>
        </w:rPr>
      </w:pPr>
      <w:bookmarkStart w:id="340" w:name="_Toc490424474"/>
      <w:r w:rsidRPr="005E6CE5">
        <w:rPr>
          <w:color w:val="auto"/>
          <w:sz w:val="24"/>
          <w:szCs w:val="24"/>
        </w:rPr>
        <w:t xml:space="preserve">Tabla </w:t>
      </w:r>
      <w:r w:rsidR="00451A50" w:rsidRPr="005E6CE5">
        <w:rPr>
          <w:color w:val="auto"/>
          <w:sz w:val="24"/>
          <w:szCs w:val="24"/>
        </w:rPr>
        <w:fldChar w:fldCharType="begin"/>
      </w:r>
      <w:r w:rsidRPr="005E6CE5">
        <w:rPr>
          <w:color w:val="auto"/>
          <w:sz w:val="24"/>
          <w:szCs w:val="24"/>
        </w:rPr>
        <w:instrText xml:space="preserve"> SEQ Tabla \* ARABIC </w:instrText>
      </w:r>
      <w:r w:rsidR="00451A50" w:rsidRPr="005E6CE5">
        <w:rPr>
          <w:color w:val="auto"/>
          <w:sz w:val="24"/>
          <w:szCs w:val="24"/>
        </w:rPr>
        <w:fldChar w:fldCharType="separate"/>
      </w:r>
      <w:r w:rsidR="00935C3F">
        <w:rPr>
          <w:noProof/>
          <w:color w:val="auto"/>
          <w:sz w:val="24"/>
          <w:szCs w:val="24"/>
        </w:rPr>
        <w:t>3</w:t>
      </w:r>
      <w:r w:rsidR="00451A50" w:rsidRPr="005E6CE5">
        <w:rPr>
          <w:color w:val="auto"/>
          <w:sz w:val="24"/>
          <w:szCs w:val="24"/>
        </w:rPr>
        <w:fldChar w:fldCharType="end"/>
      </w:r>
      <w:r w:rsidRPr="005E6CE5">
        <w:rPr>
          <w:color w:val="auto"/>
          <w:sz w:val="24"/>
          <w:szCs w:val="24"/>
        </w:rPr>
        <w:t xml:space="preserve">. Datos de Unidad </w:t>
      </w:r>
      <w:r w:rsidR="0028265C" w:rsidRPr="005E6CE5">
        <w:rPr>
          <w:color w:val="auto"/>
          <w:sz w:val="24"/>
          <w:szCs w:val="24"/>
        </w:rPr>
        <w:t>Experimental</w:t>
      </w:r>
      <w:bookmarkEnd w:id="340"/>
    </w:p>
    <w:tbl>
      <w:tblPr>
        <w:tblStyle w:val="Tablaconcuadrcula"/>
        <w:tblW w:w="5347" w:type="dxa"/>
        <w:jc w:val="center"/>
        <w:tblLook w:val="04A0" w:firstRow="1" w:lastRow="0" w:firstColumn="1" w:lastColumn="0" w:noHBand="0" w:noVBand="1"/>
      </w:tblPr>
      <w:tblGrid>
        <w:gridCol w:w="4331"/>
        <w:gridCol w:w="1016"/>
      </w:tblGrid>
      <w:tr w:rsidR="003E695C" w:rsidRPr="005E6CE5" w:rsidTr="003E695C">
        <w:trPr>
          <w:trHeight w:val="326"/>
          <w:jc w:val="center"/>
        </w:trPr>
        <w:tc>
          <w:tcPr>
            <w:tcW w:w="0" w:type="auto"/>
          </w:tcPr>
          <w:p w:rsidR="003E695C" w:rsidRPr="005E6CE5" w:rsidRDefault="003E695C" w:rsidP="005E6CE5">
            <w:pPr>
              <w:tabs>
                <w:tab w:val="left" w:pos="2344"/>
              </w:tabs>
              <w:spacing w:before="120" w:after="120" w:line="480" w:lineRule="auto"/>
              <w:rPr>
                <w:color w:val="000000" w:themeColor="text1"/>
                <w:szCs w:val="24"/>
              </w:rPr>
            </w:pPr>
            <w:r w:rsidRPr="005E6CE5">
              <w:rPr>
                <w:color w:val="000000" w:themeColor="text1"/>
                <w:szCs w:val="24"/>
              </w:rPr>
              <w:t>Número de plantas total</w:t>
            </w:r>
          </w:p>
        </w:tc>
        <w:tc>
          <w:tcPr>
            <w:tcW w:w="0" w:type="auto"/>
          </w:tcPr>
          <w:p w:rsidR="003E695C" w:rsidRPr="005E6CE5" w:rsidRDefault="006073B0" w:rsidP="005E6CE5">
            <w:pPr>
              <w:spacing w:before="120" w:after="120" w:line="480" w:lineRule="auto"/>
              <w:rPr>
                <w:color w:val="000000" w:themeColor="text1"/>
                <w:szCs w:val="24"/>
              </w:rPr>
            </w:pPr>
            <w:r w:rsidRPr="005E6CE5">
              <w:rPr>
                <w:color w:val="000000" w:themeColor="text1"/>
                <w:szCs w:val="24"/>
              </w:rPr>
              <w:t>1</w:t>
            </w:r>
            <w:r w:rsidR="00CA26BE" w:rsidRPr="005E6CE5">
              <w:rPr>
                <w:color w:val="000000" w:themeColor="text1"/>
                <w:szCs w:val="24"/>
              </w:rPr>
              <w:t>080</w:t>
            </w:r>
          </w:p>
        </w:tc>
      </w:tr>
      <w:tr w:rsidR="003E695C" w:rsidRPr="005E6CE5" w:rsidTr="003E695C">
        <w:trPr>
          <w:trHeight w:val="312"/>
          <w:jc w:val="center"/>
        </w:trPr>
        <w:tc>
          <w:tcPr>
            <w:tcW w:w="0" w:type="auto"/>
          </w:tcPr>
          <w:p w:rsidR="003E695C" w:rsidRPr="005E6CE5" w:rsidRDefault="003E695C" w:rsidP="005E6CE5">
            <w:pPr>
              <w:spacing w:before="120" w:after="120" w:line="480" w:lineRule="auto"/>
              <w:rPr>
                <w:color w:val="000000" w:themeColor="text1"/>
                <w:szCs w:val="24"/>
              </w:rPr>
            </w:pPr>
            <w:r w:rsidRPr="005E6CE5">
              <w:rPr>
                <w:color w:val="000000" w:themeColor="text1"/>
                <w:szCs w:val="24"/>
              </w:rPr>
              <w:t>Número de plantas por variedad</w:t>
            </w:r>
          </w:p>
        </w:tc>
        <w:tc>
          <w:tcPr>
            <w:tcW w:w="0" w:type="auto"/>
          </w:tcPr>
          <w:p w:rsidR="003E695C" w:rsidRPr="005E6CE5" w:rsidRDefault="006073B0" w:rsidP="005E6CE5">
            <w:pPr>
              <w:spacing w:before="120" w:after="120" w:line="480" w:lineRule="auto"/>
              <w:rPr>
                <w:color w:val="000000" w:themeColor="text1"/>
                <w:szCs w:val="24"/>
              </w:rPr>
            </w:pPr>
            <w:r w:rsidRPr="005E6CE5">
              <w:rPr>
                <w:color w:val="000000" w:themeColor="text1"/>
                <w:szCs w:val="24"/>
              </w:rPr>
              <w:t>1</w:t>
            </w:r>
            <w:r w:rsidR="00CA26BE" w:rsidRPr="005E6CE5">
              <w:rPr>
                <w:color w:val="000000" w:themeColor="text1"/>
                <w:szCs w:val="24"/>
              </w:rPr>
              <w:t>80</w:t>
            </w:r>
          </w:p>
        </w:tc>
      </w:tr>
      <w:tr w:rsidR="003E695C" w:rsidRPr="005E6CE5" w:rsidTr="003E695C">
        <w:trPr>
          <w:trHeight w:val="326"/>
          <w:jc w:val="center"/>
        </w:trPr>
        <w:tc>
          <w:tcPr>
            <w:tcW w:w="0" w:type="auto"/>
          </w:tcPr>
          <w:p w:rsidR="003E695C" w:rsidRPr="005E6CE5" w:rsidRDefault="003E695C" w:rsidP="005E6CE5">
            <w:pPr>
              <w:spacing w:before="120" w:after="120" w:line="480" w:lineRule="auto"/>
              <w:rPr>
                <w:color w:val="000000" w:themeColor="text1"/>
                <w:szCs w:val="24"/>
              </w:rPr>
            </w:pPr>
            <w:r w:rsidRPr="005E6CE5">
              <w:rPr>
                <w:color w:val="000000" w:themeColor="text1"/>
                <w:szCs w:val="24"/>
              </w:rPr>
              <w:t>Número de plantas por tratamiento</w:t>
            </w:r>
          </w:p>
        </w:tc>
        <w:tc>
          <w:tcPr>
            <w:tcW w:w="0" w:type="auto"/>
          </w:tcPr>
          <w:p w:rsidR="003E695C" w:rsidRPr="005E6CE5" w:rsidRDefault="00CA26BE" w:rsidP="005E6CE5">
            <w:pPr>
              <w:spacing w:before="120" w:after="120" w:line="480" w:lineRule="auto"/>
              <w:rPr>
                <w:color w:val="000000" w:themeColor="text1"/>
                <w:szCs w:val="24"/>
              </w:rPr>
            </w:pPr>
            <w:r w:rsidRPr="005E6CE5">
              <w:rPr>
                <w:color w:val="000000" w:themeColor="text1"/>
                <w:szCs w:val="24"/>
              </w:rPr>
              <w:t>60</w:t>
            </w:r>
          </w:p>
        </w:tc>
      </w:tr>
      <w:tr w:rsidR="003E695C" w:rsidRPr="005E6CE5" w:rsidTr="003E695C">
        <w:trPr>
          <w:trHeight w:val="312"/>
          <w:jc w:val="center"/>
        </w:trPr>
        <w:tc>
          <w:tcPr>
            <w:tcW w:w="0" w:type="auto"/>
          </w:tcPr>
          <w:p w:rsidR="003E695C" w:rsidRPr="005E6CE5" w:rsidRDefault="003E695C" w:rsidP="005E6CE5">
            <w:pPr>
              <w:spacing w:before="120" w:after="120" w:line="480" w:lineRule="auto"/>
              <w:rPr>
                <w:color w:val="000000" w:themeColor="text1"/>
                <w:szCs w:val="24"/>
              </w:rPr>
            </w:pPr>
            <w:r w:rsidRPr="005E6CE5">
              <w:rPr>
                <w:color w:val="000000" w:themeColor="text1"/>
                <w:szCs w:val="24"/>
              </w:rPr>
              <w:t>Número de plantas por repetición</w:t>
            </w:r>
          </w:p>
        </w:tc>
        <w:tc>
          <w:tcPr>
            <w:tcW w:w="0" w:type="auto"/>
          </w:tcPr>
          <w:p w:rsidR="003E695C" w:rsidRPr="005E6CE5" w:rsidRDefault="00CA26BE" w:rsidP="005E6CE5">
            <w:pPr>
              <w:spacing w:before="120" w:after="120" w:line="480" w:lineRule="auto"/>
              <w:rPr>
                <w:color w:val="000000" w:themeColor="text1"/>
                <w:szCs w:val="24"/>
              </w:rPr>
            </w:pPr>
            <w:r w:rsidRPr="005E6CE5">
              <w:rPr>
                <w:color w:val="000000" w:themeColor="text1"/>
                <w:szCs w:val="24"/>
              </w:rPr>
              <w:t>360</w:t>
            </w:r>
          </w:p>
        </w:tc>
      </w:tr>
      <w:tr w:rsidR="003E695C" w:rsidRPr="005E6CE5" w:rsidTr="003E695C">
        <w:trPr>
          <w:trHeight w:val="326"/>
          <w:jc w:val="center"/>
        </w:trPr>
        <w:tc>
          <w:tcPr>
            <w:tcW w:w="0" w:type="auto"/>
          </w:tcPr>
          <w:p w:rsidR="003E695C" w:rsidRPr="005E6CE5" w:rsidRDefault="003E695C" w:rsidP="005E6CE5">
            <w:pPr>
              <w:spacing w:before="120" w:after="120" w:line="480" w:lineRule="auto"/>
              <w:rPr>
                <w:color w:val="000000" w:themeColor="text1"/>
                <w:szCs w:val="24"/>
              </w:rPr>
            </w:pPr>
            <w:r w:rsidRPr="005E6CE5">
              <w:rPr>
                <w:color w:val="000000" w:themeColor="text1"/>
                <w:szCs w:val="24"/>
              </w:rPr>
              <w:t>Número de tratamientos</w:t>
            </w:r>
          </w:p>
        </w:tc>
        <w:tc>
          <w:tcPr>
            <w:tcW w:w="0" w:type="auto"/>
          </w:tcPr>
          <w:p w:rsidR="003E695C" w:rsidRPr="005E6CE5" w:rsidRDefault="003E695C" w:rsidP="005E6CE5">
            <w:pPr>
              <w:spacing w:before="120" w:after="120" w:line="480" w:lineRule="auto"/>
              <w:rPr>
                <w:color w:val="000000" w:themeColor="text1"/>
                <w:szCs w:val="24"/>
              </w:rPr>
            </w:pPr>
            <w:r w:rsidRPr="005E6CE5">
              <w:rPr>
                <w:color w:val="000000" w:themeColor="text1"/>
                <w:szCs w:val="24"/>
              </w:rPr>
              <w:t>6</w:t>
            </w:r>
          </w:p>
        </w:tc>
      </w:tr>
      <w:tr w:rsidR="006073B0" w:rsidRPr="005E6CE5" w:rsidTr="003E695C">
        <w:trPr>
          <w:trHeight w:val="326"/>
          <w:jc w:val="center"/>
        </w:trPr>
        <w:tc>
          <w:tcPr>
            <w:tcW w:w="0" w:type="auto"/>
          </w:tcPr>
          <w:p w:rsidR="006073B0" w:rsidRPr="005E6CE5" w:rsidRDefault="006073B0" w:rsidP="005E6CE5">
            <w:pPr>
              <w:spacing w:before="120" w:after="120" w:line="480" w:lineRule="auto"/>
              <w:rPr>
                <w:color w:val="000000" w:themeColor="text1"/>
                <w:szCs w:val="24"/>
              </w:rPr>
            </w:pPr>
            <w:r w:rsidRPr="005E6CE5">
              <w:rPr>
                <w:color w:val="000000" w:themeColor="text1"/>
                <w:szCs w:val="24"/>
              </w:rPr>
              <w:t>Área total del ensayo</w:t>
            </w:r>
          </w:p>
        </w:tc>
        <w:tc>
          <w:tcPr>
            <w:tcW w:w="0" w:type="auto"/>
          </w:tcPr>
          <w:p w:rsidR="006073B0" w:rsidRPr="005E6CE5" w:rsidRDefault="006073B0" w:rsidP="005E6CE5">
            <w:pPr>
              <w:spacing w:before="120" w:after="120" w:line="480" w:lineRule="auto"/>
              <w:rPr>
                <w:color w:val="000000" w:themeColor="text1"/>
                <w:szCs w:val="24"/>
              </w:rPr>
            </w:pPr>
            <w:r w:rsidRPr="005E6CE5">
              <w:rPr>
                <w:color w:val="000000" w:themeColor="text1"/>
                <w:szCs w:val="24"/>
              </w:rPr>
              <w:t>600 m</w:t>
            </w:r>
            <w:r w:rsidRPr="005E6CE5">
              <w:rPr>
                <w:color w:val="000000" w:themeColor="text1"/>
                <w:szCs w:val="24"/>
                <w:vertAlign w:val="superscript"/>
              </w:rPr>
              <w:t>2</w:t>
            </w:r>
          </w:p>
        </w:tc>
      </w:tr>
      <w:tr w:rsidR="003E695C" w:rsidRPr="005E6CE5" w:rsidTr="003E695C">
        <w:trPr>
          <w:trHeight w:val="326"/>
          <w:jc w:val="center"/>
        </w:trPr>
        <w:tc>
          <w:tcPr>
            <w:tcW w:w="0" w:type="auto"/>
          </w:tcPr>
          <w:p w:rsidR="003E695C" w:rsidRPr="005E6CE5" w:rsidRDefault="003E695C" w:rsidP="005E6CE5">
            <w:pPr>
              <w:spacing w:before="120" w:after="120" w:line="480" w:lineRule="auto"/>
              <w:rPr>
                <w:color w:val="000000" w:themeColor="text1"/>
                <w:szCs w:val="24"/>
              </w:rPr>
            </w:pPr>
            <w:r w:rsidRPr="005E6CE5">
              <w:rPr>
                <w:color w:val="000000" w:themeColor="text1"/>
                <w:szCs w:val="24"/>
              </w:rPr>
              <w:t>Área total de muestreo</w:t>
            </w:r>
          </w:p>
        </w:tc>
        <w:tc>
          <w:tcPr>
            <w:tcW w:w="0" w:type="auto"/>
          </w:tcPr>
          <w:p w:rsidR="003E695C" w:rsidRPr="005E6CE5" w:rsidRDefault="009065DB" w:rsidP="005E6CE5">
            <w:pPr>
              <w:spacing w:before="120" w:after="120" w:line="480" w:lineRule="auto"/>
              <w:rPr>
                <w:color w:val="000000" w:themeColor="text1"/>
                <w:szCs w:val="24"/>
              </w:rPr>
            </w:pPr>
            <w:r w:rsidRPr="005E6CE5">
              <w:rPr>
                <w:color w:val="000000" w:themeColor="text1"/>
                <w:szCs w:val="24"/>
              </w:rPr>
              <w:t>72</w:t>
            </w:r>
            <w:r w:rsidR="003E695C" w:rsidRPr="005E6CE5">
              <w:rPr>
                <w:color w:val="000000" w:themeColor="text1"/>
                <w:szCs w:val="24"/>
              </w:rPr>
              <w:t xml:space="preserve"> m</w:t>
            </w:r>
            <w:r w:rsidR="003E695C" w:rsidRPr="005E6CE5">
              <w:rPr>
                <w:color w:val="000000" w:themeColor="text1"/>
                <w:szCs w:val="24"/>
                <w:vertAlign w:val="superscript"/>
              </w:rPr>
              <w:t>2</w:t>
            </w:r>
          </w:p>
        </w:tc>
      </w:tr>
      <w:tr w:rsidR="003E695C" w:rsidRPr="005E6CE5" w:rsidTr="003E695C">
        <w:trPr>
          <w:trHeight w:val="312"/>
          <w:jc w:val="center"/>
        </w:trPr>
        <w:tc>
          <w:tcPr>
            <w:tcW w:w="0" w:type="auto"/>
          </w:tcPr>
          <w:p w:rsidR="003E695C" w:rsidRPr="005E6CE5" w:rsidRDefault="003E695C" w:rsidP="005E6CE5">
            <w:pPr>
              <w:spacing w:before="120" w:after="120" w:line="480" w:lineRule="auto"/>
              <w:rPr>
                <w:color w:val="000000" w:themeColor="text1"/>
                <w:szCs w:val="24"/>
              </w:rPr>
            </w:pPr>
            <w:r w:rsidRPr="005E6CE5">
              <w:rPr>
                <w:color w:val="000000" w:themeColor="text1"/>
                <w:szCs w:val="24"/>
              </w:rPr>
              <w:t>Área neta de muestreo por tratamiento</w:t>
            </w:r>
          </w:p>
        </w:tc>
        <w:tc>
          <w:tcPr>
            <w:tcW w:w="0" w:type="auto"/>
          </w:tcPr>
          <w:p w:rsidR="003E695C" w:rsidRPr="005E6CE5" w:rsidRDefault="00085A8D" w:rsidP="005E6CE5">
            <w:pPr>
              <w:spacing w:before="120" w:after="120" w:line="480" w:lineRule="auto"/>
              <w:rPr>
                <w:color w:val="000000" w:themeColor="text1"/>
                <w:szCs w:val="24"/>
              </w:rPr>
            </w:pPr>
            <w:r w:rsidRPr="005E6CE5">
              <w:rPr>
                <w:color w:val="000000" w:themeColor="text1"/>
                <w:szCs w:val="24"/>
              </w:rPr>
              <w:t>12</w:t>
            </w:r>
            <w:r w:rsidR="003E695C" w:rsidRPr="005E6CE5">
              <w:rPr>
                <w:color w:val="000000" w:themeColor="text1"/>
                <w:szCs w:val="24"/>
              </w:rPr>
              <w:t xml:space="preserve"> m</w:t>
            </w:r>
            <w:r w:rsidR="003E695C" w:rsidRPr="005E6CE5">
              <w:rPr>
                <w:color w:val="000000" w:themeColor="text1"/>
                <w:szCs w:val="24"/>
                <w:vertAlign w:val="superscript"/>
              </w:rPr>
              <w:t>2</w:t>
            </w:r>
          </w:p>
        </w:tc>
      </w:tr>
      <w:tr w:rsidR="003E695C" w:rsidRPr="005E6CE5" w:rsidTr="003E695C">
        <w:trPr>
          <w:trHeight w:val="326"/>
          <w:jc w:val="center"/>
        </w:trPr>
        <w:tc>
          <w:tcPr>
            <w:tcW w:w="0" w:type="auto"/>
          </w:tcPr>
          <w:p w:rsidR="003E695C" w:rsidRPr="005E6CE5" w:rsidRDefault="003E695C" w:rsidP="005E6CE5">
            <w:pPr>
              <w:spacing w:before="120" w:after="120" w:line="480" w:lineRule="auto"/>
              <w:rPr>
                <w:color w:val="000000" w:themeColor="text1"/>
                <w:szCs w:val="24"/>
              </w:rPr>
            </w:pPr>
            <w:r w:rsidRPr="005E6CE5">
              <w:rPr>
                <w:color w:val="000000" w:themeColor="text1"/>
                <w:szCs w:val="24"/>
              </w:rPr>
              <w:t>Número de plantas por parcela neta</w:t>
            </w:r>
          </w:p>
        </w:tc>
        <w:tc>
          <w:tcPr>
            <w:tcW w:w="0" w:type="auto"/>
          </w:tcPr>
          <w:p w:rsidR="003E695C" w:rsidRPr="005E6CE5" w:rsidRDefault="009065DB" w:rsidP="005E6CE5">
            <w:pPr>
              <w:spacing w:before="120" w:after="120" w:line="480" w:lineRule="auto"/>
              <w:rPr>
                <w:color w:val="000000" w:themeColor="text1"/>
                <w:szCs w:val="24"/>
              </w:rPr>
            </w:pPr>
            <w:r w:rsidRPr="005E6CE5">
              <w:rPr>
                <w:color w:val="000000" w:themeColor="text1"/>
                <w:szCs w:val="24"/>
              </w:rPr>
              <w:t>1</w:t>
            </w:r>
            <w:r w:rsidR="003E695C" w:rsidRPr="005E6CE5">
              <w:rPr>
                <w:color w:val="000000" w:themeColor="text1"/>
                <w:szCs w:val="24"/>
              </w:rPr>
              <w:t>0</w:t>
            </w:r>
          </w:p>
        </w:tc>
      </w:tr>
    </w:tbl>
    <w:p w:rsidR="005E6CE5" w:rsidRDefault="007C2469" w:rsidP="006A2F71">
      <w:pPr>
        <w:spacing w:line="480" w:lineRule="auto"/>
        <w:ind w:left="708" w:firstLine="708"/>
        <w:jc w:val="center"/>
        <w:rPr>
          <w:szCs w:val="24"/>
        </w:rPr>
      </w:pPr>
      <w:r w:rsidRPr="005E6CE5">
        <w:rPr>
          <w:rFonts w:cs="Times New Roman"/>
          <w:b/>
          <w:color w:val="000000" w:themeColor="text1"/>
          <w:szCs w:val="24"/>
        </w:rPr>
        <w:t>Elaborado:</w:t>
      </w:r>
      <w:r w:rsidR="006A2F71">
        <w:rPr>
          <w:szCs w:val="24"/>
        </w:rPr>
        <w:t>Tovar (2017)</w:t>
      </w:r>
    </w:p>
    <w:p w:rsidR="00C72F36" w:rsidRDefault="00C72F36" w:rsidP="006A2F71">
      <w:pPr>
        <w:spacing w:line="480" w:lineRule="auto"/>
        <w:ind w:left="708" w:firstLine="708"/>
        <w:jc w:val="center"/>
        <w:rPr>
          <w:szCs w:val="24"/>
        </w:rPr>
      </w:pPr>
    </w:p>
    <w:p w:rsidR="00C72F36" w:rsidRDefault="00C72F36" w:rsidP="006A2F71">
      <w:pPr>
        <w:spacing w:line="480" w:lineRule="auto"/>
        <w:ind w:left="708" w:firstLine="708"/>
        <w:jc w:val="center"/>
        <w:rPr>
          <w:szCs w:val="24"/>
        </w:rPr>
      </w:pPr>
    </w:p>
    <w:p w:rsidR="00C72F36" w:rsidRDefault="00C72F36" w:rsidP="006A2F71">
      <w:pPr>
        <w:spacing w:line="480" w:lineRule="auto"/>
        <w:ind w:left="708" w:firstLine="708"/>
        <w:jc w:val="center"/>
        <w:rPr>
          <w:szCs w:val="24"/>
        </w:rPr>
      </w:pPr>
    </w:p>
    <w:p w:rsidR="00C72F36" w:rsidRDefault="00C72F36" w:rsidP="006A2F71">
      <w:pPr>
        <w:spacing w:line="480" w:lineRule="auto"/>
        <w:ind w:left="708" w:firstLine="708"/>
        <w:jc w:val="center"/>
        <w:rPr>
          <w:szCs w:val="24"/>
        </w:rPr>
      </w:pPr>
    </w:p>
    <w:p w:rsidR="007C2469" w:rsidRDefault="007C2469" w:rsidP="003435BB">
      <w:pPr>
        <w:pStyle w:val="Ttulo2"/>
      </w:pPr>
      <w:bookmarkStart w:id="341" w:name="_Toc502634397"/>
      <w:r>
        <w:t>Diseño del ensayo en campo</w:t>
      </w:r>
      <w:bookmarkEnd w:id="341"/>
    </w:p>
    <w:p w:rsidR="00D61F12" w:rsidRPr="00D61F12" w:rsidRDefault="00D61F12" w:rsidP="00D61F12"/>
    <w:p w:rsidR="00D61F12" w:rsidRPr="00D61F12" w:rsidRDefault="003D3A91" w:rsidP="003D3A91">
      <w:pPr>
        <w:pStyle w:val="Descripcin"/>
        <w:jc w:val="center"/>
        <w:rPr>
          <w:color w:val="auto"/>
          <w:sz w:val="20"/>
          <w:szCs w:val="20"/>
        </w:rPr>
      </w:pPr>
      <w:bookmarkStart w:id="342" w:name="_Toc490424488"/>
      <w:r w:rsidRPr="003D3A91">
        <w:rPr>
          <w:color w:val="auto"/>
          <w:sz w:val="20"/>
          <w:szCs w:val="20"/>
        </w:rPr>
        <w:t xml:space="preserve">Ilustración </w:t>
      </w:r>
      <w:r w:rsidR="00451A50" w:rsidRPr="003D3A91">
        <w:rPr>
          <w:color w:val="auto"/>
          <w:sz w:val="20"/>
          <w:szCs w:val="20"/>
        </w:rPr>
        <w:fldChar w:fldCharType="begin"/>
      </w:r>
      <w:r w:rsidRPr="003D3A91">
        <w:rPr>
          <w:color w:val="auto"/>
          <w:sz w:val="20"/>
          <w:szCs w:val="20"/>
        </w:rPr>
        <w:instrText xml:space="preserve"> SEQ Ilustración \* ARABIC </w:instrText>
      </w:r>
      <w:r w:rsidR="00451A50" w:rsidRPr="003D3A91">
        <w:rPr>
          <w:color w:val="auto"/>
          <w:sz w:val="20"/>
          <w:szCs w:val="20"/>
        </w:rPr>
        <w:fldChar w:fldCharType="separate"/>
      </w:r>
      <w:r w:rsidR="00935C3F">
        <w:rPr>
          <w:noProof/>
          <w:color w:val="auto"/>
          <w:sz w:val="20"/>
          <w:szCs w:val="20"/>
        </w:rPr>
        <w:t>1</w:t>
      </w:r>
      <w:r w:rsidR="00451A50" w:rsidRPr="003D3A91">
        <w:rPr>
          <w:color w:val="auto"/>
          <w:sz w:val="20"/>
          <w:szCs w:val="20"/>
        </w:rPr>
        <w:fldChar w:fldCharType="end"/>
      </w:r>
      <w:r w:rsidRPr="003D3A91">
        <w:rPr>
          <w:color w:val="auto"/>
          <w:sz w:val="20"/>
          <w:szCs w:val="20"/>
        </w:rPr>
        <w:t xml:space="preserve">. </w:t>
      </w:r>
      <w:r w:rsidRPr="00D61F12">
        <w:rPr>
          <w:color w:val="auto"/>
          <w:sz w:val="20"/>
          <w:szCs w:val="20"/>
        </w:rPr>
        <w:t>Croquis del proyecto de investigación en campo</w:t>
      </w:r>
      <w:bookmarkEnd w:id="342"/>
    </w:p>
    <w:tbl>
      <w:tblPr>
        <w:tblW w:w="8117" w:type="dxa"/>
        <w:tblInd w:w="55" w:type="dxa"/>
        <w:tblCellMar>
          <w:left w:w="70" w:type="dxa"/>
          <w:right w:w="70" w:type="dxa"/>
        </w:tblCellMar>
        <w:tblLook w:val="04A0" w:firstRow="1" w:lastRow="0" w:firstColumn="1" w:lastColumn="0" w:noHBand="0" w:noVBand="1"/>
      </w:tblPr>
      <w:tblGrid>
        <w:gridCol w:w="372"/>
        <w:gridCol w:w="372"/>
        <w:gridCol w:w="580"/>
        <w:gridCol w:w="1120"/>
        <w:gridCol w:w="181"/>
        <w:gridCol w:w="487"/>
        <w:gridCol w:w="960"/>
        <w:gridCol w:w="820"/>
        <w:gridCol w:w="372"/>
        <w:gridCol w:w="487"/>
        <w:gridCol w:w="940"/>
        <w:gridCol w:w="780"/>
        <w:gridCol w:w="646"/>
      </w:tblGrid>
      <w:tr w:rsidR="007C2469" w:rsidRPr="00D61F12" w:rsidTr="00D61F12">
        <w:trPr>
          <w:trHeight w:val="142"/>
        </w:trPr>
        <w:tc>
          <w:tcPr>
            <w:tcW w:w="372" w:type="dxa"/>
            <w:tcBorders>
              <w:top w:val="single" w:sz="8" w:space="0" w:color="auto"/>
              <w:left w:val="single" w:sz="8" w:space="0" w:color="auto"/>
              <w:bottom w:val="nil"/>
              <w:right w:val="nil"/>
            </w:tcBorders>
            <w:shd w:val="clear" w:color="000000" w:fill="92D050"/>
            <w:noWrap/>
            <w:textDirection w:val="btLr"/>
            <w:vAlign w:val="center"/>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372" w:type="dxa"/>
            <w:tcBorders>
              <w:top w:val="single" w:sz="8" w:space="0" w:color="auto"/>
              <w:left w:val="nil"/>
              <w:bottom w:val="nil"/>
              <w:right w:val="nil"/>
            </w:tcBorders>
            <w:shd w:val="clear" w:color="000000" w:fill="92D05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580" w:type="dxa"/>
            <w:vMerge w:val="restart"/>
            <w:tcBorders>
              <w:top w:val="single" w:sz="8" w:space="0" w:color="auto"/>
              <w:left w:val="nil"/>
              <w:bottom w:val="single" w:sz="8" w:space="0" w:color="000000"/>
              <w:right w:val="nil"/>
            </w:tcBorders>
            <w:shd w:val="clear" w:color="000000" w:fill="FFC000"/>
            <w:noWrap/>
            <w:textDirection w:val="btLr"/>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2 m</w:t>
            </w:r>
          </w:p>
        </w:tc>
        <w:tc>
          <w:tcPr>
            <w:tcW w:w="1120" w:type="dxa"/>
            <w:tcBorders>
              <w:top w:val="single" w:sz="8" w:space="0" w:color="auto"/>
              <w:left w:val="nil"/>
              <w:bottom w:val="nil"/>
              <w:right w:val="nil"/>
            </w:tcBorders>
            <w:shd w:val="clear" w:color="000000" w:fill="92D05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181" w:type="dxa"/>
            <w:tcBorders>
              <w:top w:val="single" w:sz="8" w:space="0" w:color="auto"/>
              <w:left w:val="nil"/>
              <w:bottom w:val="nil"/>
              <w:right w:val="nil"/>
            </w:tcBorders>
            <w:shd w:val="clear" w:color="000000" w:fill="92D05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487" w:type="dxa"/>
            <w:tcBorders>
              <w:top w:val="single" w:sz="8" w:space="0" w:color="auto"/>
              <w:left w:val="nil"/>
              <w:bottom w:val="nil"/>
              <w:right w:val="nil"/>
            </w:tcBorders>
            <w:shd w:val="clear" w:color="000000" w:fill="92D05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960" w:type="dxa"/>
            <w:tcBorders>
              <w:top w:val="single" w:sz="8" w:space="0" w:color="auto"/>
              <w:left w:val="nil"/>
              <w:bottom w:val="nil"/>
              <w:right w:val="nil"/>
            </w:tcBorders>
            <w:shd w:val="clear" w:color="000000" w:fill="92D05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20 m</w:t>
            </w:r>
          </w:p>
        </w:tc>
        <w:tc>
          <w:tcPr>
            <w:tcW w:w="820" w:type="dxa"/>
            <w:tcBorders>
              <w:top w:val="single" w:sz="8" w:space="0" w:color="auto"/>
              <w:left w:val="nil"/>
              <w:bottom w:val="nil"/>
              <w:right w:val="nil"/>
            </w:tcBorders>
            <w:shd w:val="clear" w:color="000000" w:fill="92D05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372" w:type="dxa"/>
            <w:tcBorders>
              <w:top w:val="single" w:sz="8" w:space="0" w:color="auto"/>
              <w:left w:val="nil"/>
              <w:bottom w:val="nil"/>
              <w:right w:val="nil"/>
            </w:tcBorders>
            <w:shd w:val="clear" w:color="000000" w:fill="92D05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487" w:type="dxa"/>
            <w:tcBorders>
              <w:top w:val="single" w:sz="8" w:space="0" w:color="auto"/>
              <w:left w:val="nil"/>
              <w:bottom w:val="nil"/>
              <w:right w:val="nil"/>
            </w:tcBorders>
            <w:shd w:val="clear" w:color="000000" w:fill="92D05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940" w:type="dxa"/>
            <w:tcBorders>
              <w:top w:val="single" w:sz="8" w:space="0" w:color="auto"/>
              <w:left w:val="nil"/>
              <w:bottom w:val="nil"/>
              <w:right w:val="nil"/>
            </w:tcBorders>
            <w:shd w:val="clear" w:color="000000" w:fill="92D05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780" w:type="dxa"/>
            <w:tcBorders>
              <w:top w:val="single" w:sz="8" w:space="0" w:color="auto"/>
              <w:left w:val="nil"/>
              <w:bottom w:val="nil"/>
              <w:right w:val="nil"/>
            </w:tcBorders>
            <w:shd w:val="clear" w:color="000000" w:fill="92D05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646" w:type="dxa"/>
            <w:tcBorders>
              <w:top w:val="single" w:sz="8" w:space="0" w:color="auto"/>
              <w:left w:val="nil"/>
              <w:bottom w:val="nil"/>
              <w:right w:val="single" w:sz="8" w:space="0" w:color="auto"/>
            </w:tcBorders>
            <w:shd w:val="clear" w:color="000000" w:fill="92D05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r>
      <w:tr w:rsidR="007C2469" w:rsidRPr="00D61F12" w:rsidTr="00D61F12">
        <w:trPr>
          <w:trHeight w:val="142"/>
        </w:trPr>
        <w:tc>
          <w:tcPr>
            <w:tcW w:w="372" w:type="dxa"/>
            <w:tcBorders>
              <w:top w:val="nil"/>
              <w:left w:val="single" w:sz="8" w:space="0" w:color="auto"/>
              <w:bottom w:val="nil"/>
              <w:right w:val="nil"/>
            </w:tcBorders>
            <w:shd w:val="clear" w:color="000000" w:fill="92D050"/>
            <w:noWrap/>
            <w:textDirection w:val="btLr"/>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372"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580" w:type="dxa"/>
            <w:vMerge/>
            <w:tcBorders>
              <w:top w:val="single" w:sz="8" w:space="0" w:color="auto"/>
              <w:left w:val="nil"/>
              <w:bottom w:val="single" w:sz="8" w:space="0" w:color="auto"/>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120" w:type="dxa"/>
            <w:tcBorders>
              <w:top w:val="nil"/>
              <w:left w:val="nil"/>
              <w:bottom w:val="single" w:sz="8" w:space="0" w:color="auto"/>
              <w:right w:val="nil"/>
            </w:tcBorders>
            <w:shd w:val="clear" w:color="000000" w:fill="FFFF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181"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487"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1780" w:type="dxa"/>
            <w:gridSpan w:val="2"/>
            <w:tcBorders>
              <w:top w:val="nil"/>
              <w:left w:val="nil"/>
              <w:bottom w:val="nil"/>
              <w:right w:val="nil"/>
            </w:tcBorders>
            <w:shd w:val="clear" w:color="000000" w:fill="FFC000"/>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5 m</w:t>
            </w:r>
          </w:p>
        </w:tc>
        <w:tc>
          <w:tcPr>
            <w:tcW w:w="372" w:type="dxa"/>
            <w:vMerge w:val="restart"/>
            <w:tcBorders>
              <w:top w:val="nil"/>
              <w:left w:val="nil"/>
              <w:bottom w:val="nil"/>
              <w:right w:val="nil"/>
            </w:tcBorders>
            <w:shd w:val="clear" w:color="000000" w:fill="FFC000"/>
            <w:noWrap/>
            <w:textDirection w:val="btLr"/>
            <w:vAlign w:val="center"/>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xml:space="preserve">4 m </w:t>
            </w:r>
          </w:p>
        </w:tc>
        <w:tc>
          <w:tcPr>
            <w:tcW w:w="487"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940"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780"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646" w:type="dxa"/>
            <w:tcBorders>
              <w:top w:val="nil"/>
              <w:left w:val="nil"/>
              <w:bottom w:val="nil"/>
              <w:right w:val="single" w:sz="8" w:space="0" w:color="auto"/>
            </w:tcBorders>
            <w:shd w:val="clear" w:color="000000" w:fill="FFFF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r>
      <w:tr w:rsidR="00D61F12" w:rsidRPr="007C2469" w:rsidTr="00D61F12">
        <w:trPr>
          <w:trHeight w:val="142"/>
        </w:trPr>
        <w:tc>
          <w:tcPr>
            <w:tcW w:w="744" w:type="dxa"/>
            <w:gridSpan w:val="2"/>
            <w:tcBorders>
              <w:top w:val="nil"/>
              <w:left w:val="single" w:sz="8" w:space="0" w:color="auto"/>
              <w:bottom w:val="nil"/>
              <w:right w:val="single" w:sz="8" w:space="0" w:color="000000"/>
            </w:tcBorders>
            <w:shd w:val="clear" w:color="000000" w:fill="FFC000"/>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xml:space="preserve">1.50 m </w:t>
            </w:r>
          </w:p>
        </w:tc>
        <w:tc>
          <w:tcPr>
            <w:tcW w:w="1700" w:type="dxa"/>
            <w:gridSpan w:val="2"/>
            <w:vMerge w:val="restart"/>
            <w:tcBorders>
              <w:top w:val="single" w:sz="8" w:space="0" w:color="auto"/>
              <w:left w:val="single" w:sz="8" w:space="0" w:color="auto"/>
              <w:bottom w:val="single" w:sz="4" w:space="0" w:color="auto"/>
              <w:right w:val="single" w:sz="8" w:space="0" w:color="000000"/>
            </w:tcBorders>
            <w:shd w:val="clear" w:color="auto" w:fill="auto"/>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181"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487" w:type="dxa"/>
            <w:vMerge w:val="restart"/>
            <w:tcBorders>
              <w:top w:val="nil"/>
              <w:left w:val="nil"/>
              <w:bottom w:val="nil"/>
              <w:right w:val="nil"/>
            </w:tcBorders>
            <w:shd w:val="clear" w:color="000000" w:fill="FFFF00"/>
            <w:noWrap/>
            <w:textDirection w:val="btLr"/>
            <w:vAlign w:val="center"/>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xml:space="preserve">caminos </w:t>
            </w:r>
          </w:p>
        </w:tc>
        <w:tc>
          <w:tcPr>
            <w:tcW w:w="1780" w:type="dxa"/>
            <w:gridSpan w:val="2"/>
            <w:vMerge w:val="restart"/>
            <w:tcBorders>
              <w:top w:val="single" w:sz="8" w:space="0" w:color="auto"/>
              <w:left w:val="single" w:sz="8" w:space="0" w:color="auto"/>
              <w:bottom w:val="single" w:sz="8" w:space="0" w:color="000000"/>
              <w:right w:val="single" w:sz="8" w:space="0" w:color="000000"/>
            </w:tcBorders>
            <w:shd w:val="clear" w:color="auto" w:fill="auto"/>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372"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487" w:type="dxa"/>
            <w:vMerge w:val="restart"/>
            <w:tcBorders>
              <w:top w:val="nil"/>
              <w:left w:val="nil"/>
              <w:bottom w:val="nil"/>
              <w:right w:val="nil"/>
            </w:tcBorders>
            <w:shd w:val="clear" w:color="000000" w:fill="FFFF00"/>
            <w:noWrap/>
            <w:textDirection w:val="btLr"/>
            <w:vAlign w:val="center"/>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xml:space="preserve">caminos </w:t>
            </w:r>
          </w:p>
        </w:tc>
        <w:tc>
          <w:tcPr>
            <w:tcW w:w="1720" w:type="dxa"/>
            <w:gridSpan w:val="2"/>
            <w:vMerge w:val="restart"/>
            <w:tcBorders>
              <w:top w:val="single" w:sz="8" w:space="0" w:color="auto"/>
              <w:left w:val="single" w:sz="8" w:space="0" w:color="auto"/>
              <w:bottom w:val="single" w:sz="8" w:space="0" w:color="000000"/>
              <w:right w:val="single" w:sz="8" w:space="0" w:color="000000"/>
            </w:tcBorders>
            <w:shd w:val="clear" w:color="auto" w:fill="auto"/>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646" w:type="dxa"/>
            <w:tcBorders>
              <w:top w:val="nil"/>
              <w:left w:val="nil"/>
              <w:bottom w:val="nil"/>
              <w:right w:val="single" w:sz="8" w:space="0" w:color="auto"/>
            </w:tcBorders>
            <w:shd w:val="clear" w:color="000000" w:fill="FFC0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xml:space="preserve">1.50 m </w:t>
            </w:r>
          </w:p>
        </w:tc>
      </w:tr>
      <w:tr w:rsidR="00D61F12" w:rsidRPr="007C2469" w:rsidTr="00D61F12">
        <w:trPr>
          <w:trHeight w:val="142"/>
        </w:trPr>
        <w:tc>
          <w:tcPr>
            <w:tcW w:w="372" w:type="dxa"/>
            <w:vMerge w:val="restart"/>
            <w:tcBorders>
              <w:top w:val="nil"/>
              <w:left w:val="single" w:sz="8" w:space="0" w:color="auto"/>
              <w:bottom w:val="nil"/>
              <w:right w:val="nil"/>
            </w:tcBorders>
            <w:shd w:val="clear" w:color="000000" w:fill="92D050"/>
            <w:noWrap/>
            <w:textDirection w:val="btLr"/>
            <w:vAlign w:val="center"/>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30 m</w:t>
            </w:r>
          </w:p>
        </w:tc>
        <w:tc>
          <w:tcPr>
            <w:tcW w:w="372" w:type="dxa"/>
            <w:tcBorders>
              <w:top w:val="nil"/>
              <w:left w:val="nil"/>
              <w:bottom w:val="nil"/>
              <w:right w:val="single" w:sz="8" w:space="0" w:color="auto"/>
            </w:tcBorders>
            <w:shd w:val="clear" w:color="000000" w:fill="FFC0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1700" w:type="dxa"/>
            <w:gridSpan w:val="2"/>
            <w:vMerge/>
            <w:tcBorders>
              <w:top w:val="nil"/>
              <w:left w:val="nil"/>
              <w:bottom w:val="single" w:sz="4" w:space="0" w:color="auto"/>
              <w:right w:val="single" w:sz="8" w:space="0" w:color="auto"/>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81"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487"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780" w:type="dxa"/>
            <w:gridSpan w:val="2"/>
            <w:vMerge/>
            <w:tcBorders>
              <w:top w:val="single" w:sz="8" w:space="0" w:color="auto"/>
              <w:left w:val="single" w:sz="8" w:space="0" w:color="auto"/>
              <w:bottom w:val="single" w:sz="8" w:space="0" w:color="000000"/>
              <w:right w:val="single" w:sz="8" w:space="0" w:color="000000"/>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372"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487"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720" w:type="dxa"/>
            <w:gridSpan w:val="2"/>
            <w:vMerge/>
            <w:tcBorders>
              <w:top w:val="single" w:sz="8" w:space="0" w:color="auto"/>
              <w:left w:val="single" w:sz="8" w:space="0" w:color="auto"/>
              <w:bottom w:val="single" w:sz="8" w:space="0" w:color="000000"/>
              <w:right w:val="single" w:sz="8" w:space="0" w:color="000000"/>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646" w:type="dxa"/>
            <w:vMerge w:val="restart"/>
            <w:tcBorders>
              <w:top w:val="nil"/>
              <w:left w:val="nil"/>
              <w:bottom w:val="nil"/>
              <w:right w:val="single" w:sz="8" w:space="0" w:color="auto"/>
            </w:tcBorders>
            <w:shd w:val="clear" w:color="000000" w:fill="00B050"/>
            <w:noWrap/>
            <w:textDirection w:val="btLr"/>
            <w:vAlign w:val="center"/>
            <w:hideMark/>
          </w:tcPr>
          <w:p w:rsidR="007C2469" w:rsidRPr="007C2469" w:rsidRDefault="007C2469" w:rsidP="007C2469">
            <w:pPr>
              <w:spacing w:line="240" w:lineRule="auto"/>
              <w:jc w:val="center"/>
              <w:rPr>
                <w:rFonts w:ascii="Calibri" w:eastAsia="Times New Roman" w:hAnsi="Calibri" w:cs="Times New Roman"/>
                <w:b/>
                <w:bCs/>
                <w:sz w:val="18"/>
                <w:szCs w:val="18"/>
                <w:lang w:eastAsia="es-EC"/>
              </w:rPr>
            </w:pPr>
            <w:r w:rsidRPr="007C2469">
              <w:rPr>
                <w:rFonts w:ascii="Calibri" w:eastAsia="Times New Roman" w:hAnsi="Calibri" w:cs="Times New Roman"/>
                <w:b/>
                <w:bCs/>
                <w:sz w:val="18"/>
                <w:szCs w:val="18"/>
                <w:lang w:eastAsia="es-EC"/>
              </w:rPr>
              <w:t xml:space="preserve">PROMISORIA VERDE </w:t>
            </w:r>
          </w:p>
        </w:tc>
      </w:tr>
      <w:tr w:rsidR="00D61F12" w:rsidRPr="007C2469" w:rsidTr="00D61F12">
        <w:trPr>
          <w:trHeight w:val="142"/>
        </w:trPr>
        <w:tc>
          <w:tcPr>
            <w:tcW w:w="372" w:type="dxa"/>
            <w:vMerge/>
            <w:tcBorders>
              <w:top w:val="nil"/>
              <w:left w:val="single" w:sz="8" w:space="0" w:color="auto"/>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372" w:type="dxa"/>
            <w:tcBorders>
              <w:top w:val="nil"/>
              <w:left w:val="nil"/>
              <w:bottom w:val="nil"/>
              <w:right w:val="single" w:sz="8" w:space="0" w:color="auto"/>
            </w:tcBorders>
            <w:shd w:val="clear" w:color="000000" w:fill="FFC0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1700" w:type="dxa"/>
            <w:gridSpan w:val="2"/>
            <w:vMerge/>
            <w:tcBorders>
              <w:top w:val="nil"/>
              <w:left w:val="nil"/>
              <w:bottom w:val="single" w:sz="4" w:space="0" w:color="auto"/>
              <w:right w:val="single" w:sz="8" w:space="0" w:color="auto"/>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81"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487"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780" w:type="dxa"/>
            <w:gridSpan w:val="2"/>
            <w:vMerge/>
            <w:tcBorders>
              <w:top w:val="single" w:sz="8" w:space="0" w:color="auto"/>
              <w:left w:val="single" w:sz="8" w:space="0" w:color="auto"/>
              <w:bottom w:val="single" w:sz="8" w:space="0" w:color="000000"/>
              <w:right w:val="single" w:sz="8" w:space="0" w:color="000000"/>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372"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487"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720" w:type="dxa"/>
            <w:gridSpan w:val="2"/>
            <w:vMerge/>
            <w:tcBorders>
              <w:top w:val="single" w:sz="8" w:space="0" w:color="auto"/>
              <w:left w:val="single" w:sz="8" w:space="0" w:color="auto"/>
              <w:bottom w:val="single" w:sz="8" w:space="0" w:color="000000"/>
              <w:right w:val="single" w:sz="8" w:space="0" w:color="000000"/>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646" w:type="dxa"/>
            <w:vMerge/>
            <w:tcBorders>
              <w:top w:val="nil"/>
              <w:left w:val="nil"/>
              <w:bottom w:val="nil"/>
              <w:right w:val="single" w:sz="8" w:space="0" w:color="auto"/>
            </w:tcBorders>
            <w:vAlign w:val="center"/>
            <w:hideMark/>
          </w:tcPr>
          <w:p w:rsidR="007C2469" w:rsidRPr="007C2469" w:rsidRDefault="007C2469" w:rsidP="007C2469">
            <w:pPr>
              <w:spacing w:line="240" w:lineRule="auto"/>
              <w:jc w:val="left"/>
              <w:rPr>
                <w:rFonts w:ascii="Calibri" w:eastAsia="Times New Roman" w:hAnsi="Calibri" w:cs="Times New Roman"/>
                <w:b/>
                <w:bCs/>
                <w:sz w:val="18"/>
                <w:szCs w:val="18"/>
                <w:lang w:eastAsia="es-EC"/>
              </w:rPr>
            </w:pPr>
          </w:p>
        </w:tc>
      </w:tr>
      <w:tr w:rsidR="00D61F12" w:rsidRPr="007C2469" w:rsidTr="00D61F12">
        <w:trPr>
          <w:trHeight w:val="142"/>
        </w:trPr>
        <w:tc>
          <w:tcPr>
            <w:tcW w:w="372" w:type="dxa"/>
            <w:vMerge/>
            <w:tcBorders>
              <w:top w:val="nil"/>
              <w:left w:val="single" w:sz="8" w:space="0" w:color="auto"/>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372" w:type="dxa"/>
            <w:tcBorders>
              <w:top w:val="nil"/>
              <w:left w:val="nil"/>
              <w:bottom w:val="nil"/>
              <w:right w:val="single" w:sz="8" w:space="0" w:color="auto"/>
            </w:tcBorders>
            <w:shd w:val="clear" w:color="000000" w:fill="FFC0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1700" w:type="dxa"/>
            <w:gridSpan w:val="2"/>
            <w:vMerge/>
            <w:tcBorders>
              <w:top w:val="nil"/>
              <w:left w:val="nil"/>
              <w:bottom w:val="single" w:sz="4" w:space="0" w:color="auto"/>
              <w:right w:val="single" w:sz="8" w:space="0" w:color="auto"/>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81"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487"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780" w:type="dxa"/>
            <w:gridSpan w:val="2"/>
            <w:vMerge/>
            <w:tcBorders>
              <w:top w:val="single" w:sz="8" w:space="0" w:color="auto"/>
              <w:left w:val="single" w:sz="8" w:space="0" w:color="auto"/>
              <w:bottom w:val="single" w:sz="8" w:space="0" w:color="000000"/>
              <w:right w:val="single" w:sz="8" w:space="0" w:color="000000"/>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372"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487"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720" w:type="dxa"/>
            <w:gridSpan w:val="2"/>
            <w:vMerge/>
            <w:tcBorders>
              <w:top w:val="single" w:sz="8" w:space="0" w:color="auto"/>
              <w:left w:val="single" w:sz="8" w:space="0" w:color="auto"/>
              <w:bottom w:val="single" w:sz="8" w:space="0" w:color="000000"/>
              <w:right w:val="single" w:sz="8" w:space="0" w:color="000000"/>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646" w:type="dxa"/>
            <w:vMerge/>
            <w:tcBorders>
              <w:top w:val="nil"/>
              <w:left w:val="nil"/>
              <w:bottom w:val="nil"/>
              <w:right w:val="single" w:sz="8" w:space="0" w:color="auto"/>
            </w:tcBorders>
            <w:vAlign w:val="center"/>
            <w:hideMark/>
          </w:tcPr>
          <w:p w:rsidR="007C2469" w:rsidRPr="007C2469" w:rsidRDefault="007C2469" w:rsidP="007C2469">
            <w:pPr>
              <w:spacing w:line="240" w:lineRule="auto"/>
              <w:jc w:val="left"/>
              <w:rPr>
                <w:rFonts w:ascii="Calibri" w:eastAsia="Times New Roman" w:hAnsi="Calibri" w:cs="Times New Roman"/>
                <w:b/>
                <w:bCs/>
                <w:sz w:val="18"/>
                <w:szCs w:val="18"/>
                <w:lang w:eastAsia="es-EC"/>
              </w:rPr>
            </w:pPr>
          </w:p>
        </w:tc>
      </w:tr>
      <w:tr w:rsidR="00D61F12" w:rsidRPr="007C2469" w:rsidTr="00D61F12">
        <w:trPr>
          <w:trHeight w:val="142"/>
        </w:trPr>
        <w:tc>
          <w:tcPr>
            <w:tcW w:w="372" w:type="dxa"/>
            <w:vMerge/>
            <w:tcBorders>
              <w:top w:val="nil"/>
              <w:left w:val="single" w:sz="8" w:space="0" w:color="auto"/>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372" w:type="dxa"/>
            <w:tcBorders>
              <w:top w:val="nil"/>
              <w:left w:val="nil"/>
              <w:bottom w:val="nil"/>
              <w:right w:val="single" w:sz="8" w:space="0" w:color="auto"/>
            </w:tcBorders>
            <w:shd w:val="clear" w:color="000000" w:fill="FFC0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1700" w:type="dxa"/>
            <w:gridSpan w:val="2"/>
            <w:vMerge/>
            <w:tcBorders>
              <w:top w:val="nil"/>
              <w:left w:val="nil"/>
              <w:bottom w:val="single" w:sz="4" w:space="0" w:color="auto"/>
              <w:right w:val="single" w:sz="8" w:space="0" w:color="auto"/>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81"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487"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780" w:type="dxa"/>
            <w:gridSpan w:val="2"/>
            <w:vMerge/>
            <w:tcBorders>
              <w:top w:val="single" w:sz="8" w:space="0" w:color="auto"/>
              <w:left w:val="single" w:sz="8" w:space="0" w:color="auto"/>
              <w:bottom w:val="single" w:sz="8" w:space="0" w:color="000000"/>
              <w:right w:val="single" w:sz="8" w:space="0" w:color="000000"/>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372"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487"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720" w:type="dxa"/>
            <w:gridSpan w:val="2"/>
            <w:vMerge/>
            <w:tcBorders>
              <w:top w:val="single" w:sz="8" w:space="0" w:color="auto"/>
              <w:left w:val="single" w:sz="8" w:space="0" w:color="auto"/>
              <w:bottom w:val="single" w:sz="8" w:space="0" w:color="000000"/>
              <w:right w:val="single" w:sz="8" w:space="0" w:color="000000"/>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646" w:type="dxa"/>
            <w:vMerge/>
            <w:tcBorders>
              <w:top w:val="nil"/>
              <w:left w:val="nil"/>
              <w:bottom w:val="nil"/>
              <w:right w:val="single" w:sz="8" w:space="0" w:color="auto"/>
            </w:tcBorders>
            <w:vAlign w:val="center"/>
            <w:hideMark/>
          </w:tcPr>
          <w:p w:rsidR="007C2469" w:rsidRPr="007C2469" w:rsidRDefault="007C2469" w:rsidP="007C2469">
            <w:pPr>
              <w:spacing w:line="240" w:lineRule="auto"/>
              <w:jc w:val="left"/>
              <w:rPr>
                <w:rFonts w:ascii="Calibri" w:eastAsia="Times New Roman" w:hAnsi="Calibri" w:cs="Times New Roman"/>
                <w:b/>
                <w:bCs/>
                <w:sz w:val="18"/>
                <w:szCs w:val="18"/>
                <w:lang w:eastAsia="es-EC"/>
              </w:rPr>
            </w:pPr>
          </w:p>
        </w:tc>
      </w:tr>
      <w:tr w:rsidR="007C2469" w:rsidRPr="00D61F12" w:rsidTr="00D61F12">
        <w:trPr>
          <w:trHeight w:val="98"/>
        </w:trPr>
        <w:tc>
          <w:tcPr>
            <w:tcW w:w="372" w:type="dxa"/>
            <w:vMerge/>
            <w:tcBorders>
              <w:top w:val="nil"/>
              <w:left w:val="single" w:sz="8" w:space="0" w:color="auto"/>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372" w:type="dxa"/>
            <w:tcBorders>
              <w:top w:val="nil"/>
              <w:left w:val="nil"/>
              <w:bottom w:val="nil"/>
              <w:right w:val="nil"/>
            </w:tcBorders>
            <w:shd w:val="clear" w:color="000000" w:fill="FFC0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580" w:type="dxa"/>
            <w:vMerge w:val="restart"/>
            <w:tcBorders>
              <w:top w:val="single" w:sz="4" w:space="0" w:color="auto"/>
              <w:left w:val="nil"/>
              <w:bottom w:val="nil"/>
              <w:right w:val="nil"/>
            </w:tcBorders>
            <w:shd w:val="clear" w:color="000000" w:fill="FFC000"/>
            <w:noWrap/>
            <w:textDirection w:val="btLr"/>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1 m</w:t>
            </w:r>
          </w:p>
        </w:tc>
        <w:tc>
          <w:tcPr>
            <w:tcW w:w="1120" w:type="dxa"/>
            <w:tcBorders>
              <w:top w:val="single" w:sz="4" w:space="0" w:color="auto"/>
              <w:left w:val="nil"/>
              <w:bottom w:val="nil"/>
              <w:right w:val="nil"/>
            </w:tcBorders>
            <w:shd w:val="clear" w:color="000000" w:fill="FFFF00"/>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181"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487"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960"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820"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372" w:type="dxa"/>
            <w:tcBorders>
              <w:top w:val="nil"/>
              <w:left w:val="nil"/>
              <w:bottom w:val="nil"/>
              <w:right w:val="nil"/>
            </w:tcBorders>
            <w:shd w:val="clear" w:color="000000" w:fill="FFFF00"/>
            <w:noWrap/>
            <w:textDirection w:val="btLr"/>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487"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940"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780"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646" w:type="dxa"/>
            <w:vMerge/>
            <w:tcBorders>
              <w:top w:val="nil"/>
              <w:left w:val="nil"/>
              <w:bottom w:val="nil"/>
              <w:right w:val="single" w:sz="8" w:space="0" w:color="auto"/>
            </w:tcBorders>
            <w:vAlign w:val="center"/>
            <w:hideMark/>
          </w:tcPr>
          <w:p w:rsidR="007C2469" w:rsidRPr="007C2469" w:rsidRDefault="007C2469" w:rsidP="007C2469">
            <w:pPr>
              <w:spacing w:line="240" w:lineRule="auto"/>
              <w:jc w:val="left"/>
              <w:rPr>
                <w:rFonts w:ascii="Calibri" w:eastAsia="Times New Roman" w:hAnsi="Calibri" w:cs="Times New Roman"/>
                <w:b/>
                <w:bCs/>
                <w:sz w:val="18"/>
                <w:szCs w:val="18"/>
                <w:lang w:eastAsia="es-EC"/>
              </w:rPr>
            </w:pPr>
          </w:p>
        </w:tc>
      </w:tr>
      <w:tr w:rsidR="00D61F12" w:rsidRPr="007C2469" w:rsidTr="00D61F12">
        <w:trPr>
          <w:trHeight w:val="142"/>
        </w:trPr>
        <w:tc>
          <w:tcPr>
            <w:tcW w:w="372" w:type="dxa"/>
            <w:vMerge/>
            <w:tcBorders>
              <w:top w:val="nil"/>
              <w:left w:val="single" w:sz="8" w:space="0" w:color="auto"/>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372" w:type="dxa"/>
            <w:tcBorders>
              <w:top w:val="nil"/>
              <w:left w:val="nil"/>
              <w:bottom w:val="nil"/>
              <w:right w:val="nil"/>
            </w:tcBorders>
            <w:shd w:val="clear" w:color="000000" w:fill="FFC0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580"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120" w:type="dxa"/>
            <w:tcBorders>
              <w:top w:val="nil"/>
              <w:left w:val="nil"/>
              <w:bottom w:val="nil"/>
              <w:right w:val="nil"/>
            </w:tcBorders>
            <w:shd w:val="clear" w:color="000000" w:fill="FFFF00"/>
            <w:noWrap/>
            <w:vAlign w:val="center"/>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xml:space="preserve">camino </w:t>
            </w:r>
          </w:p>
        </w:tc>
        <w:tc>
          <w:tcPr>
            <w:tcW w:w="181"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487"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780" w:type="dxa"/>
            <w:gridSpan w:val="2"/>
            <w:tcBorders>
              <w:top w:val="nil"/>
              <w:left w:val="nil"/>
              <w:bottom w:val="nil"/>
              <w:right w:val="nil"/>
            </w:tcBorders>
            <w:shd w:val="clear" w:color="000000" w:fill="FFC000"/>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5 m</w:t>
            </w:r>
          </w:p>
        </w:tc>
        <w:tc>
          <w:tcPr>
            <w:tcW w:w="372" w:type="dxa"/>
            <w:vMerge w:val="restart"/>
            <w:tcBorders>
              <w:top w:val="nil"/>
              <w:left w:val="nil"/>
              <w:bottom w:val="nil"/>
              <w:right w:val="nil"/>
            </w:tcBorders>
            <w:shd w:val="clear" w:color="000000" w:fill="FFC000"/>
            <w:noWrap/>
            <w:textDirection w:val="btLr"/>
            <w:vAlign w:val="center"/>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xml:space="preserve">4 m </w:t>
            </w:r>
          </w:p>
        </w:tc>
        <w:tc>
          <w:tcPr>
            <w:tcW w:w="487"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720" w:type="dxa"/>
            <w:gridSpan w:val="2"/>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xml:space="preserve">camino </w:t>
            </w:r>
          </w:p>
        </w:tc>
        <w:tc>
          <w:tcPr>
            <w:tcW w:w="646" w:type="dxa"/>
            <w:vMerge/>
            <w:tcBorders>
              <w:top w:val="nil"/>
              <w:left w:val="nil"/>
              <w:bottom w:val="nil"/>
              <w:right w:val="single" w:sz="8" w:space="0" w:color="auto"/>
            </w:tcBorders>
            <w:vAlign w:val="center"/>
            <w:hideMark/>
          </w:tcPr>
          <w:p w:rsidR="007C2469" w:rsidRPr="007C2469" w:rsidRDefault="007C2469" w:rsidP="007C2469">
            <w:pPr>
              <w:spacing w:line="240" w:lineRule="auto"/>
              <w:jc w:val="left"/>
              <w:rPr>
                <w:rFonts w:ascii="Calibri" w:eastAsia="Times New Roman" w:hAnsi="Calibri" w:cs="Times New Roman"/>
                <w:b/>
                <w:bCs/>
                <w:sz w:val="18"/>
                <w:szCs w:val="18"/>
                <w:lang w:eastAsia="es-EC"/>
              </w:rPr>
            </w:pPr>
          </w:p>
        </w:tc>
      </w:tr>
      <w:tr w:rsidR="00D61F12" w:rsidRPr="007C2469" w:rsidTr="00D61F12">
        <w:trPr>
          <w:trHeight w:val="142"/>
        </w:trPr>
        <w:tc>
          <w:tcPr>
            <w:tcW w:w="372" w:type="dxa"/>
            <w:vMerge/>
            <w:tcBorders>
              <w:top w:val="nil"/>
              <w:left w:val="single" w:sz="8" w:space="0" w:color="auto"/>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372" w:type="dxa"/>
            <w:vMerge w:val="restart"/>
            <w:tcBorders>
              <w:top w:val="nil"/>
              <w:left w:val="nil"/>
              <w:bottom w:val="nil"/>
              <w:right w:val="single" w:sz="8" w:space="0" w:color="auto"/>
            </w:tcBorders>
            <w:shd w:val="clear" w:color="000000" w:fill="FFC000"/>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1700" w:type="dxa"/>
            <w:gridSpan w:val="2"/>
            <w:vMerge w:val="restart"/>
            <w:tcBorders>
              <w:top w:val="single" w:sz="8" w:space="0" w:color="auto"/>
              <w:left w:val="single" w:sz="8" w:space="0" w:color="auto"/>
              <w:bottom w:val="single" w:sz="8" w:space="0" w:color="000000"/>
              <w:right w:val="single" w:sz="8" w:space="0" w:color="000000"/>
            </w:tcBorders>
            <w:shd w:val="clear" w:color="auto" w:fill="auto"/>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181"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487"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780" w:type="dxa"/>
            <w:gridSpan w:val="2"/>
            <w:vMerge w:val="restart"/>
            <w:tcBorders>
              <w:top w:val="single" w:sz="8" w:space="0" w:color="auto"/>
              <w:left w:val="single" w:sz="8" w:space="0" w:color="auto"/>
              <w:bottom w:val="single" w:sz="8" w:space="0" w:color="000000"/>
              <w:right w:val="single" w:sz="8" w:space="0" w:color="000000"/>
            </w:tcBorders>
            <w:shd w:val="clear" w:color="auto" w:fill="auto"/>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372"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487"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720" w:type="dxa"/>
            <w:gridSpan w:val="2"/>
            <w:vMerge w:val="restart"/>
            <w:tcBorders>
              <w:top w:val="single" w:sz="8" w:space="0" w:color="auto"/>
              <w:left w:val="single" w:sz="8" w:space="0" w:color="auto"/>
              <w:bottom w:val="single" w:sz="8" w:space="0" w:color="000000"/>
              <w:right w:val="single" w:sz="8" w:space="0" w:color="000000"/>
            </w:tcBorders>
            <w:shd w:val="clear" w:color="auto" w:fill="auto"/>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646" w:type="dxa"/>
            <w:vMerge/>
            <w:tcBorders>
              <w:top w:val="nil"/>
              <w:left w:val="nil"/>
              <w:bottom w:val="nil"/>
              <w:right w:val="single" w:sz="8" w:space="0" w:color="auto"/>
            </w:tcBorders>
            <w:vAlign w:val="center"/>
            <w:hideMark/>
          </w:tcPr>
          <w:p w:rsidR="007C2469" w:rsidRPr="007C2469" w:rsidRDefault="007C2469" w:rsidP="007C2469">
            <w:pPr>
              <w:spacing w:line="240" w:lineRule="auto"/>
              <w:jc w:val="left"/>
              <w:rPr>
                <w:rFonts w:ascii="Calibri" w:eastAsia="Times New Roman" w:hAnsi="Calibri" w:cs="Times New Roman"/>
                <w:b/>
                <w:bCs/>
                <w:sz w:val="18"/>
                <w:szCs w:val="18"/>
                <w:lang w:eastAsia="es-EC"/>
              </w:rPr>
            </w:pPr>
          </w:p>
        </w:tc>
      </w:tr>
      <w:tr w:rsidR="007C2469" w:rsidRPr="007C2469" w:rsidTr="00D61F12">
        <w:trPr>
          <w:trHeight w:val="142"/>
        </w:trPr>
        <w:tc>
          <w:tcPr>
            <w:tcW w:w="372" w:type="dxa"/>
            <w:vMerge/>
            <w:tcBorders>
              <w:top w:val="nil"/>
              <w:left w:val="single" w:sz="8" w:space="0" w:color="auto"/>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372" w:type="dxa"/>
            <w:vMerge/>
            <w:tcBorders>
              <w:top w:val="nil"/>
              <w:left w:val="nil"/>
              <w:bottom w:val="nil"/>
              <w:right w:val="single" w:sz="8" w:space="0" w:color="auto"/>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700" w:type="dxa"/>
            <w:gridSpan w:val="2"/>
            <w:vMerge/>
            <w:tcBorders>
              <w:top w:val="single" w:sz="8" w:space="0" w:color="auto"/>
              <w:left w:val="single" w:sz="8" w:space="0" w:color="auto"/>
              <w:bottom w:val="single" w:sz="8" w:space="0" w:color="000000"/>
              <w:right w:val="single" w:sz="8" w:space="0" w:color="000000"/>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81"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487"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780" w:type="dxa"/>
            <w:gridSpan w:val="2"/>
            <w:vMerge/>
            <w:tcBorders>
              <w:top w:val="single" w:sz="8" w:space="0" w:color="auto"/>
              <w:left w:val="single" w:sz="8" w:space="0" w:color="auto"/>
              <w:bottom w:val="single" w:sz="8" w:space="0" w:color="000000"/>
              <w:right w:val="single" w:sz="8" w:space="0" w:color="000000"/>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372"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487"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720" w:type="dxa"/>
            <w:gridSpan w:val="2"/>
            <w:vMerge/>
            <w:tcBorders>
              <w:top w:val="single" w:sz="8" w:space="0" w:color="auto"/>
              <w:left w:val="single" w:sz="8" w:space="0" w:color="auto"/>
              <w:bottom w:val="single" w:sz="8" w:space="0" w:color="000000"/>
              <w:right w:val="single" w:sz="8" w:space="0" w:color="000000"/>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646" w:type="dxa"/>
            <w:vMerge/>
            <w:tcBorders>
              <w:top w:val="nil"/>
              <w:left w:val="nil"/>
              <w:bottom w:val="nil"/>
              <w:right w:val="single" w:sz="8" w:space="0" w:color="auto"/>
            </w:tcBorders>
            <w:vAlign w:val="center"/>
            <w:hideMark/>
          </w:tcPr>
          <w:p w:rsidR="007C2469" w:rsidRPr="007C2469" w:rsidRDefault="007C2469" w:rsidP="007C2469">
            <w:pPr>
              <w:spacing w:line="240" w:lineRule="auto"/>
              <w:jc w:val="left"/>
              <w:rPr>
                <w:rFonts w:ascii="Calibri" w:eastAsia="Times New Roman" w:hAnsi="Calibri" w:cs="Times New Roman"/>
                <w:b/>
                <w:bCs/>
                <w:sz w:val="18"/>
                <w:szCs w:val="18"/>
                <w:lang w:eastAsia="es-EC"/>
              </w:rPr>
            </w:pPr>
          </w:p>
        </w:tc>
      </w:tr>
      <w:tr w:rsidR="007C2469" w:rsidRPr="007C2469" w:rsidTr="00D61F12">
        <w:trPr>
          <w:trHeight w:val="142"/>
        </w:trPr>
        <w:tc>
          <w:tcPr>
            <w:tcW w:w="372" w:type="dxa"/>
            <w:vMerge/>
            <w:tcBorders>
              <w:top w:val="nil"/>
              <w:left w:val="single" w:sz="8" w:space="0" w:color="auto"/>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372" w:type="dxa"/>
            <w:vMerge/>
            <w:tcBorders>
              <w:top w:val="nil"/>
              <w:left w:val="nil"/>
              <w:bottom w:val="nil"/>
              <w:right w:val="single" w:sz="8" w:space="0" w:color="auto"/>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700" w:type="dxa"/>
            <w:gridSpan w:val="2"/>
            <w:vMerge/>
            <w:tcBorders>
              <w:top w:val="single" w:sz="8" w:space="0" w:color="auto"/>
              <w:left w:val="single" w:sz="8" w:space="0" w:color="auto"/>
              <w:bottom w:val="single" w:sz="8" w:space="0" w:color="000000"/>
              <w:right w:val="single" w:sz="8" w:space="0" w:color="000000"/>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81"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487"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780" w:type="dxa"/>
            <w:gridSpan w:val="2"/>
            <w:vMerge/>
            <w:tcBorders>
              <w:top w:val="single" w:sz="8" w:space="0" w:color="auto"/>
              <w:left w:val="single" w:sz="8" w:space="0" w:color="auto"/>
              <w:bottom w:val="single" w:sz="8" w:space="0" w:color="000000"/>
              <w:right w:val="single" w:sz="8" w:space="0" w:color="000000"/>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372"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487"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720" w:type="dxa"/>
            <w:gridSpan w:val="2"/>
            <w:vMerge/>
            <w:tcBorders>
              <w:top w:val="single" w:sz="8" w:space="0" w:color="auto"/>
              <w:left w:val="single" w:sz="8" w:space="0" w:color="auto"/>
              <w:bottom w:val="single" w:sz="8" w:space="0" w:color="000000"/>
              <w:right w:val="single" w:sz="8" w:space="0" w:color="000000"/>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646" w:type="dxa"/>
            <w:vMerge/>
            <w:tcBorders>
              <w:top w:val="nil"/>
              <w:left w:val="nil"/>
              <w:bottom w:val="nil"/>
              <w:right w:val="single" w:sz="8" w:space="0" w:color="auto"/>
            </w:tcBorders>
            <w:vAlign w:val="center"/>
            <w:hideMark/>
          </w:tcPr>
          <w:p w:rsidR="007C2469" w:rsidRPr="007C2469" w:rsidRDefault="007C2469" w:rsidP="007C2469">
            <w:pPr>
              <w:spacing w:line="240" w:lineRule="auto"/>
              <w:jc w:val="left"/>
              <w:rPr>
                <w:rFonts w:ascii="Calibri" w:eastAsia="Times New Roman" w:hAnsi="Calibri" w:cs="Times New Roman"/>
                <w:b/>
                <w:bCs/>
                <w:sz w:val="18"/>
                <w:szCs w:val="18"/>
                <w:lang w:eastAsia="es-EC"/>
              </w:rPr>
            </w:pPr>
          </w:p>
        </w:tc>
      </w:tr>
      <w:tr w:rsidR="007C2469" w:rsidRPr="007C2469" w:rsidTr="00D61F12">
        <w:trPr>
          <w:trHeight w:val="142"/>
        </w:trPr>
        <w:tc>
          <w:tcPr>
            <w:tcW w:w="372" w:type="dxa"/>
            <w:vMerge/>
            <w:tcBorders>
              <w:top w:val="nil"/>
              <w:left w:val="single" w:sz="8" w:space="0" w:color="auto"/>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372" w:type="dxa"/>
            <w:vMerge/>
            <w:tcBorders>
              <w:top w:val="nil"/>
              <w:left w:val="nil"/>
              <w:bottom w:val="nil"/>
              <w:right w:val="single" w:sz="8" w:space="0" w:color="auto"/>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700" w:type="dxa"/>
            <w:gridSpan w:val="2"/>
            <w:vMerge/>
            <w:tcBorders>
              <w:top w:val="single" w:sz="8" w:space="0" w:color="auto"/>
              <w:left w:val="single" w:sz="8" w:space="0" w:color="auto"/>
              <w:bottom w:val="single" w:sz="8" w:space="0" w:color="000000"/>
              <w:right w:val="single" w:sz="8" w:space="0" w:color="000000"/>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81"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487"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780" w:type="dxa"/>
            <w:gridSpan w:val="2"/>
            <w:vMerge/>
            <w:tcBorders>
              <w:top w:val="single" w:sz="8" w:space="0" w:color="auto"/>
              <w:left w:val="single" w:sz="8" w:space="0" w:color="auto"/>
              <w:bottom w:val="single" w:sz="8" w:space="0" w:color="000000"/>
              <w:right w:val="single" w:sz="8" w:space="0" w:color="000000"/>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372"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487"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720" w:type="dxa"/>
            <w:gridSpan w:val="2"/>
            <w:vMerge/>
            <w:tcBorders>
              <w:top w:val="single" w:sz="8" w:space="0" w:color="auto"/>
              <w:left w:val="single" w:sz="8" w:space="0" w:color="auto"/>
              <w:bottom w:val="single" w:sz="8" w:space="0" w:color="000000"/>
              <w:right w:val="single" w:sz="8" w:space="0" w:color="000000"/>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646" w:type="dxa"/>
            <w:vMerge/>
            <w:tcBorders>
              <w:top w:val="nil"/>
              <w:left w:val="nil"/>
              <w:bottom w:val="nil"/>
              <w:right w:val="single" w:sz="8" w:space="0" w:color="auto"/>
            </w:tcBorders>
            <w:vAlign w:val="center"/>
            <w:hideMark/>
          </w:tcPr>
          <w:p w:rsidR="007C2469" w:rsidRPr="007C2469" w:rsidRDefault="007C2469" w:rsidP="007C2469">
            <w:pPr>
              <w:spacing w:line="240" w:lineRule="auto"/>
              <w:jc w:val="left"/>
              <w:rPr>
                <w:rFonts w:ascii="Calibri" w:eastAsia="Times New Roman" w:hAnsi="Calibri" w:cs="Times New Roman"/>
                <w:b/>
                <w:bCs/>
                <w:sz w:val="18"/>
                <w:szCs w:val="18"/>
                <w:lang w:eastAsia="es-EC"/>
              </w:rPr>
            </w:pPr>
          </w:p>
        </w:tc>
      </w:tr>
      <w:tr w:rsidR="007C2469" w:rsidRPr="007C2469" w:rsidTr="00D61F12">
        <w:trPr>
          <w:trHeight w:val="142"/>
        </w:trPr>
        <w:tc>
          <w:tcPr>
            <w:tcW w:w="372" w:type="dxa"/>
            <w:vMerge/>
            <w:tcBorders>
              <w:top w:val="nil"/>
              <w:left w:val="single" w:sz="8" w:space="0" w:color="auto"/>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372" w:type="dxa"/>
            <w:vMerge/>
            <w:tcBorders>
              <w:top w:val="nil"/>
              <w:left w:val="nil"/>
              <w:bottom w:val="nil"/>
              <w:right w:val="single" w:sz="8" w:space="0" w:color="auto"/>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700" w:type="dxa"/>
            <w:gridSpan w:val="2"/>
            <w:vMerge/>
            <w:tcBorders>
              <w:top w:val="single" w:sz="8" w:space="0" w:color="auto"/>
              <w:left w:val="single" w:sz="8" w:space="0" w:color="auto"/>
              <w:bottom w:val="single" w:sz="8" w:space="0" w:color="000000"/>
              <w:right w:val="single" w:sz="8" w:space="0" w:color="000000"/>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81"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487"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780" w:type="dxa"/>
            <w:gridSpan w:val="2"/>
            <w:vMerge/>
            <w:tcBorders>
              <w:top w:val="single" w:sz="8" w:space="0" w:color="auto"/>
              <w:left w:val="single" w:sz="8" w:space="0" w:color="auto"/>
              <w:bottom w:val="single" w:sz="8" w:space="0" w:color="000000"/>
              <w:right w:val="single" w:sz="8" w:space="0" w:color="000000"/>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372"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487"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720" w:type="dxa"/>
            <w:gridSpan w:val="2"/>
            <w:vMerge/>
            <w:tcBorders>
              <w:top w:val="single" w:sz="8" w:space="0" w:color="auto"/>
              <w:left w:val="single" w:sz="8" w:space="0" w:color="auto"/>
              <w:bottom w:val="single" w:sz="8" w:space="0" w:color="000000"/>
              <w:right w:val="single" w:sz="8" w:space="0" w:color="000000"/>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646" w:type="dxa"/>
            <w:vMerge/>
            <w:tcBorders>
              <w:top w:val="nil"/>
              <w:left w:val="nil"/>
              <w:bottom w:val="nil"/>
              <w:right w:val="single" w:sz="8" w:space="0" w:color="auto"/>
            </w:tcBorders>
            <w:vAlign w:val="center"/>
            <w:hideMark/>
          </w:tcPr>
          <w:p w:rsidR="007C2469" w:rsidRPr="007C2469" w:rsidRDefault="007C2469" w:rsidP="007C2469">
            <w:pPr>
              <w:spacing w:line="240" w:lineRule="auto"/>
              <w:jc w:val="left"/>
              <w:rPr>
                <w:rFonts w:ascii="Calibri" w:eastAsia="Times New Roman" w:hAnsi="Calibri" w:cs="Times New Roman"/>
                <w:b/>
                <w:bCs/>
                <w:sz w:val="18"/>
                <w:szCs w:val="18"/>
                <w:lang w:eastAsia="es-EC"/>
              </w:rPr>
            </w:pPr>
          </w:p>
        </w:tc>
      </w:tr>
      <w:tr w:rsidR="007C2469" w:rsidRPr="00D61F12" w:rsidTr="00D61F12">
        <w:trPr>
          <w:trHeight w:val="142"/>
        </w:trPr>
        <w:tc>
          <w:tcPr>
            <w:tcW w:w="372" w:type="dxa"/>
            <w:vMerge/>
            <w:tcBorders>
              <w:top w:val="nil"/>
              <w:left w:val="single" w:sz="8" w:space="0" w:color="auto"/>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372" w:type="dxa"/>
            <w:tcBorders>
              <w:top w:val="nil"/>
              <w:left w:val="nil"/>
              <w:bottom w:val="nil"/>
              <w:right w:val="nil"/>
            </w:tcBorders>
            <w:shd w:val="clear" w:color="000000" w:fill="FFC0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580" w:type="dxa"/>
            <w:vMerge w:val="restart"/>
            <w:tcBorders>
              <w:top w:val="nil"/>
              <w:left w:val="nil"/>
              <w:bottom w:val="nil"/>
              <w:right w:val="nil"/>
            </w:tcBorders>
            <w:shd w:val="clear" w:color="000000" w:fill="FFC000"/>
            <w:noWrap/>
            <w:textDirection w:val="btLr"/>
            <w:vAlign w:val="center"/>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1 m</w:t>
            </w:r>
          </w:p>
        </w:tc>
        <w:tc>
          <w:tcPr>
            <w:tcW w:w="1120"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181"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487"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960"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820"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372"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487"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940"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780"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646" w:type="dxa"/>
            <w:vMerge/>
            <w:tcBorders>
              <w:top w:val="nil"/>
              <w:left w:val="nil"/>
              <w:bottom w:val="nil"/>
              <w:right w:val="single" w:sz="8" w:space="0" w:color="auto"/>
            </w:tcBorders>
            <w:vAlign w:val="center"/>
            <w:hideMark/>
          </w:tcPr>
          <w:p w:rsidR="007C2469" w:rsidRPr="007C2469" w:rsidRDefault="007C2469" w:rsidP="007C2469">
            <w:pPr>
              <w:spacing w:line="240" w:lineRule="auto"/>
              <w:jc w:val="left"/>
              <w:rPr>
                <w:rFonts w:ascii="Calibri" w:eastAsia="Times New Roman" w:hAnsi="Calibri" w:cs="Times New Roman"/>
                <w:b/>
                <w:bCs/>
                <w:sz w:val="18"/>
                <w:szCs w:val="18"/>
                <w:lang w:eastAsia="es-EC"/>
              </w:rPr>
            </w:pPr>
          </w:p>
        </w:tc>
      </w:tr>
      <w:tr w:rsidR="00D61F12" w:rsidRPr="007C2469" w:rsidTr="00D61F12">
        <w:trPr>
          <w:trHeight w:val="142"/>
        </w:trPr>
        <w:tc>
          <w:tcPr>
            <w:tcW w:w="372" w:type="dxa"/>
            <w:vMerge/>
            <w:tcBorders>
              <w:top w:val="nil"/>
              <w:left w:val="single" w:sz="8" w:space="0" w:color="auto"/>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372" w:type="dxa"/>
            <w:tcBorders>
              <w:top w:val="nil"/>
              <w:left w:val="nil"/>
              <w:bottom w:val="nil"/>
              <w:right w:val="nil"/>
            </w:tcBorders>
            <w:shd w:val="clear" w:color="000000" w:fill="FFC0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580"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120" w:type="dxa"/>
            <w:tcBorders>
              <w:top w:val="nil"/>
              <w:left w:val="nil"/>
              <w:bottom w:val="nil"/>
              <w:right w:val="nil"/>
            </w:tcBorders>
            <w:shd w:val="clear" w:color="000000" w:fill="FFFF00"/>
            <w:noWrap/>
            <w:vAlign w:val="center"/>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xml:space="preserve">camino </w:t>
            </w:r>
          </w:p>
        </w:tc>
        <w:tc>
          <w:tcPr>
            <w:tcW w:w="181"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487"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780" w:type="dxa"/>
            <w:gridSpan w:val="2"/>
            <w:tcBorders>
              <w:top w:val="nil"/>
              <w:left w:val="nil"/>
              <w:bottom w:val="nil"/>
              <w:right w:val="nil"/>
            </w:tcBorders>
            <w:shd w:val="clear" w:color="000000" w:fill="FFC000"/>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5 m</w:t>
            </w:r>
          </w:p>
        </w:tc>
        <w:tc>
          <w:tcPr>
            <w:tcW w:w="372" w:type="dxa"/>
            <w:tcBorders>
              <w:top w:val="nil"/>
              <w:left w:val="nil"/>
              <w:bottom w:val="nil"/>
              <w:right w:val="nil"/>
            </w:tcBorders>
            <w:shd w:val="clear" w:color="000000" w:fill="FFC0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487"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720" w:type="dxa"/>
            <w:gridSpan w:val="2"/>
            <w:tcBorders>
              <w:top w:val="nil"/>
              <w:left w:val="nil"/>
              <w:bottom w:val="single" w:sz="8" w:space="0" w:color="auto"/>
              <w:right w:val="nil"/>
            </w:tcBorders>
            <w:shd w:val="clear" w:color="000000" w:fill="FFFF00"/>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xml:space="preserve">camino </w:t>
            </w:r>
          </w:p>
        </w:tc>
        <w:tc>
          <w:tcPr>
            <w:tcW w:w="646" w:type="dxa"/>
            <w:vMerge/>
            <w:tcBorders>
              <w:top w:val="nil"/>
              <w:left w:val="nil"/>
              <w:bottom w:val="nil"/>
              <w:right w:val="single" w:sz="8" w:space="0" w:color="auto"/>
            </w:tcBorders>
            <w:vAlign w:val="center"/>
            <w:hideMark/>
          </w:tcPr>
          <w:p w:rsidR="007C2469" w:rsidRPr="007C2469" w:rsidRDefault="007C2469" w:rsidP="007C2469">
            <w:pPr>
              <w:spacing w:line="240" w:lineRule="auto"/>
              <w:jc w:val="left"/>
              <w:rPr>
                <w:rFonts w:ascii="Calibri" w:eastAsia="Times New Roman" w:hAnsi="Calibri" w:cs="Times New Roman"/>
                <w:b/>
                <w:bCs/>
                <w:sz w:val="18"/>
                <w:szCs w:val="18"/>
                <w:lang w:eastAsia="es-EC"/>
              </w:rPr>
            </w:pPr>
          </w:p>
        </w:tc>
      </w:tr>
      <w:tr w:rsidR="00D61F12" w:rsidRPr="007C2469" w:rsidTr="00D61F12">
        <w:trPr>
          <w:trHeight w:val="142"/>
        </w:trPr>
        <w:tc>
          <w:tcPr>
            <w:tcW w:w="372" w:type="dxa"/>
            <w:vMerge/>
            <w:tcBorders>
              <w:top w:val="nil"/>
              <w:left w:val="single" w:sz="8" w:space="0" w:color="auto"/>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372" w:type="dxa"/>
            <w:vMerge w:val="restart"/>
            <w:tcBorders>
              <w:top w:val="nil"/>
              <w:left w:val="nil"/>
              <w:bottom w:val="nil"/>
              <w:right w:val="single" w:sz="8" w:space="0" w:color="auto"/>
            </w:tcBorders>
            <w:shd w:val="clear" w:color="000000" w:fill="FFC000"/>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1700" w:type="dxa"/>
            <w:gridSpan w:val="2"/>
            <w:vMerge w:val="restart"/>
            <w:tcBorders>
              <w:top w:val="single" w:sz="8" w:space="0" w:color="auto"/>
              <w:left w:val="single" w:sz="8" w:space="0" w:color="auto"/>
              <w:bottom w:val="single" w:sz="8" w:space="0" w:color="000000"/>
              <w:right w:val="single" w:sz="8" w:space="0" w:color="000000"/>
            </w:tcBorders>
            <w:shd w:val="clear" w:color="auto" w:fill="auto"/>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181"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487"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780" w:type="dxa"/>
            <w:gridSpan w:val="2"/>
            <w:vMerge w:val="restart"/>
            <w:tcBorders>
              <w:top w:val="single" w:sz="8" w:space="0" w:color="auto"/>
              <w:left w:val="single" w:sz="8" w:space="0" w:color="auto"/>
              <w:bottom w:val="single" w:sz="8" w:space="0" w:color="000000"/>
              <w:right w:val="single" w:sz="8" w:space="0" w:color="000000"/>
            </w:tcBorders>
            <w:shd w:val="clear" w:color="000000" w:fill="FFFFFF"/>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372" w:type="dxa"/>
            <w:vMerge w:val="restart"/>
            <w:tcBorders>
              <w:top w:val="nil"/>
              <w:left w:val="single" w:sz="8" w:space="0" w:color="auto"/>
              <w:bottom w:val="nil"/>
              <w:right w:val="nil"/>
            </w:tcBorders>
            <w:shd w:val="clear" w:color="000000" w:fill="FFC000"/>
            <w:noWrap/>
            <w:textDirection w:val="btLr"/>
            <w:vAlign w:val="center"/>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xml:space="preserve">4 m </w:t>
            </w:r>
          </w:p>
        </w:tc>
        <w:tc>
          <w:tcPr>
            <w:tcW w:w="487" w:type="dxa"/>
            <w:tcBorders>
              <w:top w:val="nil"/>
              <w:left w:val="nil"/>
              <w:bottom w:val="nil"/>
              <w:right w:val="single" w:sz="4" w:space="0" w:color="auto"/>
            </w:tcBorders>
            <w:shd w:val="clear" w:color="000000" w:fill="FFFF00"/>
            <w:noWrap/>
            <w:textDirection w:val="btLr"/>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1720" w:type="dxa"/>
            <w:gridSpan w:val="2"/>
            <w:vMerge w:val="restart"/>
            <w:tcBorders>
              <w:top w:val="single" w:sz="8" w:space="0" w:color="auto"/>
              <w:left w:val="single" w:sz="4" w:space="0" w:color="auto"/>
              <w:bottom w:val="single" w:sz="4" w:space="0" w:color="auto"/>
              <w:right w:val="single" w:sz="4" w:space="0" w:color="auto"/>
            </w:tcBorders>
            <w:shd w:val="clear" w:color="000000" w:fill="FFFFFF"/>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646" w:type="dxa"/>
            <w:vMerge/>
            <w:tcBorders>
              <w:top w:val="nil"/>
              <w:left w:val="single" w:sz="4" w:space="0" w:color="auto"/>
              <w:bottom w:val="nil"/>
              <w:right w:val="single" w:sz="8" w:space="0" w:color="auto"/>
            </w:tcBorders>
            <w:vAlign w:val="center"/>
            <w:hideMark/>
          </w:tcPr>
          <w:p w:rsidR="007C2469" w:rsidRPr="007C2469" w:rsidRDefault="007C2469" w:rsidP="007C2469">
            <w:pPr>
              <w:spacing w:line="240" w:lineRule="auto"/>
              <w:jc w:val="left"/>
              <w:rPr>
                <w:rFonts w:ascii="Calibri" w:eastAsia="Times New Roman" w:hAnsi="Calibri" w:cs="Times New Roman"/>
                <w:b/>
                <w:bCs/>
                <w:sz w:val="18"/>
                <w:szCs w:val="18"/>
                <w:lang w:eastAsia="es-EC"/>
              </w:rPr>
            </w:pPr>
          </w:p>
        </w:tc>
      </w:tr>
      <w:tr w:rsidR="00D61F12" w:rsidRPr="007C2469" w:rsidTr="00D61F12">
        <w:trPr>
          <w:trHeight w:val="142"/>
        </w:trPr>
        <w:tc>
          <w:tcPr>
            <w:tcW w:w="372" w:type="dxa"/>
            <w:vMerge/>
            <w:tcBorders>
              <w:top w:val="nil"/>
              <w:left w:val="single" w:sz="8" w:space="0" w:color="auto"/>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372" w:type="dxa"/>
            <w:vMerge/>
            <w:tcBorders>
              <w:top w:val="nil"/>
              <w:left w:val="nil"/>
              <w:bottom w:val="nil"/>
              <w:right w:val="single" w:sz="8" w:space="0" w:color="auto"/>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700" w:type="dxa"/>
            <w:gridSpan w:val="2"/>
            <w:vMerge/>
            <w:tcBorders>
              <w:top w:val="single" w:sz="8" w:space="0" w:color="auto"/>
              <w:left w:val="single" w:sz="8" w:space="0" w:color="auto"/>
              <w:bottom w:val="single" w:sz="8" w:space="0" w:color="000000"/>
              <w:right w:val="single" w:sz="8" w:space="0" w:color="000000"/>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81"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487"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780" w:type="dxa"/>
            <w:gridSpan w:val="2"/>
            <w:vMerge/>
            <w:tcBorders>
              <w:top w:val="single" w:sz="8" w:space="0" w:color="auto"/>
              <w:left w:val="single" w:sz="8" w:space="0" w:color="auto"/>
              <w:bottom w:val="single" w:sz="8" w:space="0" w:color="000000"/>
              <w:right w:val="single" w:sz="8" w:space="0" w:color="000000"/>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372" w:type="dxa"/>
            <w:vMerge/>
            <w:tcBorders>
              <w:top w:val="nil"/>
              <w:left w:val="single" w:sz="8" w:space="0" w:color="auto"/>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487" w:type="dxa"/>
            <w:tcBorders>
              <w:top w:val="nil"/>
              <w:left w:val="nil"/>
              <w:bottom w:val="nil"/>
              <w:right w:val="single" w:sz="4" w:space="0" w:color="auto"/>
            </w:tcBorders>
            <w:shd w:val="clear" w:color="000000" w:fill="FFFF00"/>
            <w:noWrap/>
            <w:textDirection w:val="btLr"/>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1720" w:type="dxa"/>
            <w:gridSpan w:val="2"/>
            <w:vMerge/>
            <w:tcBorders>
              <w:top w:val="nil"/>
              <w:left w:val="single" w:sz="4" w:space="0" w:color="auto"/>
              <w:bottom w:val="single" w:sz="4" w:space="0" w:color="auto"/>
              <w:right w:val="single" w:sz="4" w:space="0" w:color="auto"/>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646" w:type="dxa"/>
            <w:vMerge/>
            <w:tcBorders>
              <w:top w:val="nil"/>
              <w:left w:val="single" w:sz="4" w:space="0" w:color="auto"/>
              <w:bottom w:val="nil"/>
              <w:right w:val="single" w:sz="8" w:space="0" w:color="auto"/>
            </w:tcBorders>
            <w:vAlign w:val="center"/>
            <w:hideMark/>
          </w:tcPr>
          <w:p w:rsidR="007C2469" w:rsidRPr="007C2469" w:rsidRDefault="007C2469" w:rsidP="007C2469">
            <w:pPr>
              <w:spacing w:line="240" w:lineRule="auto"/>
              <w:jc w:val="left"/>
              <w:rPr>
                <w:rFonts w:ascii="Calibri" w:eastAsia="Times New Roman" w:hAnsi="Calibri" w:cs="Times New Roman"/>
                <w:b/>
                <w:bCs/>
                <w:sz w:val="18"/>
                <w:szCs w:val="18"/>
                <w:lang w:eastAsia="es-EC"/>
              </w:rPr>
            </w:pPr>
          </w:p>
        </w:tc>
      </w:tr>
      <w:tr w:rsidR="00D61F12" w:rsidRPr="007C2469" w:rsidTr="00D61F12">
        <w:trPr>
          <w:trHeight w:val="142"/>
        </w:trPr>
        <w:tc>
          <w:tcPr>
            <w:tcW w:w="372" w:type="dxa"/>
            <w:vMerge/>
            <w:tcBorders>
              <w:top w:val="nil"/>
              <w:left w:val="single" w:sz="8" w:space="0" w:color="auto"/>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372" w:type="dxa"/>
            <w:vMerge/>
            <w:tcBorders>
              <w:top w:val="nil"/>
              <w:left w:val="nil"/>
              <w:bottom w:val="nil"/>
              <w:right w:val="single" w:sz="8" w:space="0" w:color="auto"/>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700" w:type="dxa"/>
            <w:gridSpan w:val="2"/>
            <w:vMerge/>
            <w:tcBorders>
              <w:top w:val="single" w:sz="8" w:space="0" w:color="auto"/>
              <w:left w:val="single" w:sz="8" w:space="0" w:color="auto"/>
              <w:bottom w:val="single" w:sz="8" w:space="0" w:color="000000"/>
              <w:right w:val="single" w:sz="8" w:space="0" w:color="000000"/>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81"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487"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780" w:type="dxa"/>
            <w:gridSpan w:val="2"/>
            <w:vMerge/>
            <w:tcBorders>
              <w:top w:val="single" w:sz="8" w:space="0" w:color="auto"/>
              <w:left w:val="single" w:sz="8" w:space="0" w:color="auto"/>
              <w:bottom w:val="single" w:sz="8" w:space="0" w:color="000000"/>
              <w:right w:val="single" w:sz="8" w:space="0" w:color="000000"/>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372" w:type="dxa"/>
            <w:vMerge/>
            <w:tcBorders>
              <w:top w:val="nil"/>
              <w:left w:val="single" w:sz="8" w:space="0" w:color="auto"/>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487" w:type="dxa"/>
            <w:tcBorders>
              <w:top w:val="nil"/>
              <w:left w:val="nil"/>
              <w:bottom w:val="nil"/>
              <w:right w:val="single" w:sz="4" w:space="0" w:color="auto"/>
            </w:tcBorders>
            <w:shd w:val="clear" w:color="000000" w:fill="FFFF00"/>
            <w:noWrap/>
            <w:textDirection w:val="btLr"/>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1720" w:type="dxa"/>
            <w:gridSpan w:val="2"/>
            <w:vMerge/>
            <w:tcBorders>
              <w:top w:val="nil"/>
              <w:left w:val="single" w:sz="4" w:space="0" w:color="auto"/>
              <w:bottom w:val="single" w:sz="4" w:space="0" w:color="auto"/>
              <w:right w:val="single" w:sz="4" w:space="0" w:color="auto"/>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646" w:type="dxa"/>
            <w:vMerge/>
            <w:tcBorders>
              <w:top w:val="nil"/>
              <w:left w:val="single" w:sz="4" w:space="0" w:color="auto"/>
              <w:bottom w:val="nil"/>
              <w:right w:val="single" w:sz="8" w:space="0" w:color="auto"/>
            </w:tcBorders>
            <w:vAlign w:val="center"/>
            <w:hideMark/>
          </w:tcPr>
          <w:p w:rsidR="007C2469" w:rsidRPr="007C2469" w:rsidRDefault="007C2469" w:rsidP="007C2469">
            <w:pPr>
              <w:spacing w:line="240" w:lineRule="auto"/>
              <w:jc w:val="left"/>
              <w:rPr>
                <w:rFonts w:ascii="Calibri" w:eastAsia="Times New Roman" w:hAnsi="Calibri" w:cs="Times New Roman"/>
                <w:b/>
                <w:bCs/>
                <w:sz w:val="18"/>
                <w:szCs w:val="18"/>
                <w:lang w:eastAsia="es-EC"/>
              </w:rPr>
            </w:pPr>
          </w:p>
        </w:tc>
      </w:tr>
      <w:tr w:rsidR="00D61F12" w:rsidRPr="007C2469" w:rsidTr="00D61F12">
        <w:trPr>
          <w:trHeight w:val="142"/>
        </w:trPr>
        <w:tc>
          <w:tcPr>
            <w:tcW w:w="372" w:type="dxa"/>
            <w:vMerge/>
            <w:tcBorders>
              <w:top w:val="nil"/>
              <w:left w:val="single" w:sz="8" w:space="0" w:color="auto"/>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372" w:type="dxa"/>
            <w:vMerge/>
            <w:tcBorders>
              <w:top w:val="nil"/>
              <w:left w:val="nil"/>
              <w:bottom w:val="nil"/>
              <w:right w:val="single" w:sz="8" w:space="0" w:color="auto"/>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700" w:type="dxa"/>
            <w:gridSpan w:val="2"/>
            <w:vMerge/>
            <w:tcBorders>
              <w:top w:val="single" w:sz="8" w:space="0" w:color="auto"/>
              <w:left w:val="single" w:sz="8" w:space="0" w:color="auto"/>
              <w:bottom w:val="single" w:sz="8" w:space="0" w:color="000000"/>
              <w:right w:val="single" w:sz="8" w:space="0" w:color="000000"/>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81"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487"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780" w:type="dxa"/>
            <w:gridSpan w:val="2"/>
            <w:vMerge/>
            <w:tcBorders>
              <w:top w:val="single" w:sz="8" w:space="0" w:color="auto"/>
              <w:left w:val="single" w:sz="8" w:space="0" w:color="auto"/>
              <w:bottom w:val="single" w:sz="8" w:space="0" w:color="000000"/>
              <w:right w:val="single" w:sz="8" w:space="0" w:color="000000"/>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372" w:type="dxa"/>
            <w:vMerge/>
            <w:tcBorders>
              <w:top w:val="nil"/>
              <w:left w:val="single" w:sz="8" w:space="0" w:color="auto"/>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487" w:type="dxa"/>
            <w:tcBorders>
              <w:top w:val="nil"/>
              <w:left w:val="nil"/>
              <w:bottom w:val="nil"/>
              <w:right w:val="single" w:sz="4" w:space="0" w:color="auto"/>
            </w:tcBorders>
            <w:shd w:val="clear" w:color="000000" w:fill="FFFF00"/>
            <w:noWrap/>
            <w:textDirection w:val="btLr"/>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1720" w:type="dxa"/>
            <w:gridSpan w:val="2"/>
            <w:vMerge/>
            <w:tcBorders>
              <w:top w:val="nil"/>
              <w:left w:val="single" w:sz="4" w:space="0" w:color="auto"/>
              <w:bottom w:val="single" w:sz="4" w:space="0" w:color="auto"/>
              <w:right w:val="single" w:sz="4" w:space="0" w:color="auto"/>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646" w:type="dxa"/>
            <w:vMerge/>
            <w:tcBorders>
              <w:top w:val="nil"/>
              <w:left w:val="single" w:sz="4" w:space="0" w:color="auto"/>
              <w:bottom w:val="nil"/>
              <w:right w:val="single" w:sz="8" w:space="0" w:color="auto"/>
            </w:tcBorders>
            <w:vAlign w:val="center"/>
            <w:hideMark/>
          </w:tcPr>
          <w:p w:rsidR="007C2469" w:rsidRPr="007C2469" w:rsidRDefault="007C2469" w:rsidP="007C2469">
            <w:pPr>
              <w:spacing w:line="240" w:lineRule="auto"/>
              <w:jc w:val="left"/>
              <w:rPr>
                <w:rFonts w:ascii="Calibri" w:eastAsia="Times New Roman" w:hAnsi="Calibri" w:cs="Times New Roman"/>
                <w:b/>
                <w:bCs/>
                <w:sz w:val="18"/>
                <w:szCs w:val="18"/>
                <w:lang w:eastAsia="es-EC"/>
              </w:rPr>
            </w:pPr>
          </w:p>
        </w:tc>
      </w:tr>
      <w:tr w:rsidR="00D61F12" w:rsidRPr="007C2469" w:rsidTr="00D61F12">
        <w:trPr>
          <w:trHeight w:val="142"/>
        </w:trPr>
        <w:tc>
          <w:tcPr>
            <w:tcW w:w="372" w:type="dxa"/>
            <w:vMerge/>
            <w:tcBorders>
              <w:top w:val="nil"/>
              <w:left w:val="single" w:sz="8" w:space="0" w:color="auto"/>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372" w:type="dxa"/>
            <w:vMerge/>
            <w:tcBorders>
              <w:top w:val="nil"/>
              <w:left w:val="nil"/>
              <w:bottom w:val="nil"/>
              <w:right w:val="single" w:sz="8" w:space="0" w:color="auto"/>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700" w:type="dxa"/>
            <w:gridSpan w:val="2"/>
            <w:vMerge/>
            <w:tcBorders>
              <w:top w:val="single" w:sz="8" w:space="0" w:color="auto"/>
              <w:left w:val="single" w:sz="8" w:space="0" w:color="auto"/>
              <w:bottom w:val="single" w:sz="8" w:space="0" w:color="000000"/>
              <w:right w:val="single" w:sz="8" w:space="0" w:color="000000"/>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81"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487"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780" w:type="dxa"/>
            <w:gridSpan w:val="2"/>
            <w:vMerge/>
            <w:tcBorders>
              <w:top w:val="single" w:sz="8" w:space="0" w:color="auto"/>
              <w:left w:val="single" w:sz="8" w:space="0" w:color="auto"/>
              <w:bottom w:val="single" w:sz="8" w:space="0" w:color="000000"/>
              <w:right w:val="single" w:sz="8" w:space="0" w:color="000000"/>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372" w:type="dxa"/>
            <w:vMerge/>
            <w:tcBorders>
              <w:top w:val="nil"/>
              <w:left w:val="single" w:sz="8" w:space="0" w:color="auto"/>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487" w:type="dxa"/>
            <w:tcBorders>
              <w:top w:val="nil"/>
              <w:left w:val="nil"/>
              <w:bottom w:val="nil"/>
              <w:right w:val="single" w:sz="4" w:space="0" w:color="auto"/>
            </w:tcBorders>
            <w:shd w:val="clear" w:color="000000" w:fill="FFFF00"/>
            <w:noWrap/>
            <w:textDirection w:val="btLr"/>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1720" w:type="dxa"/>
            <w:gridSpan w:val="2"/>
            <w:vMerge/>
            <w:tcBorders>
              <w:top w:val="nil"/>
              <w:left w:val="single" w:sz="4" w:space="0" w:color="auto"/>
              <w:bottom w:val="single" w:sz="4" w:space="0" w:color="auto"/>
              <w:right w:val="single" w:sz="4" w:space="0" w:color="auto"/>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646" w:type="dxa"/>
            <w:vMerge/>
            <w:tcBorders>
              <w:top w:val="nil"/>
              <w:left w:val="single" w:sz="4" w:space="0" w:color="auto"/>
              <w:bottom w:val="nil"/>
              <w:right w:val="single" w:sz="8" w:space="0" w:color="auto"/>
            </w:tcBorders>
            <w:vAlign w:val="center"/>
            <w:hideMark/>
          </w:tcPr>
          <w:p w:rsidR="007C2469" w:rsidRPr="007C2469" w:rsidRDefault="007C2469" w:rsidP="007C2469">
            <w:pPr>
              <w:spacing w:line="240" w:lineRule="auto"/>
              <w:jc w:val="left"/>
              <w:rPr>
                <w:rFonts w:ascii="Calibri" w:eastAsia="Times New Roman" w:hAnsi="Calibri" w:cs="Times New Roman"/>
                <w:b/>
                <w:bCs/>
                <w:sz w:val="18"/>
                <w:szCs w:val="18"/>
                <w:lang w:eastAsia="es-EC"/>
              </w:rPr>
            </w:pPr>
          </w:p>
        </w:tc>
      </w:tr>
      <w:tr w:rsidR="007C2469" w:rsidRPr="00D61F12" w:rsidTr="00D61F12">
        <w:trPr>
          <w:trHeight w:val="142"/>
        </w:trPr>
        <w:tc>
          <w:tcPr>
            <w:tcW w:w="372" w:type="dxa"/>
            <w:vMerge/>
            <w:tcBorders>
              <w:top w:val="nil"/>
              <w:left w:val="single" w:sz="8" w:space="0" w:color="auto"/>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372" w:type="dxa"/>
            <w:tcBorders>
              <w:top w:val="nil"/>
              <w:left w:val="nil"/>
              <w:bottom w:val="nil"/>
              <w:right w:val="nil"/>
            </w:tcBorders>
            <w:shd w:val="clear" w:color="000000" w:fill="FFC0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580" w:type="dxa"/>
            <w:vMerge w:val="restart"/>
            <w:tcBorders>
              <w:top w:val="nil"/>
              <w:left w:val="nil"/>
              <w:bottom w:val="single" w:sz="8" w:space="0" w:color="000000"/>
              <w:right w:val="nil"/>
            </w:tcBorders>
            <w:shd w:val="clear" w:color="000000" w:fill="FFC000"/>
            <w:noWrap/>
            <w:textDirection w:val="btLr"/>
            <w:vAlign w:val="center"/>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2 m</w:t>
            </w:r>
          </w:p>
        </w:tc>
        <w:tc>
          <w:tcPr>
            <w:tcW w:w="1120" w:type="dxa"/>
            <w:tcBorders>
              <w:top w:val="nil"/>
              <w:left w:val="nil"/>
              <w:bottom w:val="nil"/>
              <w:right w:val="nil"/>
            </w:tcBorders>
            <w:shd w:val="clear" w:color="000000" w:fill="FFC0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181" w:type="dxa"/>
            <w:tcBorders>
              <w:top w:val="nil"/>
              <w:left w:val="nil"/>
              <w:bottom w:val="nil"/>
              <w:right w:val="nil"/>
            </w:tcBorders>
            <w:shd w:val="clear" w:color="000000" w:fill="FFC0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487" w:type="dxa"/>
            <w:tcBorders>
              <w:top w:val="nil"/>
              <w:left w:val="nil"/>
              <w:bottom w:val="nil"/>
              <w:right w:val="nil"/>
            </w:tcBorders>
            <w:shd w:val="clear" w:color="000000" w:fill="FFC000"/>
            <w:noWrap/>
            <w:textDirection w:val="btLr"/>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1780" w:type="dxa"/>
            <w:gridSpan w:val="2"/>
            <w:tcBorders>
              <w:top w:val="single" w:sz="8" w:space="0" w:color="auto"/>
              <w:left w:val="nil"/>
              <w:bottom w:val="nil"/>
              <w:right w:val="nil"/>
            </w:tcBorders>
            <w:shd w:val="clear" w:color="000000" w:fill="FFC000"/>
            <w:noWrap/>
            <w:vAlign w:val="center"/>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372" w:type="dxa"/>
            <w:tcBorders>
              <w:top w:val="nil"/>
              <w:left w:val="nil"/>
              <w:bottom w:val="nil"/>
              <w:right w:val="nil"/>
            </w:tcBorders>
            <w:shd w:val="clear" w:color="000000" w:fill="FFC0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487" w:type="dxa"/>
            <w:tcBorders>
              <w:top w:val="nil"/>
              <w:left w:val="nil"/>
              <w:bottom w:val="nil"/>
              <w:right w:val="nil"/>
            </w:tcBorders>
            <w:shd w:val="clear" w:color="000000" w:fill="FFC000"/>
            <w:noWrap/>
            <w:textDirection w:val="btLr"/>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940" w:type="dxa"/>
            <w:tcBorders>
              <w:top w:val="single" w:sz="4" w:space="0" w:color="auto"/>
              <w:left w:val="nil"/>
              <w:bottom w:val="nil"/>
              <w:right w:val="nil"/>
            </w:tcBorders>
            <w:shd w:val="clear" w:color="000000" w:fill="FFC0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780" w:type="dxa"/>
            <w:tcBorders>
              <w:top w:val="single" w:sz="4" w:space="0" w:color="auto"/>
              <w:left w:val="nil"/>
              <w:bottom w:val="nil"/>
              <w:right w:val="nil"/>
            </w:tcBorders>
            <w:shd w:val="clear" w:color="000000" w:fill="FFC0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646" w:type="dxa"/>
            <w:tcBorders>
              <w:top w:val="nil"/>
              <w:left w:val="nil"/>
              <w:bottom w:val="nil"/>
              <w:right w:val="single" w:sz="8" w:space="0" w:color="auto"/>
            </w:tcBorders>
            <w:shd w:val="clear" w:color="000000" w:fill="FFC0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r>
      <w:tr w:rsidR="007C2469" w:rsidRPr="007C2469" w:rsidTr="00D61F12">
        <w:trPr>
          <w:trHeight w:val="142"/>
        </w:trPr>
        <w:tc>
          <w:tcPr>
            <w:tcW w:w="372" w:type="dxa"/>
            <w:vMerge/>
            <w:tcBorders>
              <w:top w:val="nil"/>
              <w:left w:val="single" w:sz="8" w:space="0" w:color="auto"/>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372" w:type="dxa"/>
            <w:tcBorders>
              <w:top w:val="nil"/>
              <w:left w:val="nil"/>
              <w:bottom w:val="nil"/>
              <w:right w:val="nil"/>
            </w:tcBorders>
            <w:shd w:val="clear" w:color="000000" w:fill="FFC0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580" w:type="dxa"/>
            <w:vMerge/>
            <w:tcBorders>
              <w:top w:val="nil"/>
              <w:left w:val="nil"/>
              <w:bottom w:val="single" w:sz="8" w:space="0" w:color="000000"/>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6793" w:type="dxa"/>
            <w:gridSpan w:val="10"/>
            <w:tcBorders>
              <w:top w:val="nil"/>
              <w:left w:val="nil"/>
              <w:bottom w:val="nil"/>
              <w:right w:val="nil"/>
            </w:tcBorders>
            <w:shd w:val="clear" w:color="000000" w:fill="FFC000"/>
            <w:noWrap/>
            <w:vAlign w:val="center"/>
            <w:hideMark/>
          </w:tcPr>
          <w:p w:rsidR="007C2469" w:rsidRPr="007C2469" w:rsidRDefault="007C2469" w:rsidP="00D61F12">
            <w:pPr>
              <w:spacing w:line="240" w:lineRule="auto"/>
              <w:ind w:firstLineChars="1200" w:firstLine="2160"/>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xml:space="preserve">camino  principal </w:t>
            </w:r>
          </w:p>
        </w:tc>
      </w:tr>
      <w:tr w:rsidR="007C2469" w:rsidRPr="00D61F12" w:rsidTr="00D61F12">
        <w:trPr>
          <w:trHeight w:val="142"/>
        </w:trPr>
        <w:tc>
          <w:tcPr>
            <w:tcW w:w="372" w:type="dxa"/>
            <w:vMerge/>
            <w:tcBorders>
              <w:top w:val="nil"/>
              <w:left w:val="single" w:sz="8" w:space="0" w:color="auto"/>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372" w:type="dxa"/>
            <w:tcBorders>
              <w:top w:val="nil"/>
              <w:left w:val="nil"/>
              <w:bottom w:val="nil"/>
              <w:right w:val="nil"/>
            </w:tcBorders>
            <w:shd w:val="clear" w:color="000000" w:fill="FFC0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580" w:type="dxa"/>
            <w:vMerge/>
            <w:tcBorders>
              <w:top w:val="nil"/>
              <w:left w:val="nil"/>
              <w:bottom w:val="single" w:sz="8" w:space="0" w:color="000000"/>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120" w:type="dxa"/>
            <w:tcBorders>
              <w:top w:val="nil"/>
              <w:left w:val="nil"/>
              <w:bottom w:val="nil"/>
              <w:right w:val="nil"/>
            </w:tcBorders>
            <w:shd w:val="clear" w:color="000000" w:fill="FFC0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181" w:type="dxa"/>
            <w:tcBorders>
              <w:top w:val="nil"/>
              <w:left w:val="nil"/>
              <w:bottom w:val="nil"/>
              <w:right w:val="nil"/>
            </w:tcBorders>
            <w:shd w:val="clear" w:color="000000" w:fill="FFC0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2267" w:type="dxa"/>
            <w:gridSpan w:val="3"/>
            <w:tcBorders>
              <w:top w:val="nil"/>
              <w:left w:val="nil"/>
              <w:bottom w:val="nil"/>
              <w:right w:val="nil"/>
            </w:tcBorders>
            <w:shd w:val="clear" w:color="000000" w:fill="FFC000"/>
            <w:noWrap/>
            <w:textDirection w:val="btLr"/>
            <w:vAlign w:val="center"/>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p>
        </w:tc>
        <w:tc>
          <w:tcPr>
            <w:tcW w:w="372" w:type="dxa"/>
            <w:tcBorders>
              <w:top w:val="nil"/>
              <w:left w:val="nil"/>
              <w:bottom w:val="nil"/>
              <w:right w:val="nil"/>
            </w:tcBorders>
            <w:shd w:val="clear" w:color="000000" w:fill="FFC0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487" w:type="dxa"/>
            <w:tcBorders>
              <w:top w:val="nil"/>
              <w:left w:val="nil"/>
              <w:bottom w:val="nil"/>
              <w:right w:val="nil"/>
            </w:tcBorders>
            <w:shd w:val="clear" w:color="000000" w:fill="FFC000"/>
            <w:noWrap/>
            <w:textDirection w:val="btLr"/>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940" w:type="dxa"/>
            <w:tcBorders>
              <w:top w:val="nil"/>
              <w:left w:val="nil"/>
              <w:bottom w:val="nil"/>
              <w:right w:val="nil"/>
            </w:tcBorders>
            <w:shd w:val="clear" w:color="000000" w:fill="FFC0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780" w:type="dxa"/>
            <w:tcBorders>
              <w:top w:val="nil"/>
              <w:left w:val="nil"/>
              <w:bottom w:val="nil"/>
              <w:right w:val="nil"/>
            </w:tcBorders>
            <w:shd w:val="clear" w:color="000000" w:fill="FFC0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646" w:type="dxa"/>
            <w:tcBorders>
              <w:top w:val="nil"/>
              <w:left w:val="nil"/>
              <w:bottom w:val="nil"/>
              <w:right w:val="single" w:sz="8" w:space="0" w:color="auto"/>
            </w:tcBorders>
            <w:shd w:val="clear" w:color="000000" w:fill="FFC0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r>
      <w:tr w:rsidR="007C2469" w:rsidRPr="00D61F12" w:rsidTr="00D61F12">
        <w:trPr>
          <w:trHeight w:val="142"/>
        </w:trPr>
        <w:tc>
          <w:tcPr>
            <w:tcW w:w="372" w:type="dxa"/>
            <w:vMerge/>
            <w:tcBorders>
              <w:top w:val="nil"/>
              <w:left w:val="single" w:sz="8" w:space="0" w:color="auto"/>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372" w:type="dxa"/>
            <w:vMerge w:val="restart"/>
            <w:tcBorders>
              <w:top w:val="nil"/>
              <w:left w:val="nil"/>
              <w:bottom w:val="nil"/>
              <w:right w:val="single" w:sz="8" w:space="0" w:color="auto"/>
            </w:tcBorders>
            <w:shd w:val="clear" w:color="000000" w:fill="FFC000"/>
            <w:noWrap/>
            <w:textDirection w:val="btLr"/>
            <w:vAlign w:val="center"/>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1700" w:type="dxa"/>
            <w:gridSpan w:val="2"/>
            <w:vMerge w:val="restart"/>
            <w:tcBorders>
              <w:top w:val="single" w:sz="8" w:space="0" w:color="auto"/>
              <w:left w:val="single" w:sz="8" w:space="0" w:color="auto"/>
              <w:bottom w:val="single" w:sz="8" w:space="0" w:color="000000"/>
              <w:right w:val="single" w:sz="8" w:space="0" w:color="000000"/>
            </w:tcBorders>
            <w:shd w:val="clear" w:color="000000" w:fill="FFFFFF"/>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181"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487" w:type="dxa"/>
            <w:vMerge w:val="restart"/>
            <w:tcBorders>
              <w:top w:val="nil"/>
              <w:left w:val="nil"/>
              <w:bottom w:val="nil"/>
              <w:right w:val="nil"/>
            </w:tcBorders>
            <w:shd w:val="clear" w:color="000000" w:fill="FFFF00"/>
            <w:noWrap/>
            <w:textDirection w:val="btLr"/>
            <w:vAlign w:val="center"/>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xml:space="preserve">caminos </w:t>
            </w:r>
          </w:p>
        </w:tc>
        <w:tc>
          <w:tcPr>
            <w:tcW w:w="1780" w:type="dxa"/>
            <w:gridSpan w:val="2"/>
            <w:vMerge w:val="restart"/>
            <w:tcBorders>
              <w:top w:val="single" w:sz="8" w:space="0" w:color="auto"/>
              <w:left w:val="single" w:sz="8" w:space="0" w:color="auto"/>
              <w:bottom w:val="single" w:sz="8" w:space="0" w:color="000000"/>
              <w:right w:val="single" w:sz="8" w:space="0" w:color="000000"/>
            </w:tcBorders>
            <w:shd w:val="clear" w:color="000000" w:fill="FFFFFF"/>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372" w:type="dxa"/>
            <w:vMerge w:val="restart"/>
            <w:tcBorders>
              <w:top w:val="nil"/>
              <w:left w:val="single" w:sz="8" w:space="0" w:color="auto"/>
              <w:bottom w:val="nil"/>
              <w:right w:val="nil"/>
            </w:tcBorders>
            <w:shd w:val="clear" w:color="000000" w:fill="FFC000"/>
            <w:noWrap/>
            <w:textDirection w:val="btLr"/>
            <w:vAlign w:val="center"/>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xml:space="preserve">4 m </w:t>
            </w:r>
          </w:p>
        </w:tc>
        <w:tc>
          <w:tcPr>
            <w:tcW w:w="487" w:type="dxa"/>
            <w:vMerge w:val="restart"/>
            <w:tcBorders>
              <w:top w:val="nil"/>
              <w:left w:val="nil"/>
              <w:bottom w:val="nil"/>
              <w:right w:val="nil"/>
            </w:tcBorders>
            <w:shd w:val="clear" w:color="000000" w:fill="FFFF00"/>
            <w:noWrap/>
            <w:textDirection w:val="btLr"/>
            <w:vAlign w:val="center"/>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xml:space="preserve">caminos </w:t>
            </w:r>
          </w:p>
        </w:tc>
        <w:tc>
          <w:tcPr>
            <w:tcW w:w="1720" w:type="dxa"/>
            <w:gridSpan w:val="2"/>
            <w:vMerge w:val="restart"/>
            <w:tcBorders>
              <w:top w:val="single" w:sz="8" w:space="0" w:color="auto"/>
              <w:left w:val="single" w:sz="8" w:space="0" w:color="auto"/>
              <w:bottom w:val="single" w:sz="8" w:space="0" w:color="000000"/>
              <w:right w:val="single" w:sz="8" w:space="0" w:color="000000"/>
            </w:tcBorders>
            <w:shd w:val="clear" w:color="000000" w:fill="FFFFFF"/>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646" w:type="dxa"/>
            <w:vMerge w:val="restart"/>
            <w:tcBorders>
              <w:top w:val="nil"/>
              <w:left w:val="nil"/>
              <w:bottom w:val="nil"/>
              <w:right w:val="single" w:sz="8" w:space="0" w:color="auto"/>
            </w:tcBorders>
            <w:shd w:val="clear" w:color="000000" w:fill="00B050"/>
            <w:noWrap/>
            <w:textDirection w:val="btLr"/>
            <w:vAlign w:val="center"/>
            <w:hideMark/>
          </w:tcPr>
          <w:p w:rsidR="007C2469" w:rsidRPr="007C2469" w:rsidRDefault="007C2469" w:rsidP="007C2469">
            <w:pPr>
              <w:spacing w:line="240" w:lineRule="auto"/>
              <w:jc w:val="center"/>
              <w:rPr>
                <w:rFonts w:ascii="Calibri" w:eastAsia="Times New Roman" w:hAnsi="Calibri" w:cs="Times New Roman"/>
                <w:b/>
                <w:bCs/>
                <w:sz w:val="18"/>
                <w:szCs w:val="18"/>
                <w:lang w:eastAsia="es-EC"/>
              </w:rPr>
            </w:pPr>
            <w:r w:rsidRPr="007C2469">
              <w:rPr>
                <w:rFonts w:ascii="Calibri" w:eastAsia="Times New Roman" w:hAnsi="Calibri" w:cs="Times New Roman"/>
                <w:b/>
                <w:bCs/>
                <w:sz w:val="18"/>
                <w:szCs w:val="18"/>
                <w:lang w:eastAsia="es-EC"/>
              </w:rPr>
              <w:t>TUNKAHUAN</w:t>
            </w:r>
          </w:p>
        </w:tc>
      </w:tr>
      <w:tr w:rsidR="007C2469" w:rsidRPr="007C2469" w:rsidTr="00D61F12">
        <w:trPr>
          <w:trHeight w:val="142"/>
        </w:trPr>
        <w:tc>
          <w:tcPr>
            <w:tcW w:w="372" w:type="dxa"/>
            <w:vMerge/>
            <w:tcBorders>
              <w:top w:val="nil"/>
              <w:left w:val="single" w:sz="8" w:space="0" w:color="auto"/>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372" w:type="dxa"/>
            <w:vMerge/>
            <w:tcBorders>
              <w:top w:val="nil"/>
              <w:left w:val="nil"/>
              <w:bottom w:val="nil"/>
              <w:right w:val="single" w:sz="8" w:space="0" w:color="auto"/>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700" w:type="dxa"/>
            <w:gridSpan w:val="2"/>
            <w:vMerge/>
            <w:tcBorders>
              <w:top w:val="single" w:sz="8" w:space="0" w:color="auto"/>
              <w:left w:val="single" w:sz="8" w:space="0" w:color="auto"/>
              <w:bottom w:val="single" w:sz="8" w:space="0" w:color="000000"/>
              <w:right w:val="single" w:sz="8" w:space="0" w:color="000000"/>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81"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487"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780" w:type="dxa"/>
            <w:gridSpan w:val="2"/>
            <w:vMerge/>
            <w:tcBorders>
              <w:top w:val="single" w:sz="8" w:space="0" w:color="auto"/>
              <w:left w:val="single" w:sz="8" w:space="0" w:color="auto"/>
              <w:bottom w:val="single" w:sz="8" w:space="0" w:color="000000"/>
              <w:right w:val="single" w:sz="8" w:space="0" w:color="000000"/>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372" w:type="dxa"/>
            <w:vMerge/>
            <w:tcBorders>
              <w:top w:val="nil"/>
              <w:left w:val="single" w:sz="8" w:space="0" w:color="auto"/>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487"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720" w:type="dxa"/>
            <w:gridSpan w:val="2"/>
            <w:vMerge/>
            <w:tcBorders>
              <w:top w:val="single" w:sz="8" w:space="0" w:color="auto"/>
              <w:left w:val="single" w:sz="8" w:space="0" w:color="auto"/>
              <w:bottom w:val="single" w:sz="8" w:space="0" w:color="000000"/>
              <w:right w:val="single" w:sz="8" w:space="0" w:color="000000"/>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646" w:type="dxa"/>
            <w:vMerge/>
            <w:tcBorders>
              <w:top w:val="nil"/>
              <w:left w:val="nil"/>
              <w:bottom w:val="nil"/>
              <w:right w:val="single" w:sz="8" w:space="0" w:color="auto"/>
            </w:tcBorders>
            <w:vAlign w:val="center"/>
            <w:hideMark/>
          </w:tcPr>
          <w:p w:rsidR="007C2469" w:rsidRPr="007C2469" w:rsidRDefault="007C2469" w:rsidP="007C2469">
            <w:pPr>
              <w:spacing w:line="240" w:lineRule="auto"/>
              <w:jc w:val="left"/>
              <w:rPr>
                <w:rFonts w:ascii="Calibri" w:eastAsia="Times New Roman" w:hAnsi="Calibri" w:cs="Times New Roman"/>
                <w:b/>
                <w:bCs/>
                <w:sz w:val="18"/>
                <w:szCs w:val="18"/>
                <w:lang w:eastAsia="es-EC"/>
              </w:rPr>
            </w:pPr>
          </w:p>
        </w:tc>
      </w:tr>
      <w:tr w:rsidR="007C2469" w:rsidRPr="007C2469" w:rsidTr="00D61F12">
        <w:trPr>
          <w:trHeight w:val="142"/>
        </w:trPr>
        <w:tc>
          <w:tcPr>
            <w:tcW w:w="372" w:type="dxa"/>
            <w:vMerge/>
            <w:tcBorders>
              <w:top w:val="nil"/>
              <w:left w:val="single" w:sz="8" w:space="0" w:color="auto"/>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372" w:type="dxa"/>
            <w:vMerge/>
            <w:tcBorders>
              <w:top w:val="nil"/>
              <w:left w:val="nil"/>
              <w:bottom w:val="nil"/>
              <w:right w:val="single" w:sz="8" w:space="0" w:color="auto"/>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700" w:type="dxa"/>
            <w:gridSpan w:val="2"/>
            <w:vMerge/>
            <w:tcBorders>
              <w:top w:val="single" w:sz="8" w:space="0" w:color="auto"/>
              <w:left w:val="single" w:sz="8" w:space="0" w:color="auto"/>
              <w:bottom w:val="single" w:sz="8" w:space="0" w:color="000000"/>
              <w:right w:val="single" w:sz="8" w:space="0" w:color="000000"/>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81"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487"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780" w:type="dxa"/>
            <w:gridSpan w:val="2"/>
            <w:vMerge/>
            <w:tcBorders>
              <w:top w:val="single" w:sz="8" w:space="0" w:color="auto"/>
              <w:left w:val="single" w:sz="8" w:space="0" w:color="auto"/>
              <w:bottom w:val="single" w:sz="8" w:space="0" w:color="000000"/>
              <w:right w:val="single" w:sz="8" w:space="0" w:color="000000"/>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372" w:type="dxa"/>
            <w:vMerge/>
            <w:tcBorders>
              <w:top w:val="nil"/>
              <w:left w:val="single" w:sz="8" w:space="0" w:color="auto"/>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487"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720" w:type="dxa"/>
            <w:gridSpan w:val="2"/>
            <w:vMerge/>
            <w:tcBorders>
              <w:top w:val="single" w:sz="8" w:space="0" w:color="auto"/>
              <w:left w:val="single" w:sz="8" w:space="0" w:color="auto"/>
              <w:bottom w:val="single" w:sz="8" w:space="0" w:color="000000"/>
              <w:right w:val="single" w:sz="8" w:space="0" w:color="000000"/>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646" w:type="dxa"/>
            <w:vMerge/>
            <w:tcBorders>
              <w:top w:val="nil"/>
              <w:left w:val="nil"/>
              <w:bottom w:val="nil"/>
              <w:right w:val="single" w:sz="8" w:space="0" w:color="auto"/>
            </w:tcBorders>
            <w:vAlign w:val="center"/>
            <w:hideMark/>
          </w:tcPr>
          <w:p w:rsidR="007C2469" w:rsidRPr="007C2469" w:rsidRDefault="007C2469" w:rsidP="007C2469">
            <w:pPr>
              <w:spacing w:line="240" w:lineRule="auto"/>
              <w:jc w:val="left"/>
              <w:rPr>
                <w:rFonts w:ascii="Calibri" w:eastAsia="Times New Roman" w:hAnsi="Calibri" w:cs="Times New Roman"/>
                <w:b/>
                <w:bCs/>
                <w:sz w:val="18"/>
                <w:szCs w:val="18"/>
                <w:lang w:eastAsia="es-EC"/>
              </w:rPr>
            </w:pPr>
          </w:p>
        </w:tc>
      </w:tr>
      <w:tr w:rsidR="007C2469" w:rsidRPr="007C2469" w:rsidTr="00D61F12">
        <w:trPr>
          <w:trHeight w:val="142"/>
        </w:trPr>
        <w:tc>
          <w:tcPr>
            <w:tcW w:w="372" w:type="dxa"/>
            <w:vMerge/>
            <w:tcBorders>
              <w:top w:val="nil"/>
              <w:left w:val="single" w:sz="8" w:space="0" w:color="auto"/>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372" w:type="dxa"/>
            <w:vMerge/>
            <w:tcBorders>
              <w:top w:val="nil"/>
              <w:left w:val="nil"/>
              <w:bottom w:val="nil"/>
              <w:right w:val="single" w:sz="8" w:space="0" w:color="auto"/>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700" w:type="dxa"/>
            <w:gridSpan w:val="2"/>
            <w:vMerge/>
            <w:tcBorders>
              <w:top w:val="single" w:sz="8" w:space="0" w:color="auto"/>
              <w:left w:val="single" w:sz="8" w:space="0" w:color="auto"/>
              <w:bottom w:val="single" w:sz="8" w:space="0" w:color="000000"/>
              <w:right w:val="single" w:sz="8" w:space="0" w:color="000000"/>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81"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487"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780" w:type="dxa"/>
            <w:gridSpan w:val="2"/>
            <w:vMerge/>
            <w:tcBorders>
              <w:top w:val="single" w:sz="8" w:space="0" w:color="auto"/>
              <w:left w:val="single" w:sz="8" w:space="0" w:color="auto"/>
              <w:bottom w:val="single" w:sz="8" w:space="0" w:color="000000"/>
              <w:right w:val="single" w:sz="8" w:space="0" w:color="000000"/>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372" w:type="dxa"/>
            <w:vMerge/>
            <w:tcBorders>
              <w:top w:val="nil"/>
              <w:left w:val="single" w:sz="8" w:space="0" w:color="auto"/>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487"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720" w:type="dxa"/>
            <w:gridSpan w:val="2"/>
            <w:vMerge/>
            <w:tcBorders>
              <w:top w:val="single" w:sz="8" w:space="0" w:color="auto"/>
              <w:left w:val="single" w:sz="8" w:space="0" w:color="auto"/>
              <w:bottom w:val="single" w:sz="8" w:space="0" w:color="000000"/>
              <w:right w:val="single" w:sz="8" w:space="0" w:color="000000"/>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646" w:type="dxa"/>
            <w:vMerge/>
            <w:tcBorders>
              <w:top w:val="nil"/>
              <w:left w:val="nil"/>
              <w:bottom w:val="nil"/>
              <w:right w:val="single" w:sz="8" w:space="0" w:color="auto"/>
            </w:tcBorders>
            <w:vAlign w:val="center"/>
            <w:hideMark/>
          </w:tcPr>
          <w:p w:rsidR="007C2469" w:rsidRPr="007C2469" w:rsidRDefault="007C2469" w:rsidP="007C2469">
            <w:pPr>
              <w:spacing w:line="240" w:lineRule="auto"/>
              <w:jc w:val="left"/>
              <w:rPr>
                <w:rFonts w:ascii="Calibri" w:eastAsia="Times New Roman" w:hAnsi="Calibri" w:cs="Times New Roman"/>
                <w:b/>
                <w:bCs/>
                <w:sz w:val="18"/>
                <w:szCs w:val="18"/>
                <w:lang w:eastAsia="es-EC"/>
              </w:rPr>
            </w:pPr>
          </w:p>
        </w:tc>
      </w:tr>
      <w:tr w:rsidR="007C2469" w:rsidRPr="007C2469" w:rsidTr="00D61F12">
        <w:trPr>
          <w:trHeight w:val="142"/>
        </w:trPr>
        <w:tc>
          <w:tcPr>
            <w:tcW w:w="372" w:type="dxa"/>
            <w:vMerge/>
            <w:tcBorders>
              <w:top w:val="nil"/>
              <w:left w:val="single" w:sz="8" w:space="0" w:color="auto"/>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372" w:type="dxa"/>
            <w:vMerge/>
            <w:tcBorders>
              <w:top w:val="nil"/>
              <w:left w:val="nil"/>
              <w:bottom w:val="nil"/>
              <w:right w:val="single" w:sz="8" w:space="0" w:color="auto"/>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700" w:type="dxa"/>
            <w:gridSpan w:val="2"/>
            <w:vMerge/>
            <w:tcBorders>
              <w:top w:val="single" w:sz="8" w:space="0" w:color="auto"/>
              <w:left w:val="single" w:sz="8" w:space="0" w:color="auto"/>
              <w:bottom w:val="single" w:sz="8" w:space="0" w:color="000000"/>
              <w:right w:val="single" w:sz="8" w:space="0" w:color="000000"/>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81"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487"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780" w:type="dxa"/>
            <w:gridSpan w:val="2"/>
            <w:vMerge/>
            <w:tcBorders>
              <w:top w:val="single" w:sz="8" w:space="0" w:color="auto"/>
              <w:left w:val="single" w:sz="8" w:space="0" w:color="auto"/>
              <w:bottom w:val="single" w:sz="8" w:space="0" w:color="000000"/>
              <w:right w:val="single" w:sz="8" w:space="0" w:color="000000"/>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372" w:type="dxa"/>
            <w:vMerge/>
            <w:tcBorders>
              <w:top w:val="nil"/>
              <w:left w:val="single" w:sz="8" w:space="0" w:color="auto"/>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487"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720" w:type="dxa"/>
            <w:gridSpan w:val="2"/>
            <w:vMerge/>
            <w:tcBorders>
              <w:top w:val="single" w:sz="8" w:space="0" w:color="auto"/>
              <w:left w:val="single" w:sz="8" w:space="0" w:color="auto"/>
              <w:bottom w:val="single" w:sz="8" w:space="0" w:color="000000"/>
              <w:right w:val="single" w:sz="8" w:space="0" w:color="000000"/>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646" w:type="dxa"/>
            <w:vMerge/>
            <w:tcBorders>
              <w:top w:val="nil"/>
              <w:left w:val="nil"/>
              <w:bottom w:val="nil"/>
              <w:right w:val="single" w:sz="8" w:space="0" w:color="auto"/>
            </w:tcBorders>
            <w:vAlign w:val="center"/>
            <w:hideMark/>
          </w:tcPr>
          <w:p w:rsidR="007C2469" w:rsidRPr="007C2469" w:rsidRDefault="007C2469" w:rsidP="007C2469">
            <w:pPr>
              <w:spacing w:line="240" w:lineRule="auto"/>
              <w:jc w:val="left"/>
              <w:rPr>
                <w:rFonts w:ascii="Calibri" w:eastAsia="Times New Roman" w:hAnsi="Calibri" w:cs="Times New Roman"/>
                <w:b/>
                <w:bCs/>
                <w:sz w:val="18"/>
                <w:szCs w:val="18"/>
                <w:lang w:eastAsia="es-EC"/>
              </w:rPr>
            </w:pPr>
          </w:p>
        </w:tc>
      </w:tr>
      <w:tr w:rsidR="007C2469" w:rsidRPr="00D61F12" w:rsidTr="00D61F12">
        <w:trPr>
          <w:trHeight w:val="142"/>
        </w:trPr>
        <w:tc>
          <w:tcPr>
            <w:tcW w:w="372" w:type="dxa"/>
            <w:vMerge/>
            <w:tcBorders>
              <w:top w:val="nil"/>
              <w:left w:val="single" w:sz="8" w:space="0" w:color="auto"/>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372" w:type="dxa"/>
            <w:tcBorders>
              <w:top w:val="nil"/>
              <w:left w:val="nil"/>
              <w:bottom w:val="nil"/>
              <w:right w:val="nil"/>
            </w:tcBorders>
            <w:shd w:val="clear" w:color="000000" w:fill="FFC000"/>
            <w:noWrap/>
            <w:textDirection w:val="btLr"/>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580" w:type="dxa"/>
            <w:vMerge w:val="restart"/>
            <w:tcBorders>
              <w:top w:val="nil"/>
              <w:left w:val="nil"/>
              <w:bottom w:val="single" w:sz="8" w:space="0" w:color="000000"/>
              <w:right w:val="nil"/>
            </w:tcBorders>
            <w:shd w:val="clear" w:color="000000" w:fill="FFC000"/>
            <w:noWrap/>
            <w:textDirection w:val="btLr"/>
            <w:vAlign w:val="center"/>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1 m</w:t>
            </w:r>
          </w:p>
        </w:tc>
        <w:tc>
          <w:tcPr>
            <w:tcW w:w="1120" w:type="dxa"/>
            <w:tcBorders>
              <w:top w:val="nil"/>
              <w:left w:val="nil"/>
              <w:bottom w:val="nil"/>
              <w:right w:val="nil"/>
            </w:tcBorders>
            <w:shd w:val="clear" w:color="000000" w:fill="FFFF00"/>
            <w:noWrap/>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181"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487"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2152" w:type="dxa"/>
            <w:gridSpan w:val="3"/>
            <w:tcBorders>
              <w:top w:val="nil"/>
              <w:left w:val="nil"/>
              <w:bottom w:val="nil"/>
              <w:right w:val="nil"/>
            </w:tcBorders>
            <w:shd w:val="clear" w:color="000000" w:fill="FFC000"/>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5 m</w:t>
            </w:r>
          </w:p>
        </w:tc>
        <w:tc>
          <w:tcPr>
            <w:tcW w:w="487"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940"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780"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646" w:type="dxa"/>
            <w:vMerge/>
            <w:tcBorders>
              <w:top w:val="nil"/>
              <w:left w:val="nil"/>
              <w:bottom w:val="nil"/>
              <w:right w:val="single" w:sz="8" w:space="0" w:color="auto"/>
            </w:tcBorders>
            <w:vAlign w:val="center"/>
            <w:hideMark/>
          </w:tcPr>
          <w:p w:rsidR="007C2469" w:rsidRPr="007C2469" w:rsidRDefault="007C2469" w:rsidP="007C2469">
            <w:pPr>
              <w:spacing w:line="240" w:lineRule="auto"/>
              <w:jc w:val="left"/>
              <w:rPr>
                <w:rFonts w:ascii="Calibri" w:eastAsia="Times New Roman" w:hAnsi="Calibri" w:cs="Times New Roman"/>
                <w:b/>
                <w:bCs/>
                <w:sz w:val="18"/>
                <w:szCs w:val="18"/>
                <w:lang w:eastAsia="es-EC"/>
              </w:rPr>
            </w:pPr>
          </w:p>
        </w:tc>
      </w:tr>
      <w:tr w:rsidR="00D61F12" w:rsidRPr="007C2469" w:rsidTr="00D61F12">
        <w:trPr>
          <w:trHeight w:val="142"/>
        </w:trPr>
        <w:tc>
          <w:tcPr>
            <w:tcW w:w="372" w:type="dxa"/>
            <w:vMerge/>
            <w:tcBorders>
              <w:top w:val="nil"/>
              <w:left w:val="single" w:sz="8" w:space="0" w:color="auto"/>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372" w:type="dxa"/>
            <w:tcBorders>
              <w:top w:val="nil"/>
              <w:left w:val="nil"/>
              <w:bottom w:val="nil"/>
              <w:right w:val="nil"/>
            </w:tcBorders>
            <w:shd w:val="clear" w:color="000000" w:fill="FFC0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580" w:type="dxa"/>
            <w:vMerge/>
            <w:tcBorders>
              <w:top w:val="nil"/>
              <w:left w:val="nil"/>
              <w:bottom w:val="single" w:sz="8" w:space="0" w:color="000000"/>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120" w:type="dxa"/>
            <w:tcBorders>
              <w:top w:val="nil"/>
              <w:left w:val="nil"/>
              <w:bottom w:val="nil"/>
              <w:right w:val="nil"/>
            </w:tcBorders>
            <w:shd w:val="clear" w:color="000000" w:fill="FFFF00"/>
            <w:noWrap/>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xml:space="preserve">camino </w:t>
            </w:r>
          </w:p>
        </w:tc>
        <w:tc>
          <w:tcPr>
            <w:tcW w:w="181" w:type="dxa"/>
            <w:tcBorders>
              <w:top w:val="nil"/>
              <w:left w:val="nil"/>
              <w:bottom w:val="nil"/>
              <w:right w:val="nil"/>
            </w:tcBorders>
            <w:shd w:val="clear" w:color="000000" w:fill="FFFF00"/>
            <w:noWrap/>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487"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2152" w:type="dxa"/>
            <w:gridSpan w:val="3"/>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xml:space="preserve">camino </w:t>
            </w:r>
          </w:p>
        </w:tc>
        <w:tc>
          <w:tcPr>
            <w:tcW w:w="487"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720" w:type="dxa"/>
            <w:gridSpan w:val="2"/>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xml:space="preserve">camino </w:t>
            </w:r>
          </w:p>
        </w:tc>
        <w:tc>
          <w:tcPr>
            <w:tcW w:w="646" w:type="dxa"/>
            <w:vMerge/>
            <w:tcBorders>
              <w:top w:val="nil"/>
              <w:left w:val="nil"/>
              <w:bottom w:val="nil"/>
              <w:right w:val="single" w:sz="8" w:space="0" w:color="auto"/>
            </w:tcBorders>
            <w:vAlign w:val="center"/>
            <w:hideMark/>
          </w:tcPr>
          <w:p w:rsidR="007C2469" w:rsidRPr="007C2469" w:rsidRDefault="007C2469" w:rsidP="007C2469">
            <w:pPr>
              <w:spacing w:line="240" w:lineRule="auto"/>
              <w:jc w:val="left"/>
              <w:rPr>
                <w:rFonts w:ascii="Calibri" w:eastAsia="Times New Roman" w:hAnsi="Calibri" w:cs="Times New Roman"/>
                <w:b/>
                <w:bCs/>
                <w:sz w:val="18"/>
                <w:szCs w:val="18"/>
                <w:lang w:eastAsia="es-EC"/>
              </w:rPr>
            </w:pPr>
          </w:p>
        </w:tc>
      </w:tr>
      <w:tr w:rsidR="007C2469" w:rsidRPr="00D61F12" w:rsidTr="00D61F12">
        <w:trPr>
          <w:trHeight w:val="142"/>
        </w:trPr>
        <w:tc>
          <w:tcPr>
            <w:tcW w:w="372" w:type="dxa"/>
            <w:vMerge/>
            <w:tcBorders>
              <w:top w:val="nil"/>
              <w:left w:val="single" w:sz="8" w:space="0" w:color="auto"/>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372" w:type="dxa"/>
            <w:tcBorders>
              <w:top w:val="nil"/>
              <w:left w:val="nil"/>
              <w:bottom w:val="nil"/>
              <w:right w:val="nil"/>
            </w:tcBorders>
            <w:shd w:val="clear" w:color="000000" w:fill="FFC0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580" w:type="dxa"/>
            <w:vMerge/>
            <w:tcBorders>
              <w:top w:val="nil"/>
              <w:left w:val="nil"/>
              <w:bottom w:val="single" w:sz="8" w:space="0" w:color="000000"/>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120"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181"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487"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960"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820"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372"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487"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940"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780"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646" w:type="dxa"/>
            <w:vMerge/>
            <w:tcBorders>
              <w:top w:val="nil"/>
              <w:left w:val="nil"/>
              <w:bottom w:val="nil"/>
              <w:right w:val="single" w:sz="8" w:space="0" w:color="auto"/>
            </w:tcBorders>
            <w:vAlign w:val="center"/>
            <w:hideMark/>
          </w:tcPr>
          <w:p w:rsidR="007C2469" w:rsidRPr="007C2469" w:rsidRDefault="007C2469" w:rsidP="007C2469">
            <w:pPr>
              <w:spacing w:line="240" w:lineRule="auto"/>
              <w:jc w:val="left"/>
              <w:rPr>
                <w:rFonts w:ascii="Calibri" w:eastAsia="Times New Roman" w:hAnsi="Calibri" w:cs="Times New Roman"/>
                <w:b/>
                <w:bCs/>
                <w:sz w:val="18"/>
                <w:szCs w:val="18"/>
                <w:lang w:eastAsia="es-EC"/>
              </w:rPr>
            </w:pPr>
          </w:p>
        </w:tc>
      </w:tr>
      <w:tr w:rsidR="00D61F12" w:rsidRPr="007C2469" w:rsidTr="00D61F12">
        <w:trPr>
          <w:trHeight w:val="142"/>
        </w:trPr>
        <w:tc>
          <w:tcPr>
            <w:tcW w:w="372" w:type="dxa"/>
            <w:vMerge/>
            <w:tcBorders>
              <w:top w:val="nil"/>
              <w:left w:val="single" w:sz="8" w:space="0" w:color="auto"/>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372" w:type="dxa"/>
            <w:vMerge w:val="restart"/>
            <w:tcBorders>
              <w:top w:val="nil"/>
              <w:left w:val="nil"/>
              <w:bottom w:val="nil"/>
              <w:right w:val="single" w:sz="8" w:space="0" w:color="auto"/>
            </w:tcBorders>
            <w:shd w:val="clear" w:color="000000" w:fill="FFC000"/>
            <w:noWrap/>
            <w:vAlign w:val="center"/>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1700" w:type="dxa"/>
            <w:gridSpan w:val="2"/>
            <w:vMerge w:val="restart"/>
            <w:tcBorders>
              <w:top w:val="single" w:sz="8" w:space="0" w:color="auto"/>
              <w:left w:val="single" w:sz="8" w:space="0" w:color="auto"/>
              <w:bottom w:val="single" w:sz="8" w:space="0" w:color="000000"/>
              <w:right w:val="single" w:sz="8" w:space="0" w:color="000000"/>
            </w:tcBorders>
            <w:shd w:val="clear" w:color="000000" w:fill="FFFFFF"/>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181"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487"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780" w:type="dxa"/>
            <w:gridSpan w:val="2"/>
            <w:vMerge w:val="restart"/>
            <w:tcBorders>
              <w:top w:val="single" w:sz="8" w:space="0" w:color="auto"/>
              <w:left w:val="single" w:sz="8" w:space="0" w:color="auto"/>
              <w:bottom w:val="single" w:sz="8" w:space="0" w:color="000000"/>
              <w:right w:val="single" w:sz="8" w:space="0" w:color="000000"/>
            </w:tcBorders>
            <w:shd w:val="clear" w:color="000000" w:fill="FFFFFF"/>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372" w:type="dxa"/>
            <w:vMerge w:val="restart"/>
            <w:tcBorders>
              <w:top w:val="nil"/>
              <w:left w:val="single" w:sz="8" w:space="0" w:color="auto"/>
              <w:bottom w:val="nil"/>
              <w:right w:val="nil"/>
            </w:tcBorders>
            <w:shd w:val="clear" w:color="000000" w:fill="FFC000"/>
            <w:noWrap/>
            <w:textDirection w:val="btLr"/>
            <w:vAlign w:val="center"/>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xml:space="preserve">4 m </w:t>
            </w:r>
          </w:p>
        </w:tc>
        <w:tc>
          <w:tcPr>
            <w:tcW w:w="487"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720" w:type="dxa"/>
            <w:gridSpan w:val="2"/>
            <w:vMerge w:val="restart"/>
            <w:tcBorders>
              <w:top w:val="single" w:sz="8" w:space="0" w:color="auto"/>
              <w:left w:val="single" w:sz="8" w:space="0" w:color="auto"/>
              <w:bottom w:val="single" w:sz="8" w:space="0" w:color="000000"/>
              <w:right w:val="single" w:sz="8" w:space="0" w:color="000000"/>
            </w:tcBorders>
            <w:shd w:val="clear" w:color="000000" w:fill="FFFFFF"/>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646" w:type="dxa"/>
            <w:vMerge/>
            <w:tcBorders>
              <w:top w:val="nil"/>
              <w:left w:val="nil"/>
              <w:bottom w:val="nil"/>
              <w:right w:val="single" w:sz="8" w:space="0" w:color="auto"/>
            </w:tcBorders>
            <w:vAlign w:val="center"/>
            <w:hideMark/>
          </w:tcPr>
          <w:p w:rsidR="007C2469" w:rsidRPr="007C2469" w:rsidRDefault="007C2469" w:rsidP="007C2469">
            <w:pPr>
              <w:spacing w:line="240" w:lineRule="auto"/>
              <w:jc w:val="left"/>
              <w:rPr>
                <w:rFonts w:ascii="Calibri" w:eastAsia="Times New Roman" w:hAnsi="Calibri" w:cs="Times New Roman"/>
                <w:b/>
                <w:bCs/>
                <w:sz w:val="18"/>
                <w:szCs w:val="18"/>
                <w:lang w:eastAsia="es-EC"/>
              </w:rPr>
            </w:pPr>
          </w:p>
        </w:tc>
      </w:tr>
      <w:tr w:rsidR="007C2469" w:rsidRPr="007C2469" w:rsidTr="00D61F12">
        <w:trPr>
          <w:trHeight w:val="142"/>
        </w:trPr>
        <w:tc>
          <w:tcPr>
            <w:tcW w:w="372" w:type="dxa"/>
            <w:vMerge/>
            <w:tcBorders>
              <w:top w:val="nil"/>
              <w:left w:val="single" w:sz="8" w:space="0" w:color="auto"/>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372" w:type="dxa"/>
            <w:vMerge/>
            <w:tcBorders>
              <w:top w:val="nil"/>
              <w:left w:val="nil"/>
              <w:bottom w:val="nil"/>
              <w:right w:val="single" w:sz="8" w:space="0" w:color="auto"/>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700" w:type="dxa"/>
            <w:gridSpan w:val="2"/>
            <w:vMerge/>
            <w:tcBorders>
              <w:top w:val="single" w:sz="8" w:space="0" w:color="auto"/>
              <w:left w:val="single" w:sz="8" w:space="0" w:color="auto"/>
              <w:bottom w:val="single" w:sz="8" w:space="0" w:color="000000"/>
              <w:right w:val="single" w:sz="8" w:space="0" w:color="000000"/>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81"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487"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780" w:type="dxa"/>
            <w:gridSpan w:val="2"/>
            <w:vMerge/>
            <w:tcBorders>
              <w:top w:val="single" w:sz="8" w:space="0" w:color="auto"/>
              <w:left w:val="single" w:sz="8" w:space="0" w:color="auto"/>
              <w:bottom w:val="single" w:sz="8" w:space="0" w:color="000000"/>
              <w:right w:val="single" w:sz="8" w:space="0" w:color="000000"/>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372" w:type="dxa"/>
            <w:vMerge/>
            <w:tcBorders>
              <w:top w:val="nil"/>
              <w:left w:val="single" w:sz="8" w:space="0" w:color="auto"/>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487"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720" w:type="dxa"/>
            <w:gridSpan w:val="2"/>
            <w:vMerge/>
            <w:tcBorders>
              <w:top w:val="single" w:sz="8" w:space="0" w:color="auto"/>
              <w:left w:val="single" w:sz="8" w:space="0" w:color="auto"/>
              <w:bottom w:val="single" w:sz="8" w:space="0" w:color="000000"/>
              <w:right w:val="single" w:sz="8" w:space="0" w:color="000000"/>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646" w:type="dxa"/>
            <w:vMerge/>
            <w:tcBorders>
              <w:top w:val="nil"/>
              <w:left w:val="nil"/>
              <w:bottom w:val="nil"/>
              <w:right w:val="single" w:sz="8" w:space="0" w:color="auto"/>
            </w:tcBorders>
            <w:vAlign w:val="center"/>
            <w:hideMark/>
          </w:tcPr>
          <w:p w:rsidR="007C2469" w:rsidRPr="007C2469" w:rsidRDefault="007C2469" w:rsidP="007C2469">
            <w:pPr>
              <w:spacing w:line="240" w:lineRule="auto"/>
              <w:jc w:val="left"/>
              <w:rPr>
                <w:rFonts w:ascii="Calibri" w:eastAsia="Times New Roman" w:hAnsi="Calibri" w:cs="Times New Roman"/>
                <w:b/>
                <w:bCs/>
                <w:sz w:val="18"/>
                <w:szCs w:val="18"/>
                <w:lang w:eastAsia="es-EC"/>
              </w:rPr>
            </w:pPr>
          </w:p>
        </w:tc>
      </w:tr>
      <w:tr w:rsidR="007C2469" w:rsidRPr="007C2469" w:rsidTr="00D61F12">
        <w:trPr>
          <w:trHeight w:val="142"/>
        </w:trPr>
        <w:tc>
          <w:tcPr>
            <w:tcW w:w="372" w:type="dxa"/>
            <w:vMerge/>
            <w:tcBorders>
              <w:top w:val="nil"/>
              <w:left w:val="single" w:sz="8" w:space="0" w:color="auto"/>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372" w:type="dxa"/>
            <w:vMerge/>
            <w:tcBorders>
              <w:top w:val="nil"/>
              <w:left w:val="nil"/>
              <w:bottom w:val="nil"/>
              <w:right w:val="single" w:sz="8" w:space="0" w:color="auto"/>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700" w:type="dxa"/>
            <w:gridSpan w:val="2"/>
            <w:vMerge/>
            <w:tcBorders>
              <w:top w:val="single" w:sz="8" w:space="0" w:color="auto"/>
              <w:left w:val="single" w:sz="8" w:space="0" w:color="auto"/>
              <w:bottom w:val="single" w:sz="8" w:space="0" w:color="000000"/>
              <w:right w:val="single" w:sz="8" w:space="0" w:color="000000"/>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81"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487"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780" w:type="dxa"/>
            <w:gridSpan w:val="2"/>
            <w:vMerge/>
            <w:tcBorders>
              <w:top w:val="single" w:sz="8" w:space="0" w:color="auto"/>
              <w:left w:val="single" w:sz="8" w:space="0" w:color="auto"/>
              <w:bottom w:val="single" w:sz="8" w:space="0" w:color="000000"/>
              <w:right w:val="single" w:sz="8" w:space="0" w:color="000000"/>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372" w:type="dxa"/>
            <w:vMerge/>
            <w:tcBorders>
              <w:top w:val="nil"/>
              <w:left w:val="single" w:sz="8" w:space="0" w:color="auto"/>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487"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720" w:type="dxa"/>
            <w:gridSpan w:val="2"/>
            <w:vMerge/>
            <w:tcBorders>
              <w:top w:val="single" w:sz="8" w:space="0" w:color="auto"/>
              <w:left w:val="single" w:sz="8" w:space="0" w:color="auto"/>
              <w:bottom w:val="single" w:sz="8" w:space="0" w:color="000000"/>
              <w:right w:val="single" w:sz="8" w:space="0" w:color="000000"/>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646" w:type="dxa"/>
            <w:vMerge/>
            <w:tcBorders>
              <w:top w:val="nil"/>
              <w:left w:val="nil"/>
              <w:bottom w:val="nil"/>
              <w:right w:val="single" w:sz="8" w:space="0" w:color="auto"/>
            </w:tcBorders>
            <w:vAlign w:val="center"/>
            <w:hideMark/>
          </w:tcPr>
          <w:p w:rsidR="007C2469" w:rsidRPr="007C2469" w:rsidRDefault="007C2469" w:rsidP="007C2469">
            <w:pPr>
              <w:spacing w:line="240" w:lineRule="auto"/>
              <w:jc w:val="left"/>
              <w:rPr>
                <w:rFonts w:ascii="Calibri" w:eastAsia="Times New Roman" w:hAnsi="Calibri" w:cs="Times New Roman"/>
                <w:b/>
                <w:bCs/>
                <w:sz w:val="18"/>
                <w:szCs w:val="18"/>
                <w:lang w:eastAsia="es-EC"/>
              </w:rPr>
            </w:pPr>
          </w:p>
        </w:tc>
      </w:tr>
      <w:tr w:rsidR="007C2469" w:rsidRPr="007C2469" w:rsidTr="00D61F12">
        <w:trPr>
          <w:trHeight w:val="142"/>
        </w:trPr>
        <w:tc>
          <w:tcPr>
            <w:tcW w:w="372" w:type="dxa"/>
            <w:vMerge/>
            <w:tcBorders>
              <w:top w:val="nil"/>
              <w:left w:val="single" w:sz="8" w:space="0" w:color="auto"/>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372" w:type="dxa"/>
            <w:vMerge/>
            <w:tcBorders>
              <w:top w:val="nil"/>
              <w:left w:val="nil"/>
              <w:bottom w:val="nil"/>
              <w:right w:val="single" w:sz="8" w:space="0" w:color="auto"/>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700" w:type="dxa"/>
            <w:gridSpan w:val="2"/>
            <w:vMerge/>
            <w:tcBorders>
              <w:top w:val="single" w:sz="8" w:space="0" w:color="auto"/>
              <w:left w:val="single" w:sz="8" w:space="0" w:color="auto"/>
              <w:bottom w:val="single" w:sz="8" w:space="0" w:color="000000"/>
              <w:right w:val="single" w:sz="8" w:space="0" w:color="000000"/>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81"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487"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780" w:type="dxa"/>
            <w:gridSpan w:val="2"/>
            <w:vMerge/>
            <w:tcBorders>
              <w:top w:val="single" w:sz="8" w:space="0" w:color="auto"/>
              <w:left w:val="single" w:sz="8" w:space="0" w:color="auto"/>
              <w:bottom w:val="single" w:sz="8" w:space="0" w:color="000000"/>
              <w:right w:val="single" w:sz="8" w:space="0" w:color="000000"/>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372" w:type="dxa"/>
            <w:vMerge/>
            <w:tcBorders>
              <w:top w:val="nil"/>
              <w:left w:val="single" w:sz="8" w:space="0" w:color="auto"/>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487"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720" w:type="dxa"/>
            <w:gridSpan w:val="2"/>
            <w:vMerge/>
            <w:tcBorders>
              <w:top w:val="single" w:sz="8" w:space="0" w:color="auto"/>
              <w:left w:val="single" w:sz="8" w:space="0" w:color="auto"/>
              <w:bottom w:val="single" w:sz="8" w:space="0" w:color="000000"/>
              <w:right w:val="single" w:sz="8" w:space="0" w:color="000000"/>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646" w:type="dxa"/>
            <w:vMerge/>
            <w:tcBorders>
              <w:top w:val="nil"/>
              <w:left w:val="nil"/>
              <w:bottom w:val="nil"/>
              <w:right w:val="single" w:sz="8" w:space="0" w:color="auto"/>
            </w:tcBorders>
            <w:vAlign w:val="center"/>
            <w:hideMark/>
          </w:tcPr>
          <w:p w:rsidR="007C2469" w:rsidRPr="007C2469" w:rsidRDefault="007C2469" w:rsidP="007C2469">
            <w:pPr>
              <w:spacing w:line="240" w:lineRule="auto"/>
              <w:jc w:val="left"/>
              <w:rPr>
                <w:rFonts w:ascii="Calibri" w:eastAsia="Times New Roman" w:hAnsi="Calibri" w:cs="Times New Roman"/>
                <w:b/>
                <w:bCs/>
                <w:sz w:val="18"/>
                <w:szCs w:val="18"/>
                <w:lang w:eastAsia="es-EC"/>
              </w:rPr>
            </w:pPr>
          </w:p>
        </w:tc>
      </w:tr>
      <w:tr w:rsidR="007C2469" w:rsidRPr="007C2469" w:rsidTr="00D61F12">
        <w:trPr>
          <w:trHeight w:val="142"/>
        </w:trPr>
        <w:tc>
          <w:tcPr>
            <w:tcW w:w="372" w:type="dxa"/>
            <w:vMerge/>
            <w:tcBorders>
              <w:top w:val="nil"/>
              <w:left w:val="single" w:sz="8" w:space="0" w:color="auto"/>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372" w:type="dxa"/>
            <w:vMerge/>
            <w:tcBorders>
              <w:top w:val="nil"/>
              <w:left w:val="nil"/>
              <w:bottom w:val="nil"/>
              <w:right w:val="single" w:sz="8" w:space="0" w:color="auto"/>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700" w:type="dxa"/>
            <w:gridSpan w:val="2"/>
            <w:vMerge/>
            <w:tcBorders>
              <w:top w:val="single" w:sz="8" w:space="0" w:color="auto"/>
              <w:left w:val="single" w:sz="8" w:space="0" w:color="auto"/>
              <w:bottom w:val="single" w:sz="8" w:space="0" w:color="000000"/>
              <w:right w:val="single" w:sz="8" w:space="0" w:color="000000"/>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81"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487"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780" w:type="dxa"/>
            <w:gridSpan w:val="2"/>
            <w:vMerge/>
            <w:tcBorders>
              <w:top w:val="single" w:sz="8" w:space="0" w:color="auto"/>
              <w:left w:val="single" w:sz="8" w:space="0" w:color="auto"/>
              <w:bottom w:val="single" w:sz="8" w:space="0" w:color="000000"/>
              <w:right w:val="single" w:sz="8" w:space="0" w:color="000000"/>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372" w:type="dxa"/>
            <w:vMerge/>
            <w:tcBorders>
              <w:top w:val="nil"/>
              <w:left w:val="single" w:sz="8" w:space="0" w:color="auto"/>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487"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720" w:type="dxa"/>
            <w:gridSpan w:val="2"/>
            <w:vMerge/>
            <w:tcBorders>
              <w:top w:val="single" w:sz="8" w:space="0" w:color="auto"/>
              <w:left w:val="single" w:sz="8" w:space="0" w:color="auto"/>
              <w:bottom w:val="single" w:sz="8" w:space="0" w:color="000000"/>
              <w:right w:val="single" w:sz="8" w:space="0" w:color="000000"/>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646" w:type="dxa"/>
            <w:vMerge/>
            <w:tcBorders>
              <w:top w:val="nil"/>
              <w:left w:val="nil"/>
              <w:bottom w:val="nil"/>
              <w:right w:val="single" w:sz="8" w:space="0" w:color="auto"/>
            </w:tcBorders>
            <w:vAlign w:val="center"/>
            <w:hideMark/>
          </w:tcPr>
          <w:p w:rsidR="007C2469" w:rsidRPr="007C2469" w:rsidRDefault="007C2469" w:rsidP="007C2469">
            <w:pPr>
              <w:spacing w:line="240" w:lineRule="auto"/>
              <w:jc w:val="left"/>
              <w:rPr>
                <w:rFonts w:ascii="Calibri" w:eastAsia="Times New Roman" w:hAnsi="Calibri" w:cs="Times New Roman"/>
                <w:b/>
                <w:bCs/>
                <w:sz w:val="18"/>
                <w:szCs w:val="18"/>
                <w:lang w:eastAsia="es-EC"/>
              </w:rPr>
            </w:pPr>
          </w:p>
        </w:tc>
      </w:tr>
      <w:tr w:rsidR="007C2469" w:rsidRPr="00D61F12" w:rsidTr="00D61F12">
        <w:trPr>
          <w:trHeight w:val="142"/>
        </w:trPr>
        <w:tc>
          <w:tcPr>
            <w:tcW w:w="372" w:type="dxa"/>
            <w:vMerge/>
            <w:tcBorders>
              <w:top w:val="nil"/>
              <w:left w:val="single" w:sz="8" w:space="0" w:color="auto"/>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372" w:type="dxa"/>
            <w:tcBorders>
              <w:top w:val="nil"/>
              <w:left w:val="nil"/>
              <w:bottom w:val="nil"/>
              <w:right w:val="nil"/>
            </w:tcBorders>
            <w:shd w:val="clear" w:color="000000" w:fill="FFC0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580" w:type="dxa"/>
            <w:vMerge w:val="restart"/>
            <w:tcBorders>
              <w:top w:val="nil"/>
              <w:left w:val="nil"/>
              <w:bottom w:val="single" w:sz="8" w:space="0" w:color="000000"/>
              <w:right w:val="nil"/>
            </w:tcBorders>
            <w:shd w:val="clear" w:color="000000" w:fill="FFC000"/>
            <w:noWrap/>
            <w:textDirection w:val="btLr"/>
            <w:vAlign w:val="center"/>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1 m</w:t>
            </w:r>
          </w:p>
        </w:tc>
        <w:tc>
          <w:tcPr>
            <w:tcW w:w="1120"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181"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487"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2152" w:type="dxa"/>
            <w:gridSpan w:val="3"/>
            <w:tcBorders>
              <w:top w:val="nil"/>
              <w:left w:val="nil"/>
              <w:bottom w:val="nil"/>
              <w:right w:val="nil"/>
            </w:tcBorders>
            <w:shd w:val="clear" w:color="000000" w:fill="FFC000"/>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5 m</w:t>
            </w:r>
          </w:p>
        </w:tc>
        <w:tc>
          <w:tcPr>
            <w:tcW w:w="487"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940"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780"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646" w:type="dxa"/>
            <w:vMerge/>
            <w:tcBorders>
              <w:top w:val="nil"/>
              <w:left w:val="nil"/>
              <w:bottom w:val="nil"/>
              <w:right w:val="single" w:sz="8" w:space="0" w:color="auto"/>
            </w:tcBorders>
            <w:vAlign w:val="center"/>
            <w:hideMark/>
          </w:tcPr>
          <w:p w:rsidR="007C2469" w:rsidRPr="007C2469" w:rsidRDefault="007C2469" w:rsidP="007C2469">
            <w:pPr>
              <w:spacing w:line="240" w:lineRule="auto"/>
              <w:jc w:val="left"/>
              <w:rPr>
                <w:rFonts w:ascii="Calibri" w:eastAsia="Times New Roman" w:hAnsi="Calibri" w:cs="Times New Roman"/>
                <w:b/>
                <w:bCs/>
                <w:sz w:val="18"/>
                <w:szCs w:val="18"/>
                <w:lang w:eastAsia="es-EC"/>
              </w:rPr>
            </w:pPr>
          </w:p>
        </w:tc>
      </w:tr>
      <w:tr w:rsidR="00D61F12" w:rsidRPr="007C2469" w:rsidTr="00D61F12">
        <w:trPr>
          <w:trHeight w:val="142"/>
        </w:trPr>
        <w:tc>
          <w:tcPr>
            <w:tcW w:w="372" w:type="dxa"/>
            <w:vMerge/>
            <w:tcBorders>
              <w:top w:val="nil"/>
              <w:left w:val="single" w:sz="8" w:space="0" w:color="auto"/>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372" w:type="dxa"/>
            <w:tcBorders>
              <w:top w:val="nil"/>
              <w:left w:val="nil"/>
              <w:bottom w:val="nil"/>
              <w:right w:val="nil"/>
            </w:tcBorders>
            <w:shd w:val="clear" w:color="000000" w:fill="FFC0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580" w:type="dxa"/>
            <w:vMerge/>
            <w:tcBorders>
              <w:top w:val="nil"/>
              <w:left w:val="nil"/>
              <w:bottom w:val="single" w:sz="8" w:space="0" w:color="000000"/>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120"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camino</w:t>
            </w:r>
          </w:p>
        </w:tc>
        <w:tc>
          <w:tcPr>
            <w:tcW w:w="181"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487"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2152" w:type="dxa"/>
            <w:gridSpan w:val="3"/>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camino</w:t>
            </w:r>
          </w:p>
        </w:tc>
        <w:tc>
          <w:tcPr>
            <w:tcW w:w="487"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720" w:type="dxa"/>
            <w:gridSpan w:val="2"/>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xml:space="preserve">camino </w:t>
            </w:r>
          </w:p>
        </w:tc>
        <w:tc>
          <w:tcPr>
            <w:tcW w:w="646" w:type="dxa"/>
            <w:vMerge/>
            <w:tcBorders>
              <w:top w:val="nil"/>
              <w:left w:val="nil"/>
              <w:bottom w:val="nil"/>
              <w:right w:val="single" w:sz="8" w:space="0" w:color="auto"/>
            </w:tcBorders>
            <w:vAlign w:val="center"/>
            <w:hideMark/>
          </w:tcPr>
          <w:p w:rsidR="007C2469" w:rsidRPr="007C2469" w:rsidRDefault="007C2469" w:rsidP="007C2469">
            <w:pPr>
              <w:spacing w:line="240" w:lineRule="auto"/>
              <w:jc w:val="left"/>
              <w:rPr>
                <w:rFonts w:ascii="Calibri" w:eastAsia="Times New Roman" w:hAnsi="Calibri" w:cs="Times New Roman"/>
                <w:b/>
                <w:bCs/>
                <w:sz w:val="18"/>
                <w:szCs w:val="18"/>
                <w:lang w:eastAsia="es-EC"/>
              </w:rPr>
            </w:pPr>
          </w:p>
        </w:tc>
      </w:tr>
      <w:tr w:rsidR="007C2469" w:rsidRPr="00D61F12" w:rsidTr="00D61F12">
        <w:trPr>
          <w:trHeight w:val="142"/>
        </w:trPr>
        <w:tc>
          <w:tcPr>
            <w:tcW w:w="372" w:type="dxa"/>
            <w:vMerge/>
            <w:tcBorders>
              <w:top w:val="nil"/>
              <w:left w:val="single" w:sz="8" w:space="0" w:color="auto"/>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372" w:type="dxa"/>
            <w:tcBorders>
              <w:top w:val="nil"/>
              <w:left w:val="nil"/>
              <w:bottom w:val="nil"/>
              <w:right w:val="nil"/>
            </w:tcBorders>
            <w:shd w:val="clear" w:color="000000" w:fill="FFC0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580" w:type="dxa"/>
            <w:vMerge/>
            <w:tcBorders>
              <w:top w:val="nil"/>
              <w:left w:val="nil"/>
              <w:bottom w:val="single" w:sz="8" w:space="0" w:color="auto"/>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120" w:type="dxa"/>
            <w:tcBorders>
              <w:top w:val="nil"/>
              <w:left w:val="nil"/>
              <w:bottom w:val="single" w:sz="8" w:space="0" w:color="auto"/>
              <w:right w:val="nil"/>
            </w:tcBorders>
            <w:shd w:val="clear" w:color="000000" w:fill="FFFF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181"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487"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780" w:type="dxa"/>
            <w:gridSpan w:val="2"/>
            <w:tcBorders>
              <w:top w:val="nil"/>
              <w:left w:val="nil"/>
              <w:bottom w:val="single" w:sz="8" w:space="0" w:color="auto"/>
              <w:right w:val="nil"/>
            </w:tcBorders>
            <w:shd w:val="clear" w:color="000000" w:fill="FFC000"/>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5 m</w:t>
            </w:r>
          </w:p>
        </w:tc>
        <w:tc>
          <w:tcPr>
            <w:tcW w:w="372" w:type="dxa"/>
            <w:vMerge w:val="restart"/>
            <w:tcBorders>
              <w:top w:val="nil"/>
              <w:left w:val="nil"/>
              <w:bottom w:val="nil"/>
              <w:right w:val="nil"/>
            </w:tcBorders>
            <w:shd w:val="clear" w:color="000000" w:fill="FFC000"/>
            <w:noWrap/>
            <w:textDirection w:val="btLr"/>
            <w:vAlign w:val="center"/>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xml:space="preserve">4 m </w:t>
            </w:r>
          </w:p>
        </w:tc>
        <w:tc>
          <w:tcPr>
            <w:tcW w:w="487" w:type="dxa"/>
            <w:vMerge/>
            <w:tcBorders>
              <w:top w:val="nil"/>
              <w:left w:val="nil"/>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940" w:type="dxa"/>
            <w:tcBorders>
              <w:top w:val="nil"/>
              <w:left w:val="nil"/>
              <w:bottom w:val="single" w:sz="8" w:space="0" w:color="auto"/>
              <w:right w:val="nil"/>
            </w:tcBorders>
            <w:shd w:val="clear" w:color="000000" w:fill="FFFF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780" w:type="dxa"/>
            <w:tcBorders>
              <w:top w:val="nil"/>
              <w:left w:val="nil"/>
              <w:bottom w:val="single" w:sz="8" w:space="0" w:color="auto"/>
              <w:right w:val="nil"/>
            </w:tcBorders>
            <w:shd w:val="clear" w:color="000000" w:fill="FFFF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646" w:type="dxa"/>
            <w:vMerge/>
            <w:tcBorders>
              <w:top w:val="nil"/>
              <w:left w:val="nil"/>
              <w:bottom w:val="nil"/>
              <w:right w:val="single" w:sz="8" w:space="0" w:color="auto"/>
            </w:tcBorders>
            <w:vAlign w:val="center"/>
            <w:hideMark/>
          </w:tcPr>
          <w:p w:rsidR="007C2469" w:rsidRPr="007C2469" w:rsidRDefault="007C2469" w:rsidP="007C2469">
            <w:pPr>
              <w:spacing w:line="240" w:lineRule="auto"/>
              <w:jc w:val="left"/>
              <w:rPr>
                <w:rFonts w:ascii="Calibri" w:eastAsia="Times New Roman" w:hAnsi="Calibri" w:cs="Times New Roman"/>
                <w:b/>
                <w:bCs/>
                <w:sz w:val="18"/>
                <w:szCs w:val="18"/>
                <w:lang w:eastAsia="es-EC"/>
              </w:rPr>
            </w:pPr>
          </w:p>
        </w:tc>
      </w:tr>
      <w:tr w:rsidR="00D61F12" w:rsidRPr="007C2469" w:rsidTr="00D61F12">
        <w:trPr>
          <w:trHeight w:val="142"/>
        </w:trPr>
        <w:tc>
          <w:tcPr>
            <w:tcW w:w="372" w:type="dxa"/>
            <w:vMerge/>
            <w:tcBorders>
              <w:top w:val="nil"/>
              <w:left w:val="single" w:sz="8" w:space="0" w:color="auto"/>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372" w:type="dxa"/>
            <w:tcBorders>
              <w:top w:val="nil"/>
              <w:left w:val="nil"/>
              <w:bottom w:val="nil"/>
              <w:right w:val="single" w:sz="4" w:space="0" w:color="auto"/>
            </w:tcBorders>
            <w:shd w:val="clear" w:color="000000" w:fill="FFC0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1700" w:type="dxa"/>
            <w:gridSpan w:val="2"/>
            <w:vMerge w:val="restart"/>
            <w:tcBorders>
              <w:top w:val="single" w:sz="8" w:space="0" w:color="auto"/>
              <w:left w:val="single" w:sz="4" w:space="0" w:color="auto"/>
              <w:bottom w:val="single" w:sz="4" w:space="0" w:color="auto"/>
              <w:right w:val="single" w:sz="4" w:space="0" w:color="auto"/>
            </w:tcBorders>
            <w:shd w:val="clear" w:color="000000" w:fill="FFFFFF"/>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181" w:type="dxa"/>
            <w:tcBorders>
              <w:top w:val="nil"/>
              <w:left w:val="single" w:sz="4" w:space="0" w:color="auto"/>
              <w:bottom w:val="nil"/>
              <w:right w:val="nil"/>
            </w:tcBorders>
            <w:shd w:val="clear" w:color="000000" w:fill="FFFF00"/>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487" w:type="dxa"/>
            <w:tcBorders>
              <w:top w:val="nil"/>
              <w:left w:val="nil"/>
              <w:bottom w:val="nil"/>
              <w:right w:val="single" w:sz="4" w:space="0" w:color="auto"/>
            </w:tcBorders>
            <w:shd w:val="clear" w:color="000000" w:fill="FFFF00"/>
            <w:noWrap/>
            <w:textDirection w:val="btLr"/>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1780" w:type="dxa"/>
            <w:gridSpan w:val="2"/>
            <w:vMerge w:val="restart"/>
            <w:tcBorders>
              <w:top w:val="single" w:sz="8" w:space="0" w:color="auto"/>
              <w:left w:val="single" w:sz="4" w:space="0" w:color="auto"/>
              <w:bottom w:val="single" w:sz="4" w:space="0" w:color="auto"/>
              <w:right w:val="single" w:sz="4" w:space="0" w:color="auto"/>
            </w:tcBorders>
            <w:shd w:val="clear" w:color="000000" w:fill="FFFFFF"/>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372" w:type="dxa"/>
            <w:vMerge/>
            <w:tcBorders>
              <w:top w:val="nil"/>
              <w:left w:val="single" w:sz="4" w:space="0" w:color="auto"/>
              <w:bottom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487" w:type="dxa"/>
            <w:tcBorders>
              <w:top w:val="nil"/>
              <w:left w:val="nil"/>
              <w:bottom w:val="nil"/>
              <w:right w:val="single" w:sz="4" w:space="0" w:color="auto"/>
            </w:tcBorders>
            <w:shd w:val="clear" w:color="000000" w:fill="FFFF00"/>
            <w:noWrap/>
            <w:textDirection w:val="btLr"/>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1720" w:type="dxa"/>
            <w:gridSpan w:val="2"/>
            <w:vMerge w:val="restart"/>
            <w:tcBorders>
              <w:top w:val="single" w:sz="8" w:space="0" w:color="auto"/>
              <w:left w:val="single" w:sz="4" w:space="0" w:color="auto"/>
              <w:bottom w:val="single" w:sz="4" w:space="0" w:color="auto"/>
              <w:right w:val="single" w:sz="4" w:space="0" w:color="auto"/>
            </w:tcBorders>
            <w:shd w:val="clear" w:color="000000" w:fill="FFFFFF"/>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646" w:type="dxa"/>
            <w:vMerge/>
            <w:tcBorders>
              <w:top w:val="nil"/>
              <w:left w:val="single" w:sz="4" w:space="0" w:color="auto"/>
              <w:bottom w:val="nil"/>
              <w:right w:val="single" w:sz="8" w:space="0" w:color="auto"/>
            </w:tcBorders>
            <w:vAlign w:val="center"/>
            <w:hideMark/>
          </w:tcPr>
          <w:p w:rsidR="007C2469" w:rsidRPr="007C2469" w:rsidRDefault="007C2469" w:rsidP="007C2469">
            <w:pPr>
              <w:spacing w:line="240" w:lineRule="auto"/>
              <w:jc w:val="left"/>
              <w:rPr>
                <w:rFonts w:ascii="Calibri" w:eastAsia="Times New Roman" w:hAnsi="Calibri" w:cs="Times New Roman"/>
                <w:b/>
                <w:bCs/>
                <w:sz w:val="18"/>
                <w:szCs w:val="18"/>
                <w:lang w:eastAsia="es-EC"/>
              </w:rPr>
            </w:pPr>
          </w:p>
        </w:tc>
      </w:tr>
      <w:tr w:rsidR="00D61F12" w:rsidRPr="007C2469" w:rsidTr="00D61F12">
        <w:trPr>
          <w:trHeight w:val="142"/>
        </w:trPr>
        <w:tc>
          <w:tcPr>
            <w:tcW w:w="744" w:type="dxa"/>
            <w:gridSpan w:val="2"/>
            <w:tcBorders>
              <w:top w:val="nil"/>
              <w:left w:val="single" w:sz="8" w:space="0" w:color="auto"/>
              <w:bottom w:val="nil"/>
              <w:right w:val="single" w:sz="4" w:space="0" w:color="auto"/>
            </w:tcBorders>
            <w:shd w:val="clear" w:color="000000" w:fill="FFC000"/>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1.50 m</w:t>
            </w:r>
          </w:p>
        </w:tc>
        <w:tc>
          <w:tcPr>
            <w:tcW w:w="1700" w:type="dxa"/>
            <w:gridSpan w:val="2"/>
            <w:vMerge/>
            <w:tcBorders>
              <w:top w:val="single" w:sz="8" w:space="0" w:color="auto"/>
              <w:left w:val="single" w:sz="4" w:space="0" w:color="auto"/>
              <w:bottom w:val="single" w:sz="4" w:space="0" w:color="auto"/>
              <w:right w:val="single" w:sz="4" w:space="0" w:color="auto"/>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81" w:type="dxa"/>
            <w:tcBorders>
              <w:top w:val="nil"/>
              <w:left w:val="single" w:sz="4" w:space="0" w:color="auto"/>
              <w:bottom w:val="nil"/>
              <w:right w:val="nil"/>
            </w:tcBorders>
            <w:shd w:val="clear" w:color="000000" w:fill="FFFF00"/>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487" w:type="dxa"/>
            <w:tcBorders>
              <w:top w:val="nil"/>
              <w:left w:val="nil"/>
              <w:bottom w:val="nil"/>
              <w:right w:val="single" w:sz="4" w:space="0" w:color="auto"/>
            </w:tcBorders>
            <w:shd w:val="clear" w:color="000000" w:fill="FFFF00"/>
            <w:noWrap/>
            <w:textDirection w:val="btLr"/>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1780" w:type="dxa"/>
            <w:gridSpan w:val="2"/>
            <w:vMerge/>
            <w:tcBorders>
              <w:top w:val="nil"/>
              <w:left w:val="single" w:sz="4" w:space="0" w:color="auto"/>
              <w:bottom w:val="single" w:sz="4" w:space="0" w:color="auto"/>
              <w:right w:val="single" w:sz="4" w:space="0" w:color="auto"/>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372" w:type="dxa"/>
            <w:vMerge/>
            <w:tcBorders>
              <w:top w:val="nil"/>
              <w:left w:val="single" w:sz="4" w:space="0" w:color="auto"/>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487" w:type="dxa"/>
            <w:tcBorders>
              <w:top w:val="nil"/>
              <w:left w:val="nil"/>
              <w:bottom w:val="nil"/>
              <w:right w:val="single" w:sz="4" w:space="0" w:color="auto"/>
            </w:tcBorders>
            <w:shd w:val="clear" w:color="000000" w:fill="FFFF00"/>
            <w:noWrap/>
            <w:textDirection w:val="btLr"/>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1720" w:type="dxa"/>
            <w:gridSpan w:val="2"/>
            <w:vMerge/>
            <w:tcBorders>
              <w:top w:val="nil"/>
              <w:left w:val="single" w:sz="4" w:space="0" w:color="auto"/>
              <w:bottom w:val="single" w:sz="4" w:space="0" w:color="auto"/>
              <w:right w:val="single" w:sz="4" w:space="0" w:color="auto"/>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646" w:type="dxa"/>
            <w:vMerge/>
            <w:tcBorders>
              <w:top w:val="nil"/>
              <w:left w:val="single" w:sz="4" w:space="0" w:color="auto"/>
              <w:bottom w:val="nil"/>
              <w:right w:val="single" w:sz="8" w:space="0" w:color="auto"/>
            </w:tcBorders>
            <w:vAlign w:val="center"/>
            <w:hideMark/>
          </w:tcPr>
          <w:p w:rsidR="007C2469" w:rsidRPr="007C2469" w:rsidRDefault="007C2469" w:rsidP="007C2469">
            <w:pPr>
              <w:spacing w:line="240" w:lineRule="auto"/>
              <w:jc w:val="left"/>
              <w:rPr>
                <w:rFonts w:ascii="Calibri" w:eastAsia="Times New Roman" w:hAnsi="Calibri" w:cs="Times New Roman"/>
                <w:b/>
                <w:bCs/>
                <w:sz w:val="18"/>
                <w:szCs w:val="18"/>
                <w:lang w:eastAsia="es-EC"/>
              </w:rPr>
            </w:pPr>
          </w:p>
        </w:tc>
      </w:tr>
      <w:tr w:rsidR="00D61F12" w:rsidRPr="007C2469" w:rsidTr="00D61F12">
        <w:trPr>
          <w:trHeight w:val="142"/>
        </w:trPr>
        <w:tc>
          <w:tcPr>
            <w:tcW w:w="372" w:type="dxa"/>
            <w:tcBorders>
              <w:top w:val="nil"/>
              <w:left w:val="single" w:sz="8" w:space="0" w:color="auto"/>
              <w:bottom w:val="nil"/>
              <w:right w:val="nil"/>
            </w:tcBorders>
            <w:shd w:val="clear" w:color="000000" w:fill="92D050"/>
            <w:noWrap/>
            <w:textDirection w:val="btLr"/>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372" w:type="dxa"/>
            <w:tcBorders>
              <w:top w:val="nil"/>
              <w:left w:val="nil"/>
              <w:bottom w:val="nil"/>
              <w:right w:val="single" w:sz="4" w:space="0" w:color="auto"/>
            </w:tcBorders>
            <w:shd w:val="clear" w:color="000000" w:fill="FFC0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1700" w:type="dxa"/>
            <w:gridSpan w:val="2"/>
            <w:vMerge/>
            <w:tcBorders>
              <w:top w:val="nil"/>
              <w:left w:val="single" w:sz="4" w:space="0" w:color="auto"/>
              <w:bottom w:val="single" w:sz="4" w:space="0" w:color="auto"/>
              <w:right w:val="single" w:sz="4" w:space="0" w:color="auto"/>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668" w:type="dxa"/>
            <w:gridSpan w:val="2"/>
            <w:tcBorders>
              <w:top w:val="nil"/>
              <w:left w:val="single" w:sz="4" w:space="0" w:color="auto"/>
              <w:bottom w:val="nil"/>
              <w:right w:val="single" w:sz="4" w:space="0" w:color="auto"/>
            </w:tcBorders>
            <w:shd w:val="clear" w:color="000000" w:fill="FFC000"/>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1 m</w:t>
            </w:r>
          </w:p>
        </w:tc>
        <w:tc>
          <w:tcPr>
            <w:tcW w:w="1780" w:type="dxa"/>
            <w:gridSpan w:val="2"/>
            <w:vMerge/>
            <w:tcBorders>
              <w:top w:val="nil"/>
              <w:left w:val="single" w:sz="4" w:space="0" w:color="auto"/>
              <w:bottom w:val="single" w:sz="4" w:space="0" w:color="auto"/>
              <w:right w:val="single" w:sz="4" w:space="0" w:color="auto"/>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372" w:type="dxa"/>
            <w:vMerge/>
            <w:tcBorders>
              <w:top w:val="nil"/>
              <w:left w:val="single" w:sz="4" w:space="0" w:color="auto"/>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487" w:type="dxa"/>
            <w:tcBorders>
              <w:top w:val="nil"/>
              <w:left w:val="nil"/>
              <w:bottom w:val="nil"/>
              <w:right w:val="single" w:sz="4" w:space="0" w:color="auto"/>
            </w:tcBorders>
            <w:shd w:val="clear" w:color="000000" w:fill="FFFF00"/>
            <w:noWrap/>
            <w:textDirection w:val="btLr"/>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1720" w:type="dxa"/>
            <w:gridSpan w:val="2"/>
            <w:vMerge/>
            <w:tcBorders>
              <w:top w:val="nil"/>
              <w:left w:val="single" w:sz="4" w:space="0" w:color="auto"/>
              <w:bottom w:val="single" w:sz="4" w:space="0" w:color="auto"/>
              <w:right w:val="single" w:sz="4" w:space="0" w:color="auto"/>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646" w:type="dxa"/>
            <w:vMerge/>
            <w:tcBorders>
              <w:top w:val="nil"/>
              <w:left w:val="single" w:sz="4" w:space="0" w:color="auto"/>
              <w:bottom w:val="nil"/>
              <w:right w:val="single" w:sz="8" w:space="0" w:color="auto"/>
            </w:tcBorders>
            <w:vAlign w:val="center"/>
            <w:hideMark/>
          </w:tcPr>
          <w:p w:rsidR="007C2469" w:rsidRPr="007C2469" w:rsidRDefault="007C2469" w:rsidP="007C2469">
            <w:pPr>
              <w:spacing w:line="240" w:lineRule="auto"/>
              <w:jc w:val="left"/>
              <w:rPr>
                <w:rFonts w:ascii="Calibri" w:eastAsia="Times New Roman" w:hAnsi="Calibri" w:cs="Times New Roman"/>
                <w:b/>
                <w:bCs/>
                <w:sz w:val="18"/>
                <w:szCs w:val="18"/>
                <w:lang w:eastAsia="es-EC"/>
              </w:rPr>
            </w:pPr>
          </w:p>
        </w:tc>
      </w:tr>
      <w:tr w:rsidR="00D61F12" w:rsidRPr="007C2469" w:rsidTr="00D61F12">
        <w:trPr>
          <w:trHeight w:val="142"/>
        </w:trPr>
        <w:tc>
          <w:tcPr>
            <w:tcW w:w="372" w:type="dxa"/>
            <w:tcBorders>
              <w:top w:val="nil"/>
              <w:left w:val="single" w:sz="8" w:space="0" w:color="auto"/>
              <w:bottom w:val="nil"/>
              <w:right w:val="nil"/>
            </w:tcBorders>
            <w:shd w:val="clear" w:color="000000" w:fill="92D050"/>
            <w:noWrap/>
            <w:textDirection w:val="btLr"/>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372" w:type="dxa"/>
            <w:tcBorders>
              <w:top w:val="nil"/>
              <w:left w:val="nil"/>
              <w:bottom w:val="nil"/>
              <w:right w:val="single" w:sz="4" w:space="0" w:color="auto"/>
            </w:tcBorders>
            <w:shd w:val="clear" w:color="000000" w:fill="FFC0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1700" w:type="dxa"/>
            <w:gridSpan w:val="2"/>
            <w:vMerge/>
            <w:tcBorders>
              <w:top w:val="nil"/>
              <w:left w:val="single" w:sz="4" w:space="0" w:color="auto"/>
              <w:bottom w:val="single" w:sz="4" w:space="0" w:color="auto"/>
              <w:right w:val="single" w:sz="4" w:space="0" w:color="auto"/>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81" w:type="dxa"/>
            <w:tcBorders>
              <w:top w:val="nil"/>
              <w:left w:val="single" w:sz="4" w:space="0" w:color="auto"/>
              <w:bottom w:val="nil"/>
              <w:right w:val="nil"/>
            </w:tcBorders>
            <w:shd w:val="clear" w:color="000000" w:fill="FFFF00"/>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487" w:type="dxa"/>
            <w:tcBorders>
              <w:top w:val="nil"/>
              <w:left w:val="nil"/>
              <w:bottom w:val="nil"/>
              <w:right w:val="single" w:sz="4" w:space="0" w:color="auto"/>
            </w:tcBorders>
            <w:shd w:val="clear" w:color="000000" w:fill="FFFF00"/>
            <w:noWrap/>
            <w:textDirection w:val="btLr"/>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1780" w:type="dxa"/>
            <w:gridSpan w:val="2"/>
            <w:vMerge/>
            <w:tcBorders>
              <w:top w:val="nil"/>
              <w:left w:val="single" w:sz="4" w:space="0" w:color="auto"/>
              <w:bottom w:val="single" w:sz="4" w:space="0" w:color="auto"/>
              <w:right w:val="single" w:sz="4" w:space="0" w:color="auto"/>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372" w:type="dxa"/>
            <w:vMerge/>
            <w:tcBorders>
              <w:top w:val="nil"/>
              <w:left w:val="single" w:sz="4" w:space="0" w:color="auto"/>
              <w:bottom w:val="nil"/>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487" w:type="dxa"/>
            <w:tcBorders>
              <w:top w:val="nil"/>
              <w:left w:val="nil"/>
              <w:bottom w:val="nil"/>
              <w:right w:val="single" w:sz="4" w:space="0" w:color="auto"/>
            </w:tcBorders>
            <w:shd w:val="clear" w:color="000000" w:fill="FFFF00"/>
            <w:noWrap/>
            <w:textDirection w:val="btLr"/>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1720" w:type="dxa"/>
            <w:gridSpan w:val="2"/>
            <w:vMerge/>
            <w:tcBorders>
              <w:top w:val="nil"/>
              <w:left w:val="single" w:sz="4" w:space="0" w:color="auto"/>
              <w:bottom w:val="single" w:sz="4" w:space="0" w:color="auto"/>
              <w:right w:val="single" w:sz="4" w:space="0" w:color="auto"/>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646" w:type="dxa"/>
            <w:vMerge/>
            <w:tcBorders>
              <w:top w:val="nil"/>
              <w:left w:val="single" w:sz="4" w:space="0" w:color="auto"/>
              <w:bottom w:val="nil"/>
              <w:right w:val="single" w:sz="8" w:space="0" w:color="auto"/>
            </w:tcBorders>
            <w:vAlign w:val="center"/>
            <w:hideMark/>
          </w:tcPr>
          <w:p w:rsidR="007C2469" w:rsidRPr="007C2469" w:rsidRDefault="007C2469" w:rsidP="007C2469">
            <w:pPr>
              <w:spacing w:line="240" w:lineRule="auto"/>
              <w:jc w:val="left"/>
              <w:rPr>
                <w:rFonts w:ascii="Calibri" w:eastAsia="Times New Roman" w:hAnsi="Calibri" w:cs="Times New Roman"/>
                <w:b/>
                <w:bCs/>
                <w:sz w:val="18"/>
                <w:szCs w:val="18"/>
                <w:lang w:eastAsia="es-EC"/>
              </w:rPr>
            </w:pPr>
          </w:p>
        </w:tc>
      </w:tr>
      <w:tr w:rsidR="00D61F12" w:rsidRPr="007C2469" w:rsidTr="00D61F12">
        <w:trPr>
          <w:trHeight w:val="142"/>
        </w:trPr>
        <w:tc>
          <w:tcPr>
            <w:tcW w:w="372" w:type="dxa"/>
            <w:tcBorders>
              <w:top w:val="nil"/>
              <w:left w:val="single" w:sz="8" w:space="0" w:color="auto"/>
              <w:bottom w:val="nil"/>
              <w:right w:val="nil"/>
            </w:tcBorders>
            <w:shd w:val="clear" w:color="000000" w:fill="92D050"/>
            <w:noWrap/>
            <w:textDirection w:val="btLr"/>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372" w:type="dxa"/>
            <w:tcBorders>
              <w:top w:val="nil"/>
              <w:left w:val="nil"/>
              <w:bottom w:val="nil"/>
              <w:right w:val="single" w:sz="4" w:space="0" w:color="auto"/>
            </w:tcBorders>
            <w:shd w:val="clear" w:color="000000" w:fill="FFC0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1700" w:type="dxa"/>
            <w:gridSpan w:val="2"/>
            <w:vMerge/>
            <w:tcBorders>
              <w:top w:val="nil"/>
              <w:left w:val="single" w:sz="4" w:space="0" w:color="auto"/>
              <w:bottom w:val="single" w:sz="4" w:space="0" w:color="auto"/>
              <w:right w:val="single" w:sz="4" w:space="0" w:color="auto"/>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81" w:type="dxa"/>
            <w:tcBorders>
              <w:top w:val="nil"/>
              <w:left w:val="single" w:sz="4" w:space="0" w:color="auto"/>
              <w:bottom w:val="nil"/>
              <w:right w:val="nil"/>
            </w:tcBorders>
            <w:shd w:val="clear" w:color="000000" w:fill="FFFF00"/>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487" w:type="dxa"/>
            <w:tcBorders>
              <w:top w:val="nil"/>
              <w:left w:val="nil"/>
              <w:bottom w:val="nil"/>
              <w:right w:val="single" w:sz="4" w:space="0" w:color="auto"/>
            </w:tcBorders>
            <w:shd w:val="clear" w:color="000000" w:fill="FFFF00"/>
            <w:noWrap/>
            <w:textDirection w:val="btLr"/>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1780" w:type="dxa"/>
            <w:gridSpan w:val="2"/>
            <w:vMerge/>
            <w:tcBorders>
              <w:top w:val="nil"/>
              <w:left w:val="single" w:sz="4" w:space="0" w:color="auto"/>
              <w:bottom w:val="single" w:sz="4" w:space="0" w:color="auto"/>
              <w:right w:val="single" w:sz="4" w:space="0" w:color="auto"/>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372" w:type="dxa"/>
            <w:tcBorders>
              <w:top w:val="nil"/>
              <w:left w:val="single" w:sz="4" w:space="0" w:color="auto"/>
              <w:bottom w:val="nil"/>
              <w:right w:val="nil"/>
            </w:tcBorders>
            <w:shd w:val="clear" w:color="000000" w:fill="FFC000"/>
            <w:noWrap/>
            <w:vAlign w:val="bottom"/>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487" w:type="dxa"/>
            <w:tcBorders>
              <w:top w:val="nil"/>
              <w:left w:val="nil"/>
              <w:bottom w:val="nil"/>
              <w:right w:val="single" w:sz="4" w:space="0" w:color="auto"/>
            </w:tcBorders>
            <w:shd w:val="clear" w:color="000000" w:fill="FFFF00"/>
            <w:noWrap/>
            <w:textDirection w:val="btLr"/>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1720" w:type="dxa"/>
            <w:gridSpan w:val="2"/>
            <w:vMerge/>
            <w:tcBorders>
              <w:top w:val="nil"/>
              <w:left w:val="single" w:sz="4" w:space="0" w:color="auto"/>
              <w:bottom w:val="single" w:sz="4" w:space="0" w:color="auto"/>
              <w:right w:val="single" w:sz="4" w:space="0" w:color="auto"/>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646" w:type="dxa"/>
            <w:tcBorders>
              <w:top w:val="nil"/>
              <w:left w:val="single" w:sz="4" w:space="0" w:color="auto"/>
              <w:bottom w:val="nil"/>
              <w:right w:val="single" w:sz="8" w:space="0" w:color="auto"/>
            </w:tcBorders>
            <w:shd w:val="clear" w:color="000000" w:fill="FFC000"/>
            <w:noWrap/>
            <w:vAlign w:val="center"/>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xml:space="preserve">1.50 m </w:t>
            </w:r>
          </w:p>
        </w:tc>
      </w:tr>
      <w:tr w:rsidR="007C2469" w:rsidRPr="00D61F12" w:rsidTr="00D61F12">
        <w:trPr>
          <w:trHeight w:val="142"/>
        </w:trPr>
        <w:tc>
          <w:tcPr>
            <w:tcW w:w="372" w:type="dxa"/>
            <w:tcBorders>
              <w:top w:val="nil"/>
              <w:left w:val="single" w:sz="8" w:space="0" w:color="auto"/>
              <w:bottom w:val="nil"/>
              <w:right w:val="nil"/>
            </w:tcBorders>
            <w:shd w:val="clear" w:color="000000" w:fill="92D050"/>
            <w:noWrap/>
            <w:textDirection w:val="btLr"/>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372" w:type="dxa"/>
            <w:tcBorders>
              <w:top w:val="nil"/>
              <w:left w:val="nil"/>
              <w:bottom w:val="nil"/>
              <w:right w:val="nil"/>
            </w:tcBorders>
            <w:shd w:val="clear" w:color="000000" w:fill="FFFF00"/>
            <w:noWrap/>
            <w:textDirection w:val="btLr"/>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580" w:type="dxa"/>
            <w:vMerge w:val="restart"/>
            <w:tcBorders>
              <w:top w:val="single" w:sz="4" w:space="0" w:color="auto"/>
              <w:left w:val="nil"/>
              <w:bottom w:val="single" w:sz="8" w:space="0" w:color="000000"/>
              <w:right w:val="nil"/>
            </w:tcBorders>
            <w:shd w:val="clear" w:color="000000" w:fill="FFC000"/>
            <w:noWrap/>
            <w:textDirection w:val="btLr"/>
            <w:vAlign w:val="center"/>
            <w:hideMark/>
          </w:tcPr>
          <w:p w:rsidR="007C2469" w:rsidRPr="007C2469" w:rsidRDefault="007C2469" w:rsidP="007C2469">
            <w:pPr>
              <w:spacing w:line="240" w:lineRule="auto"/>
              <w:jc w:val="center"/>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2m</w:t>
            </w:r>
          </w:p>
        </w:tc>
        <w:tc>
          <w:tcPr>
            <w:tcW w:w="1120" w:type="dxa"/>
            <w:tcBorders>
              <w:top w:val="single" w:sz="4" w:space="0" w:color="auto"/>
              <w:left w:val="nil"/>
              <w:bottom w:val="nil"/>
              <w:right w:val="nil"/>
            </w:tcBorders>
            <w:shd w:val="clear" w:color="000000" w:fill="FFFF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181"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487"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960" w:type="dxa"/>
            <w:tcBorders>
              <w:top w:val="single" w:sz="4" w:space="0" w:color="auto"/>
              <w:left w:val="nil"/>
              <w:bottom w:val="nil"/>
              <w:right w:val="nil"/>
            </w:tcBorders>
            <w:shd w:val="clear" w:color="000000" w:fill="FFFF00"/>
            <w:noWrap/>
            <w:textDirection w:val="btLr"/>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820" w:type="dxa"/>
            <w:tcBorders>
              <w:top w:val="single" w:sz="4" w:space="0" w:color="auto"/>
              <w:left w:val="nil"/>
              <w:bottom w:val="nil"/>
              <w:right w:val="nil"/>
            </w:tcBorders>
            <w:shd w:val="clear" w:color="000000" w:fill="FFFF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372"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487" w:type="dxa"/>
            <w:tcBorders>
              <w:top w:val="nil"/>
              <w:left w:val="nil"/>
              <w:bottom w:val="nil"/>
              <w:right w:val="nil"/>
            </w:tcBorders>
            <w:shd w:val="clear" w:color="000000" w:fill="FFFF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940" w:type="dxa"/>
            <w:tcBorders>
              <w:top w:val="single" w:sz="4" w:space="0" w:color="auto"/>
              <w:left w:val="nil"/>
              <w:bottom w:val="nil"/>
              <w:right w:val="nil"/>
            </w:tcBorders>
            <w:shd w:val="clear" w:color="000000" w:fill="FFFF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780" w:type="dxa"/>
            <w:tcBorders>
              <w:top w:val="single" w:sz="4" w:space="0" w:color="auto"/>
              <w:left w:val="nil"/>
              <w:bottom w:val="nil"/>
              <w:right w:val="nil"/>
            </w:tcBorders>
            <w:shd w:val="clear" w:color="000000" w:fill="FFFF0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646" w:type="dxa"/>
            <w:tcBorders>
              <w:top w:val="nil"/>
              <w:left w:val="nil"/>
              <w:bottom w:val="nil"/>
              <w:right w:val="single" w:sz="8" w:space="0" w:color="auto"/>
            </w:tcBorders>
            <w:shd w:val="clear" w:color="000000" w:fill="FFFF00"/>
            <w:noWrap/>
            <w:textDirection w:val="btLr"/>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r>
      <w:tr w:rsidR="007C2469" w:rsidRPr="00D61F12" w:rsidTr="00D61F12">
        <w:trPr>
          <w:trHeight w:val="142"/>
        </w:trPr>
        <w:tc>
          <w:tcPr>
            <w:tcW w:w="372" w:type="dxa"/>
            <w:tcBorders>
              <w:top w:val="nil"/>
              <w:left w:val="single" w:sz="8" w:space="0" w:color="auto"/>
              <w:bottom w:val="single" w:sz="8" w:space="0" w:color="auto"/>
              <w:right w:val="nil"/>
            </w:tcBorders>
            <w:shd w:val="clear" w:color="000000" w:fill="92D050"/>
            <w:noWrap/>
            <w:textDirection w:val="btLr"/>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372" w:type="dxa"/>
            <w:tcBorders>
              <w:top w:val="nil"/>
              <w:left w:val="nil"/>
              <w:bottom w:val="single" w:sz="8" w:space="0" w:color="auto"/>
              <w:right w:val="nil"/>
            </w:tcBorders>
            <w:shd w:val="clear" w:color="000000" w:fill="92D050"/>
            <w:noWrap/>
            <w:textDirection w:val="btLr"/>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580" w:type="dxa"/>
            <w:vMerge/>
            <w:tcBorders>
              <w:top w:val="nil"/>
              <w:left w:val="nil"/>
              <w:bottom w:val="single" w:sz="8" w:space="0" w:color="000000"/>
              <w:right w:val="nil"/>
            </w:tcBorders>
            <w:vAlign w:val="center"/>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p>
        </w:tc>
        <w:tc>
          <w:tcPr>
            <w:tcW w:w="1120" w:type="dxa"/>
            <w:tcBorders>
              <w:top w:val="nil"/>
              <w:left w:val="nil"/>
              <w:bottom w:val="single" w:sz="8" w:space="0" w:color="auto"/>
              <w:right w:val="nil"/>
            </w:tcBorders>
            <w:shd w:val="clear" w:color="000000" w:fill="92D05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20 m</w:t>
            </w:r>
          </w:p>
        </w:tc>
        <w:tc>
          <w:tcPr>
            <w:tcW w:w="181" w:type="dxa"/>
            <w:tcBorders>
              <w:top w:val="nil"/>
              <w:left w:val="nil"/>
              <w:bottom w:val="single" w:sz="8" w:space="0" w:color="auto"/>
              <w:right w:val="nil"/>
            </w:tcBorders>
            <w:shd w:val="clear" w:color="000000" w:fill="92D05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487" w:type="dxa"/>
            <w:tcBorders>
              <w:top w:val="nil"/>
              <w:left w:val="nil"/>
              <w:bottom w:val="single" w:sz="8" w:space="0" w:color="auto"/>
              <w:right w:val="nil"/>
            </w:tcBorders>
            <w:shd w:val="clear" w:color="000000" w:fill="92D05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960" w:type="dxa"/>
            <w:tcBorders>
              <w:top w:val="nil"/>
              <w:left w:val="nil"/>
              <w:bottom w:val="single" w:sz="8" w:space="0" w:color="auto"/>
              <w:right w:val="nil"/>
            </w:tcBorders>
            <w:shd w:val="clear" w:color="000000" w:fill="92D05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820" w:type="dxa"/>
            <w:tcBorders>
              <w:top w:val="nil"/>
              <w:left w:val="nil"/>
              <w:bottom w:val="single" w:sz="8" w:space="0" w:color="auto"/>
              <w:right w:val="nil"/>
            </w:tcBorders>
            <w:shd w:val="clear" w:color="000000" w:fill="92D05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372" w:type="dxa"/>
            <w:tcBorders>
              <w:top w:val="nil"/>
              <w:left w:val="nil"/>
              <w:bottom w:val="single" w:sz="8" w:space="0" w:color="auto"/>
              <w:right w:val="nil"/>
            </w:tcBorders>
            <w:shd w:val="clear" w:color="000000" w:fill="92D05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487" w:type="dxa"/>
            <w:tcBorders>
              <w:top w:val="nil"/>
              <w:left w:val="nil"/>
              <w:bottom w:val="single" w:sz="8" w:space="0" w:color="auto"/>
              <w:right w:val="nil"/>
            </w:tcBorders>
            <w:shd w:val="clear" w:color="000000" w:fill="92D05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940" w:type="dxa"/>
            <w:tcBorders>
              <w:top w:val="nil"/>
              <w:left w:val="nil"/>
              <w:bottom w:val="single" w:sz="8" w:space="0" w:color="auto"/>
              <w:right w:val="nil"/>
            </w:tcBorders>
            <w:shd w:val="clear" w:color="000000" w:fill="92D05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780" w:type="dxa"/>
            <w:tcBorders>
              <w:top w:val="nil"/>
              <w:left w:val="nil"/>
              <w:bottom w:val="single" w:sz="8" w:space="0" w:color="auto"/>
              <w:right w:val="nil"/>
            </w:tcBorders>
            <w:shd w:val="clear" w:color="000000" w:fill="92D05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c>
          <w:tcPr>
            <w:tcW w:w="646" w:type="dxa"/>
            <w:tcBorders>
              <w:top w:val="nil"/>
              <w:left w:val="nil"/>
              <w:bottom w:val="single" w:sz="8" w:space="0" w:color="auto"/>
              <w:right w:val="single" w:sz="8" w:space="0" w:color="auto"/>
            </w:tcBorders>
            <w:shd w:val="clear" w:color="000000" w:fill="92D050"/>
            <w:noWrap/>
            <w:vAlign w:val="bottom"/>
            <w:hideMark/>
          </w:tcPr>
          <w:p w:rsidR="007C2469" w:rsidRPr="007C2469" w:rsidRDefault="007C2469" w:rsidP="007C2469">
            <w:pPr>
              <w:spacing w:line="240" w:lineRule="auto"/>
              <w:jc w:val="left"/>
              <w:rPr>
                <w:rFonts w:ascii="Calibri" w:eastAsia="Times New Roman" w:hAnsi="Calibri" w:cs="Times New Roman"/>
                <w:color w:val="000000"/>
                <w:sz w:val="18"/>
                <w:szCs w:val="18"/>
                <w:lang w:eastAsia="es-EC"/>
              </w:rPr>
            </w:pPr>
            <w:r w:rsidRPr="007C2469">
              <w:rPr>
                <w:rFonts w:ascii="Calibri" w:eastAsia="Times New Roman" w:hAnsi="Calibri" w:cs="Times New Roman"/>
                <w:color w:val="000000"/>
                <w:sz w:val="18"/>
                <w:szCs w:val="18"/>
                <w:lang w:eastAsia="es-EC"/>
              </w:rPr>
              <w:t> </w:t>
            </w:r>
          </w:p>
        </w:tc>
      </w:tr>
    </w:tbl>
    <w:p w:rsidR="00D61F12" w:rsidRDefault="00D61F12" w:rsidP="00D61F12">
      <w:pPr>
        <w:jc w:val="center"/>
        <w:rPr>
          <w:rFonts w:cs="Times New Roman"/>
          <w:b/>
          <w:color w:val="000000" w:themeColor="text1"/>
          <w:sz w:val="18"/>
          <w:szCs w:val="18"/>
        </w:rPr>
      </w:pPr>
    </w:p>
    <w:p w:rsidR="00D61F12" w:rsidRDefault="00D61F12" w:rsidP="00D61F12">
      <w:pPr>
        <w:jc w:val="center"/>
        <w:rPr>
          <w:sz w:val="18"/>
          <w:szCs w:val="18"/>
        </w:rPr>
      </w:pPr>
      <w:r w:rsidRPr="004F7263">
        <w:rPr>
          <w:rFonts w:cs="Times New Roman"/>
          <w:b/>
          <w:color w:val="000000" w:themeColor="text1"/>
          <w:sz w:val="18"/>
          <w:szCs w:val="18"/>
        </w:rPr>
        <w:lastRenderedPageBreak/>
        <w:t>Elaborado:</w:t>
      </w:r>
      <w:r w:rsidRPr="00DC681C">
        <w:rPr>
          <w:sz w:val="18"/>
          <w:szCs w:val="18"/>
        </w:rPr>
        <w:t>Tovar (2017)</w:t>
      </w:r>
    </w:p>
    <w:p w:rsidR="007C2469" w:rsidRDefault="007C2469" w:rsidP="007C2469"/>
    <w:p w:rsidR="005E6CE5" w:rsidRDefault="005E6CE5" w:rsidP="007C2469"/>
    <w:p w:rsidR="007C2469" w:rsidRDefault="007C2469" w:rsidP="005E6CE5">
      <w:pPr>
        <w:pStyle w:val="Ttulo2"/>
        <w:spacing w:line="480" w:lineRule="auto"/>
      </w:pPr>
      <w:bookmarkStart w:id="343" w:name="_Toc502634398"/>
      <w:r>
        <w:t>Ubicación de plantas/parcela/tratamiento</w:t>
      </w:r>
      <w:bookmarkEnd w:id="343"/>
    </w:p>
    <w:p w:rsidR="005E6CE5" w:rsidRDefault="005E6CE5" w:rsidP="003C35A7">
      <w:pPr>
        <w:pStyle w:val="Descripcin"/>
        <w:spacing w:line="480" w:lineRule="auto"/>
        <w:jc w:val="right"/>
        <w:rPr>
          <w:color w:val="auto"/>
          <w:sz w:val="20"/>
          <w:szCs w:val="20"/>
        </w:rPr>
      </w:pPr>
      <w:bookmarkStart w:id="344" w:name="_Toc490424489"/>
    </w:p>
    <w:p w:rsidR="003D3A91" w:rsidRDefault="003D3A91" w:rsidP="005E6CE5">
      <w:pPr>
        <w:pStyle w:val="Descripcin"/>
        <w:spacing w:line="480" w:lineRule="auto"/>
        <w:jc w:val="center"/>
        <w:rPr>
          <w:color w:val="auto"/>
          <w:sz w:val="20"/>
          <w:szCs w:val="20"/>
        </w:rPr>
      </w:pPr>
      <w:r w:rsidRPr="003D3A91">
        <w:rPr>
          <w:color w:val="auto"/>
          <w:sz w:val="20"/>
          <w:szCs w:val="20"/>
        </w:rPr>
        <w:t xml:space="preserve">Ilustración </w:t>
      </w:r>
      <w:r w:rsidR="00451A50" w:rsidRPr="003D3A91">
        <w:rPr>
          <w:color w:val="auto"/>
          <w:sz w:val="20"/>
          <w:szCs w:val="20"/>
        </w:rPr>
        <w:fldChar w:fldCharType="begin"/>
      </w:r>
      <w:r w:rsidRPr="003D3A91">
        <w:rPr>
          <w:color w:val="auto"/>
          <w:sz w:val="20"/>
          <w:szCs w:val="20"/>
        </w:rPr>
        <w:instrText xml:space="preserve"> SEQ Ilustración \* ARABIC </w:instrText>
      </w:r>
      <w:r w:rsidR="00451A50" w:rsidRPr="003D3A91">
        <w:rPr>
          <w:color w:val="auto"/>
          <w:sz w:val="20"/>
          <w:szCs w:val="20"/>
        </w:rPr>
        <w:fldChar w:fldCharType="separate"/>
      </w:r>
      <w:r w:rsidR="00935C3F">
        <w:rPr>
          <w:noProof/>
          <w:color w:val="auto"/>
          <w:sz w:val="20"/>
          <w:szCs w:val="20"/>
        </w:rPr>
        <w:t>2</w:t>
      </w:r>
      <w:r w:rsidR="00451A50" w:rsidRPr="003D3A91">
        <w:rPr>
          <w:color w:val="auto"/>
          <w:sz w:val="20"/>
          <w:szCs w:val="20"/>
        </w:rPr>
        <w:fldChar w:fldCharType="end"/>
      </w:r>
      <w:r w:rsidRPr="003D3A91">
        <w:rPr>
          <w:color w:val="auto"/>
          <w:sz w:val="20"/>
          <w:szCs w:val="20"/>
        </w:rPr>
        <w:t>. Diseño de la parcela</w:t>
      </w:r>
      <w:bookmarkEnd w:id="344"/>
    </w:p>
    <w:p w:rsidR="005E6CE5" w:rsidRPr="005E6CE5" w:rsidRDefault="005E6CE5" w:rsidP="005E6CE5"/>
    <w:tbl>
      <w:tblPr>
        <w:tblW w:w="5294" w:type="dxa"/>
        <w:jc w:val="center"/>
        <w:tblCellMar>
          <w:left w:w="70" w:type="dxa"/>
          <w:right w:w="70" w:type="dxa"/>
        </w:tblCellMar>
        <w:tblLook w:val="04A0" w:firstRow="1" w:lastRow="0" w:firstColumn="1" w:lastColumn="0" w:noHBand="0" w:noVBand="1"/>
      </w:tblPr>
      <w:tblGrid>
        <w:gridCol w:w="364"/>
        <w:gridCol w:w="364"/>
        <w:gridCol w:w="364"/>
        <w:gridCol w:w="458"/>
        <w:gridCol w:w="515"/>
        <w:gridCol w:w="364"/>
        <w:gridCol w:w="364"/>
        <w:gridCol w:w="364"/>
        <w:gridCol w:w="364"/>
        <w:gridCol w:w="364"/>
        <w:gridCol w:w="8"/>
        <w:gridCol w:w="306"/>
        <w:gridCol w:w="246"/>
        <w:gridCol w:w="289"/>
        <w:gridCol w:w="8"/>
        <w:gridCol w:w="544"/>
        <w:gridCol w:w="8"/>
      </w:tblGrid>
      <w:tr w:rsidR="004307B7" w:rsidRPr="003D3A91" w:rsidTr="004307B7">
        <w:trPr>
          <w:trHeight w:val="481"/>
          <w:jc w:val="center"/>
        </w:trPr>
        <w:tc>
          <w:tcPr>
            <w:tcW w:w="3893" w:type="dxa"/>
            <w:gridSpan w:val="11"/>
            <w:tcBorders>
              <w:top w:val="nil"/>
              <w:left w:val="nil"/>
              <w:bottom w:val="single" w:sz="4" w:space="0" w:color="auto"/>
              <w:right w:val="nil"/>
            </w:tcBorders>
            <w:shd w:val="clear" w:color="auto" w:fill="auto"/>
            <w:noWrap/>
            <w:vAlign w:val="center"/>
            <w:hideMark/>
          </w:tcPr>
          <w:p w:rsidR="004307B7" w:rsidRPr="003D3A91" w:rsidRDefault="004307B7" w:rsidP="005E6CE5">
            <w:pPr>
              <w:spacing w:line="480" w:lineRule="auto"/>
              <w:jc w:val="center"/>
              <w:rPr>
                <w:rFonts w:eastAsia="Times New Roman" w:cs="Times New Roman"/>
                <w:b/>
                <w:bCs/>
                <w:szCs w:val="24"/>
                <w:lang w:eastAsia="es-EC"/>
              </w:rPr>
            </w:pPr>
            <w:r w:rsidRPr="003D3A91">
              <w:rPr>
                <w:rFonts w:eastAsia="Times New Roman" w:cs="Times New Roman"/>
                <w:b/>
                <w:bCs/>
                <w:szCs w:val="24"/>
                <w:lang w:eastAsia="es-EC"/>
              </w:rPr>
              <w:t>5 m</w:t>
            </w:r>
          </w:p>
        </w:tc>
        <w:tc>
          <w:tcPr>
            <w:tcW w:w="552" w:type="dxa"/>
            <w:gridSpan w:val="2"/>
            <w:tcBorders>
              <w:top w:val="nil"/>
              <w:left w:val="nil"/>
              <w:bottom w:val="nil"/>
              <w:right w:val="nil"/>
            </w:tcBorders>
          </w:tcPr>
          <w:p w:rsidR="004307B7" w:rsidRPr="003D3A91" w:rsidRDefault="004307B7" w:rsidP="005E6CE5">
            <w:pPr>
              <w:spacing w:line="480" w:lineRule="auto"/>
              <w:jc w:val="left"/>
              <w:rPr>
                <w:rFonts w:eastAsia="Times New Roman" w:cs="Times New Roman"/>
                <w:b/>
                <w:bCs/>
                <w:color w:val="00B050"/>
                <w:szCs w:val="24"/>
                <w:lang w:eastAsia="es-EC"/>
              </w:rPr>
            </w:pPr>
          </w:p>
        </w:tc>
        <w:tc>
          <w:tcPr>
            <w:tcW w:w="297" w:type="dxa"/>
            <w:gridSpan w:val="2"/>
            <w:tcBorders>
              <w:top w:val="nil"/>
              <w:left w:val="nil"/>
              <w:bottom w:val="nil"/>
              <w:right w:val="nil"/>
            </w:tcBorders>
            <w:shd w:val="clear" w:color="auto" w:fill="auto"/>
            <w:noWrap/>
            <w:vAlign w:val="center"/>
            <w:hideMark/>
          </w:tcPr>
          <w:p w:rsidR="004307B7" w:rsidRPr="003D3A91" w:rsidRDefault="004307B7" w:rsidP="005E6CE5">
            <w:pPr>
              <w:spacing w:line="480" w:lineRule="auto"/>
              <w:jc w:val="left"/>
              <w:rPr>
                <w:rFonts w:eastAsia="Times New Roman" w:cs="Times New Roman"/>
                <w:b/>
                <w:bCs/>
                <w:color w:val="00B050"/>
                <w:szCs w:val="24"/>
                <w:lang w:eastAsia="es-EC"/>
              </w:rPr>
            </w:pPr>
          </w:p>
        </w:tc>
        <w:tc>
          <w:tcPr>
            <w:tcW w:w="552" w:type="dxa"/>
            <w:gridSpan w:val="2"/>
            <w:tcBorders>
              <w:top w:val="nil"/>
              <w:left w:val="nil"/>
              <w:bottom w:val="nil"/>
              <w:right w:val="nil"/>
            </w:tcBorders>
            <w:shd w:val="clear" w:color="auto" w:fill="auto"/>
            <w:noWrap/>
            <w:vAlign w:val="center"/>
            <w:hideMark/>
          </w:tcPr>
          <w:p w:rsidR="004307B7" w:rsidRPr="003D3A91" w:rsidRDefault="004307B7" w:rsidP="005E6CE5">
            <w:pPr>
              <w:spacing w:line="480" w:lineRule="auto"/>
              <w:jc w:val="left"/>
              <w:rPr>
                <w:rFonts w:eastAsia="Times New Roman" w:cs="Times New Roman"/>
                <w:b/>
                <w:bCs/>
                <w:color w:val="00B050"/>
                <w:szCs w:val="24"/>
                <w:lang w:eastAsia="es-EC"/>
              </w:rPr>
            </w:pPr>
          </w:p>
        </w:tc>
      </w:tr>
      <w:tr w:rsidR="004307B7" w:rsidRPr="003D3A91" w:rsidTr="004307B7">
        <w:trPr>
          <w:gridAfter w:val="1"/>
          <w:wAfter w:w="8" w:type="dxa"/>
          <w:trHeight w:val="458"/>
          <w:jc w:val="center"/>
        </w:trPr>
        <w:tc>
          <w:tcPr>
            <w:tcW w:w="364" w:type="dxa"/>
            <w:tcBorders>
              <w:top w:val="nil"/>
              <w:left w:val="nil"/>
              <w:bottom w:val="nil"/>
              <w:right w:val="nil"/>
            </w:tcBorders>
            <w:shd w:val="clear" w:color="auto" w:fill="auto"/>
            <w:noWrap/>
            <w:vAlign w:val="bottom"/>
            <w:hideMark/>
          </w:tcPr>
          <w:p w:rsidR="004307B7" w:rsidRPr="003D3A91" w:rsidRDefault="004307B7" w:rsidP="005E6CE5">
            <w:pPr>
              <w:spacing w:line="480" w:lineRule="auto"/>
              <w:jc w:val="left"/>
              <w:rPr>
                <w:rFonts w:eastAsia="Times New Roman" w:cs="Times New Roman"/>
                <w:b/>
                <w:color w:val="000000"/>
                <w:szCs w:val="24"/>
                <w:lang w:eastAsia="es-EC"/>
              </w:rPr>
            </w:pPr>
          </w:p>
        </w:tc>
        <w:tc>
          <w:tcPr>
            <w:tcW w:w="364" w:type="dxa"/>
            <w:tcBorders>
              <w:top w:val="nil"/>
              <w:left w:val="nil"/>
              <w:bottom w:val="nil"/>
              <w:right w:val="nil"/>
            </w:tcBorders>
            <w:shd w:val="clear" w:color="auto" w:fill="auto"/>
            <w:noWrap/>
            <w:vAlign w:val="bottom"/>
            <w:hideMark/>
          </w:tcPr>
          <w:p w:rsidR="004307B7" w:rsidRPr="003D3A91" w:rsidRDefault="004307B7" w:rsidP="005E6CE5">
            <w:pPr>
              <w:spacing w:line="480" w:lineRule="auto"/>
              <w:jc w:val="left"/>
              <w:rPr>
                <w:rFonts w:eastAsia="Times New Roman" w:cs="Times New Roman"/>
                <w:b/>
                <w:color w:val="000000"/>
                <w:szCs w:val="24"/>
                <w:lang w:eastAsia="es-EC"/>
              </w:rPr>
            </w:pPr>
          </w:p>
        </w:tc>
        <w:tc>
          <w:tcPr>
            <w:tcW w:w="364" w:type="dxa"/>
            <w:tcBorders>
              <w:top w:val="nil"/>
              <w:left w:val="nil"/>
              <w:bottom w:val="nil"/>
              <w:right w:val="nil"/>
            </w:tcBorders>
            <w:shd w:val="clear" w:color="auto" w:fill="auto"/>
            <w:noWrap/>
            <w:vAlign w:val="bottom"/>
            <w:hideMark/>
          </w:tcPr>
          <w:p w:rsidR="004307B7" w:rsidRPr="003D3A91" w:rsidRDefault="004307B7" w:rsidP="005E6CE5">
            <w:pPr>
              <w:spacing w:line="480" w:lineRule="auto"/>
              <w:jc w:val="left"/>
              <w:rPr>
                <w:rFonts w:eastAsia="Times New Roman" w:cs="Times New Roman"/>
                <w:b/>
                <w:color w:val="000000"/>
                <w:szCs w:val="24"/>
                <w:lang w:eastAsia="es-EC"/>
              </w:rPr>
            </w:pPr>
          </w:p>
        </w:tc>
        <w:tc>
          <w:tcPr>
            <w:tcW w:w="458" w:type="dxa"/>
            <w:tcBorders>
              <w:top w:val="nil"/>
              <w:left w:val="nil"/>
              <w:bottom w:val="nil"/>
              <w:right w:val="nil"/>
            </w:tcBorders>
            <w:shd w:val="clear" w:color="auto" w:fill="auto"/>
            <w:noWrap/>
            <w:vAlign w:val="bottom"/>
            <w:hideMark/>
          </w:tcPr>
          <w:p w:rsidR="004307B7" w:rsidRPr="003D3A91" w:rsidRDefault="004307B7" w:rsidP="005E6CE5">
            <w:pPr>
              <w:spacing w:line="480" w:lineRule="auto"/>
              <w:jc w:val="left"/>
              <w:rPr>
                <w:rFonts w:eastAsia="Times New Roman" w:cs="Times New Roman"/>
                <w:b/>
                <w:color w:val="000000"/>
                <w:szCs w:val="24"/>
                <w:lang w:eastAsia="es-EC"/>
              </w:rPr>
            </w:pPr>
          </w:p>
        </w:tc>
        <w:tc>
          <w:tcPr>
            <w:tcW w:w="515" w:type="dxa"/>
            <w:tcBorders>
              <w:top w:val="nil"/>
              <w:left w:val="nil"/>
              <w:bottom w:val="nil"/>
              <w:right w:val="nil"/>
            </w:tcBorders>
            <w:shd w:val="clear" w:color="auto" w:fill="auto"/>
            <w:noWrap/>
            <w:vAlign w:val="bottom"/>
            <w:hideMark/>
          </w:tcPr>
          <w:p w:rsidR="004307B7" w:rsidRPr="003D3A91" w:rsidRDefault="004307B7" w:rsidP="005E6CE5">
            <w:pPr>
              <w:spacing w:line="480" w:lineRule="auto"/>
              <w:jc w:val="left"/>
              <w:rPr>
                <w:rFonts w:eastAsia="Times New Roman" w:cs="Times New Roman"/>
                <w:b/>
                <w:color w:val="000000"/>
                <w:szCs w:val="24"/>
                <w:lang w:eastAsia="es-EC"/>
              </w:rPr>
            </w:pPr>
          </w:p>
        </w:tc>
        <w:tc>
          <w:tcPr>
            <w:tcW w:w="364" w:type="dxa"/>
            <w:tcBorders>
              <w:top w:val="nil"/>
              <w:left w:val="nil"/>
              <w:bottom w:val="nil"/>
              <w:right w:val="nil"/>
            </w:tcBorders>
            <w:shd w:val="clear" w:color="auto" w:fill="auto"/>
            <w:noWrap/>
            <w:vAlign w:val="bottom"/>
            <w:hideMark/>
          </w:tcPr>
          <w:p w:rsidR="004307B7" w:rsidRPr="003D3A91" w:rsidRDefault="004307B7" w:rsidP="005E6CE5">
            <w:pPr>
              <w:spacing w:line="480" w:lineRule="auto"/>
              <w:jc w:val="left"/>
              <w:rPr>
                <w:rFonts w:eastAsia="Times New Roman" w:cs="Times New Roman"/>
                <w:b/>
                <w:color w:val="000000"/>
                <w:szCs w:val="24"/>
                <w:lang w:eastAsia="es-EC"/>
              </w:rPr>
            </w:pPr>
          </w:p>
        </w:tc>
        <w:tc>
          <w:tcPr>
            <w:tcW w:w="364" w:type="dxa"/>
            <w:tcBorders>
              <w:top w:val="nil"/>
              <w:left w:val="nil"/>
              <w:bottom w:val="nil"/>
              <w:right w:val="nil"/>
            </w:tcBorders>
            <w:shd w:val="clear" w:color="auto" w:fill="auto"/>
            <w:noWrap/>
            <w:vAlign w:val="bottom"/>
            <w:hideMark/>
          </w:tcPr>
          <w:p w:rsidR="004307B7" w:rsidRPr="003D3A91" w:rsidRDefault="004307B7" w:rsidP="005E6CE5">
            <w:pPr>
              <w:spacing w:line="480" w:lineRule="auto"/>
              <w:jc w:val="left"/>
              <w:rPr>
                <w:rFonts w:eastAsia="Times New Roman" w:cs="Times New Roman"/>
                <w:b/>
                <w:color w:val="000000"/>
                <w:szCs w:val="24"/>
                <w:lang w:eastAsia="es-EC"/>
              </w:rPr>
            </w:pPr>
          </w:p>
        </w:tc>
        <w:tc>
          <w:tcPr>
            <w:tcW w:w="364" w:type="dxa"/>
            <w:tcBorders>
              <w:top w:val="nil"/>
              <w:left w:val="nil"/>
              <w:bottom w:val="nil"/>
              <w:right w:val="nil"/>
            </w:tcBorders>
            <w:shd w:val="clear" w:color="auto" w:fill="auto"/>
            <w:noWrap/>
            <w:vAlign w:val="bottom"/>
            <w:hideMark/>
          </w:tcPr>
          <w:p w:rsidR="004307B7" w:rsidRPr="003D3A91" w:rsidRDefault="004307B7" w:rsidP="005E6CE5">
            <w:pPr>
              <w:spacing w:line="480" w:lineRule="auto"/>
              <w:jc w:val="left"/>
              <w:rPr>
                <w:rFonts w:eastAsia="Times New Roman" w:cs="Times New Roman"/>
                <w:b/>
                <w:color w:val="000000"/>
                <w:szCs w:val="24"/>
                <w:lang w:eastAsia="es-EC"/>
              </w:rPr>
            </w:pPr>
          </w:p>
        </w:tc>
        <w:tc>
          <w:tcPr>
            <w:tcW w:w="364" w:type="dxa"/>
            <w:tcBorders>
              <w:top w:val="nil"/>
              <w:left w:val="nil"/>
              <w:bottom w:val="nil"/>
              <w:right w:val="nil"/>
            </w:tcBorders>
            <w:shd w:val="clear" w:color="auto" w:fill="auto"/>
            <w:noWrap/>
            <w:vAlign w:val="bottom"/>
            <w:hideMark/>
          </w:tcPr>
          <w:p w:rsidR="004307B7" w:rsidRPr="003D3A91" w:rsidRDefault="004307B7" w:rsidP="005E6CE5">
            <w:pPr>
              <w:spacing w:line="480" w:lineRule="auto"/>
              <w:jc w:val="left"/>
              <w:rPr>
                <w:rFonts w:eastAsia="Times New Roman" w:cs="Times New Roman"/>
                <w:b/>
                <w:color w:val="000000"/>
                <w:szCs w:val="24"/>
                <w:lang w:eastAsia="es-EC"/>
              </w:rPr>
            </w:pPr>
          </w:p>
        </w:tc>
        <w:tc>
          <w:tcPr>
            <w:tcW w:w="364" w:type="dxa"/>
            <w:tcBorders>
              <w:top w:val="nil"/>
              <w:left w:val="nil"/>
              <w:bottom w:val="nil"/>
              <w:right w:val="nil"/>
            </w:tcBorders>
            <w:shd w:val="clear" w:color="auto" w:fill="auto"/>
            <w:noWrap/>
            <w:vAlign w:val="bottom"/>
            <w:hideMark/>
          </w:tcPr>
          <w:p w:rsidR="004307B7" w:rsidRPr="003D3A91" w:rsidRDefault="004307B7" w:rsidP="005E6CE5">
            <w:pPr>
              <w:spacing w:line="480" w:lineRule="auto"/>
              <w:jc w:val="left"/>
              <w:rPr>
                <w:rFonts w:eastAsia="Times New Roman" w:cs="Times New Roman"/>
                <w:b/>
                <w:color w:val="000000"/>
                <w:szCs w:val="24"/>
                <w:lang w:eastAsia="es-EC"/>
              </w:rPr>
            </w:pPr>
          </w:p>
        </w:tc>
        <w:tc>
          <w:tcPr>
            <w:tcW w:w="297" w:type="dxa"/>
            <w:gridSpan w:val="2"/>
            <w:tcBorders>
              <w:top w:val="nil"/>
              <w:left w:val="nil"/>
              <w:bottom w:val="nil"/>
              <w:right w:val="nil"/>
            </w:tcBorders>
            <w:shd w:val="clear" w:color="auto" w:fill="auto"/>
            <w:noWrap/>
            <w:vAlign w:val="bottom"/>
            <w:hideMark/>
          </w:tcPr>
          <w:p w:rsidR="004307B7" w:rsidRPr="003D3A91" w:rsidRDefault="004307B7" w:rsidP="005E6CE5">
            <w:pPr>
              <w:spacing w:line="480" w:lineRule="auto"/>
              <w:jc w:val="left"/>
              <w:rPr>
                <w:rFonts w:eastAsia="Times New Roman" w:cs="Times New Roman"/>
                <w:b/>
                <w:color w:val="000000"/>
                <w:szCs w:val="24"/>
                <w:lang w:eastAsia="es-EC"/>
              </w:rPr>
            </w:pPr>
          </w:p>
        </w:tc>
        <w:tc>
          <w:tcPr>
            <w:tcW w:w="552" w:type="dxa"/>
            <w:gridSpan w:val="2"/>
            <w:tcBorders>
              <w:top w:val="nil"/>
              <w:left w:val="nil"/>
              <w:bottom w:val="nil"/>
              <w:right w:val="nil"/>
            </w:tcBorders>
          </w:tcPr>
          <w:p w:rsidR="004307B7" w:rsidRPr="003D3A91" w:rsidRDefault="004307B7" w:rsidP="005E6CE5">
            <w:pPr>
              <w:spacing w:line="480" w:lineRule="auto"/>
              <w:jc w:val="left"/>
              <w:rPr>
                <w:rFonts w:eastAsia="Times New Roman" w:cs="Times New Roman"/>
                <w:b/>
                <w:color w:val="000000"/>
                <w:szCs w:val="24"/>
                <w:lang w:eastAsia="es-EC"/>
              </w:rPr>
            </w:pPr>
          </w:p>
        </w:tc>
        <w:tc>
          <w:tcPr>
            <w:tcW w:w="552" w:type="dxa"/>
            <w:gridSpan w:val="2"/>
            <w:tcBorders>
              <w:top w:val="nil"/>
              <w:left w:val="nil"/>
              <w:bottom w:val="nil"/>
              <w:right w:val="nil"/>
            </w:tcBorders>
            <w:shd w:val="clear" w:color="auto" w:fill="auto"/>
            <w:noWrap/>
            <w:vAlign w:val="bottom"/>
            <w:hideMark/>
          </w:tcPr>
          <w:p w:rsidR="004307B7" w:rsidRPr="003D3A91" w:rsidRDefault="004307B7" w:rsidP="005E6CE5">
            <w:pPr>
              <w:spacing w:line="480" w:lineRule="auto"/>
              <w:jc w:val="left"/>
              <w:rPr>
                <w:rFonts w:eastAsia="Times New Roman" w:cs="Times New Roman"/>
                <w:b/>
                <w:color w:val="000000"/>
                <w:szCs w:val="24"/>
                <w:lang w:eastAsia="es-EC"/>
              </w:rPr>
            </w:pPr>
          </w:p>
        </w:tc>
      </w:tr>
      <w:tr w:rsidR="004307B7" w:rsidRPr="003D3A91" w:rsidTr="004307B7">
        <w:trPr>
          <w:gridAfter w:val="1"/>
          <w:wAfter w:w="8" w:type="dxa"/>
          <w:trHeight w:val="21"/>
          <w:jc w:val="center"/>
        </w:trPr>
        <w:tc>
          <w:tcPr>
            <w:tcW w:w="364" w:type="dxa"/>
            <w:tcBorders>
              <w:top w:val="nil"/>
              <w:left w:val="nil"/>
              <w:bottom w:val="single" w:sz="4" w:space="0" w:color="auto"/>
              <w:right w:val="nil"/>
            </w:tcBorders>
            <w:shd w:val="clear" w:color="auto" w:fill="auto"/>
            <w:noWrap/>
            <w:vAlign w:val="bottom"/>
            <w:hideMark/>
          </w:tcPr>
          <w:p w:rsidR="004307B7" w:rsidRPr="003D3A91" w:rsidRDefault="004307B7" w:rsidP="005E6CE5">
            <w:pPr>
              <w:spacing w:line="480" w:lineRule="auto"/>
              <w:jc w:val="left"/>
              <w:rPr>
                <w:rFonts w:eastAsia="Times New Roman" w:cs="Times New Roman"/>
                <w:b/>
                <w:color w:val="000000"/>
                <w:szCs w:val="24"/>
                <w:lang w:eastAsia="es-EC"/>
              </w:rPr>
            </w:pPr>
          </w:p>
        </w:tc>
        <w:tc>
          <w:tcPr>
            <w:tcW w:w="364" w:type="dxa"/>
            <w:tcBorders>
              <w:top w:val="nil"/>
              <w:left w:val="nil"/>
              <w:bottom w:val="single" w:sz="4" w:space="0" w:color="auto"/>
              <w:right w:val="nil"/>
            </w:tcBorders>
            <w:shd w:val="clear" w:color="auto" w:fill="auto"/>
            <w:noWrap/>
            <w:vAlign w:val="bottom"/>
            <w:hideMark/>
          </w:tcPr>
          <w:p w:rsidR="004307B7" w:rsidRPr="003D3A91" w:rsidRDefault="004307B7" w:rsidP="005E6CE5">
            <w:pPr>
              <w:spacing w:line="480" w:lineRule="auto"/>
              <w:jc w:val="left"/>
              <w:rPr>
                <w:rFonts w:eastAsia="Times New Roman" w:cs="Times New Roman"/>
                <w:b/>
                <w:color w:val="000000"/>
                <w:szCs w:val="24"/>
                <w:lang w:eastAsia="es-EC"/>
              </w:rPr>
            </w:pPr>
          </w:p>
        </w:tc>
        <w:tc>
          <w:tcPr>
            <w:tcW w:w="364" w:type="dxa"/>
            <w:tcBorders>
              <w:top w:val="nil"/>
              <w:left w:val="nil"/>
              <w:bottom w:val="single" w:sz="4" w:space="0" w:color="auto"/>
              <w:right w:val="nil"/>
            </w:tcBorders>
            <w:shd w:val="clear" w:color="auto" w:fill="auto"/>
            <w:noWrap/>
            <w:vAlign w:val="bottom"/>
            <w:hideMark/>
          </w:tcPr>
          <w:p w:rsidR="004307B7" w:rsidRPr="003D3A91" w:rsidRDefault="004307B7" w:rsidP="005E6CE5">
            <w:pPr>
              <w:spacing w:line="480" w:lineRule="auto"/>
              <w:jc w:val="left"/>
              <w:rPr>
                <w:rFonts w:eastAsia="Times New Roman" w:cs="Times New Roman"/>
                <w:b/>
                <w:color w:val="000000"/>
                <w:szCs w:val="24"/>
                <w:lang w:eastAsia="es-EC"/>
              </w:rPr>
            </w:pPr>
          </w:p>
        </w:tc>
        <w:tc>
          <w:tcPr>
            <w:tcW w:w="458" w:type="dxa"/>
            <w:tcBorders>
              <w:top w:val="nil"/>
              <w:left w:val="nil"/>
              <w:bottom w:val="single" w:sz="4" w:space="0" w:color="auto"/>
              <w:right w:val="nil"/>
            </w:tcBorders>
            <w:shd w:val="clear" w:color="auto" w:fill="auto"/>
            <w:noWrap/>
            <w:vAlign w:val="bottom"/>
            <w:hideMark/>
          </w:tcPr>
          <w:p w:rsidR="004307B7" w:rsidRPr="003D3A91" w:rsidRDefault="004307B7" w:rsidP="005E6CE5">
            <w:pPr>
              <w:spacing w:line="480" w:lineRule="auto"/>
              <w:jc w:val="left"/>
              <w:rPr>
                <w:rFonts w:eastAsia="Times New Roman" w:cs="Times New Roman"/>
                <w:b/>
                <w:color w:val="000000"/>
                <w:szCs w:val="24"/>
                <w:lang w:eastAsia="es-EC"/>
              </w:rPr>
            </w:pPr>
          </w:p>
        </w:tc>
        <w:tc>
          <w:tcPr>
            <w:tcW w:w="515" w:type="dxa"/>
            <w:tcBorders>
              <w:top w:val="nil"/>
              <w:left w:val="nil"/>
              <w:bottom w:val="single" w:sz="4" w:space="0" w:color="auto"/>
              <w:right w:val="nil"/>
            </w:tcBorders>
            <w:shd w:val="clear" w:color="auto" w:fill="auto"/>
            <w:noWrap/>
            <w:vAlign w:val="bottom"/>
            <w:hideMark/>
          </w:tcPr>
          <w:p w:rsidR="004307B7" w:rsidRPr="003D3A91" w:rsidRDefault="004307B7" w:rsidP="005E6CE5">
            <w:pPr>
              <w:spacing w:line="480" w:lineRule="auto"/>
              <w:jc w:val="left"/>
              <w:rPr>
                <w:rFonts w:eastAsia="Times New Roman" w:cs="Times New Roman"/>
                <w:b/>
                <w:color w:val="000000"/>
                <w:szCs w:val="24"/>
                <w:lang w:eastAsia="es-EC"/>
              </w:rPr>
            </w:pPr>
          </w:p>
        </w:tc>
        <w:tc>
          <w:tcPr>
            <w:tcW w:w="364" w:type="dxa"/>
            <w:tcBorders>
              <w:top w:val="nil"/>
              <w:left w:val="nil"/>
              <w:bottom w:val="single" w:sz="4" w:space="0" w:color="auto"/>
              <w:right w:val="nil"/>
            </w:tcBorders>
            <w:shd w:val="clear" w:color="auto" w:fill="auto"/>
            <w:noWrap/>
            <w:vAlign w:val="bottom"/>
            <w:hideMark/>
          </w:tcPr>
          <w:p w:rsidR="004307B7" w:rsidRPr="003D3A91" w:rsidRDefault="004307B7" w:rsidP="005E6CE5">
            <w:pPr>
              <w:spacing w:line="480" w:lineRule="auto"/>
              <w:jc w:val="left"/>
              <w:rPr>
                <w:rFonts w:eastAsia="Times New Roman" w:cs="Times New Roman"/>
                <w:b/>
                <w:color w:val="000000"/>
                <w:szCs w:val="24"/>
                <w:lang w:eastAsia="es-EC"/>
              </w:rPr>
            </w:pPr>
          </w:p>
        </w:tc>
        <w:tc>
          <w:tcPr>
            <w:tcW w:w="364" w:type="dxa"/>
            <w:tcBorders>
              <w:top w:val="nil"/>
              <w:left w:val="nil"/>
              <w:bottom w:val="single" w:sz="4" w:space="0" w:color="auto"/>
              <w:right w:val="nil"/>
            </w:tcBorders>
            <w:shd w:val="clear" w:color="auto" w:fill="auto"/>
            <w:noWrap/>
            <w:vAlign w:val="bottom"/>
            <w:hideMark/>
          </w:tcPr>
          <w:p w:rsidR="004307B7" w:rsidRPr="003D3A91" w:rsidRDefault="004307B7" w:rsidP="005E6CE5">
            <w:pPr>
              <w:spacing w:line="480" w:lineRule="auto"/>
              <w:jc w:val="left"/>
              <w:rPr>
                <w:rFonts w:eastAsia="Times New Roman" w:cs="Times New Roman"/>
                <w:b/>
                <w:color w:val="000000"/>
                <w:szCs w:val="24"/>
                <w:lang w:eastAsia="es-EC"/>
              </w:rPr>
            </w:pPr>
          </w:p>
        </w:tc>
        <w:tc>
          <w:tcPr>
            <w:tcW w:w="364" w:type="dxa"/>
            <w:tcBorders>
              <w:top w:val="nil"/>
              <w:left w:val="nil"/>
              <w:bottom w:val="single" w:sz="4" w:space="0" w:color="auto"/>
              <w:right w:val="nil"/>
            </w:tcBorders>
            <w:shd w:val="clear" w:color="auto" w:fill="auto"/>
            <w:noWrap/>
            <w:vAlign w:val="bottom"/>
            <w:hideMark/>
          </w:tcPr>
          <w:p w:rsidR="004307B7" w:rsidRPr="003D3A91" w:rsidRDefault="004307B7" w:rsidP="005E6CE5">
            <w:pPr>
              <w:spacing w:line="480" w:lineRule="auto"/>
              <w:jc w:val="left"/>
              <w:rPr>
                <w:rFonts w:eastAsia="Times New Roman" w:cs="Times New Roman"/>
                <w:b/>
                <w:color w:val="000000"/>
                <w:szCs w:val="24"/>
                <w:lang w:eastAsia="es-EC"/>
              </w:rPr>
            </w:pPr>
          </w:p>
        </w:tc>
        <w:tc>
          <w:tcPr>
            <w:tcW w:w="364" w:type="dxa"/>
            <w:tcBorders>
              <w:top w:val="nil"/>
              <w:left w:val="nil"/>
              <w:bottom w:val="single" w:sz="4" w:space="0" w:color="auto"/>
              <w:right w:val="nil"/>
            </w:tcBorders>
            <w:shd w:val="clear" w:color="auto" w:fill="auto"/>
            <w:noWrap/>
            <w:vAlign w:val="bottom"/>
            <w:hideMark/>
          </w:tcPr>
          <w:p w:rsidR="004307B7" w:rsidRPr="003D3A91" w:rsidRDefault="004307B7" w:rsidP="005E6CE5">
            <w:pPr>
              <w:spacing w:line="480" w:lineRule="auto"/>
              <w:jc w:val="left"/>
              <w:rPr>
                <w:rFonts w:eastAsia="Times New Roman" w:cs="Times New Roman"/>
                <w:b/>
                <w:color w:val="000000"/>
                <w:szCs w:val="24"/>
                <w:lang w:eastAsia="es-EC"/>
              </w:rPr>
            </w:pPr>
          </w:p>
        </w:tc>
        <w:tc>
          <w:tcPr>
            <w:tcW w:w="364" w:type="dxa"/>
            <w:tcBorders>
              <w:top w:val="nil"/>
              <w:left w:val="nil"/>
              <w:bottom w:val="single" w:sz="4" w:space="0" w:color="auto"/>
              <w:right w:val="nil"/>
            </w:tcBorders>
            <w:shd w:val="clear" w:color="auto" w:fill="auto"/>
            <w:noWrap/>
            <w:vAlign w:val="bottom"/>
            <w:hideMark/>
          </w:tcPr>
          <w:p w:rsidR="004307B7" w:rsidRPr="003D3A91" w:rsidRDefault="004307B7" w:rsidP="005E6CE5">
            <w:pPr>
              <w:spacing w:line="480" w:lineRule="auto"/>
              <w:jc w:val="left"/>
              <w:rPr>
                <w:rFonts w:eastAsia="Times New Roman" w:cs="Times New Roman"/>
                <w:b/>
                <w:color w:val="000000"/>
                <w:szCs w:val="24"/>
                <w:lang w:eastAsia="es-EC"/>
              </w:rPr>
            </w:pPr>
          </w:p>
        </w:tc>
        <w:tc>
          <w:tcPr>
            <w:tcW w:w="297" w:type="dxa"/>
            <w:gridSpan w:val="2"/>
            <w:tcBorders>
              <w:top w:val="nil"/>
              <w:left w:val="nil"/>
              <w:bottom w:val="single" w:sz="4" w:space="0" w:color="auto"/>
              <w:right w:val="nil"/>
            </w:tcBorders>
            <w:shd w:val="clear" w:color="auto" w:fill="auto"/>
            <w:noWrap/>
            <w:vAlign w:val="bottom"/>
            <w:hideMark/>
          </w:tcPr>
          <w:p w:rsidR="004307B7" w:rsidRPr="003D3A91" w:rsidRDefault="004307B7" w:rsidP="005E6CE5">
            <w:pPr>
              <w:spacing w:line="480" w:lineRule="auto"/>
              <w:jc w:val="left"/>
              <w:rPr>
                <w:rFonts w:eastAsia="Times New Roman" w:cs="Times New Roman"/>
                <w:b/>
                <w:color w:val="000000"/>
                <w:szCs w:val="24"/>
                <w:lang w:eastAsia="es-EC"/>
              </w:rPr>
            </w:pPr>
          </w:p>
        </w:tc>
        <w:tc>
          <w:tcPr>
            <w:tcW w:w="552" w:type="dxa"/>
            <w:gridSpan w:val="2"/>
            <w:tcBorders>
              <w:top w:val="nil"/>
              <w:left w:val="nil"/>
              <w:bottom w:val="nil"/>
              <w:right w:val="nil"/>
            </w:tcBorders>
          </w:tcPr>
          <w:p w:rsidR="004307B7" w:rsidRPr="003D3A91" w:rsidRDefault="004307B7" w:rsidP="005E6CE5">
            <w:pPr>
              <w:spacing w:line="480" w:lineRule="auto"/>
              <w:jc w:val="left"/>
              <w:rPr>
                <w:rFonts w:eastAsia="Times New Roman" w:cs="Times New Roman"/>
                <w:b/>
                <w:color w:val="000000"/>
                <w:szCs w:val="24"/>
                <w:lang w:eastAsia="es-EC"/>
              </w:rPr>
            </w:pPr>
          </w:p>
        </w:tc>
        <w:tc>
          <w:tcPr>
            <w:tcW w:w="552" w:type="dxa"/>
            <w:gridSpan w:val="2"/>
            <w:tcBorders>
              <w:top w:val="nil"/>
              <w:left w:val="nil"/>
              <w:bottom w:val="nil"/>
              <w:right w:val="nil"/>
            </w:tcBorders>
            <w:shd w:val="clear" w:color="auto" w:fill="auto"/>
            <w:noWrap/>
            <w:vAlign w:val="bottom"/>
            <w:hideMark/>
          </w:tcPr>
          <w:p w:rsidR="004307B7" w:rsidRPr="003D3A91" w:rsidRDefault="004307B7" w:rsidP="005E6CE5">
            <w:pPr>
              <w:spacing w:line="480" w:lineRule="auto"/>
              <w:jc w:val="left"/>
              <w:rPr>
                <w:rFonts w:eastAsia="Times New Roman" w:cs="Times New Roman"/>
                <w:b/>
                <w:color w:val="000000"/>
                <w:szCs w:val="24"/>
                <w:lang w:eastAsia="es-EC"/>
              </w:rPr>
            </w:pPr>
          </w:p>
        </w:tc>
      </w:tr>
      <w:tr w:rsidR="004307B7" w:rsidRPr="003D3A91" w:rsidTr="004307B7">
        <w:trPr>
          <w:gridAfter w:val="1"/>
          <w:wAfter w:w="8" w:type="dxa"/>
          <w:trHeight w:val="438"/>
          <w:jc w:val="center"/>
        </w:trPr>
        <w:tc>
          <w:tcPr>
            <w:tcW w:w="364" w:type="dxa"/>
            <w:tcBorders>
              <w:top w:val="single" w:sz="4" w:space="0" w:color="auto"/>
              <w:left w:val="single" w:sz="4" w:space="0" w:color="auto"/>
            </w:tcBorders>
            <w:shd w:val="clear" w:color="auto" w:fill="auto"/>
            <w:noWrap/>
            <w:vAlign w:val="bottom"/>
          </w:tcPr>
          <w:p w:rsidR="004307B7" w:rsidRPr="003D3A91" w:rsidRDefault="004307B7" w:rsidP="005E6CE5">
            <w:pPr>
              <w:spacing w:line="480" w:lineRule="auto"/>
              <w:jc w:val="left"/>
              <w:rPr>
                <w:rFonts w:eastAsia="Times New Roman" w:cs="Times New Roman"/>
                <w:b/>
                <w:color w:val="000000"/>
                <w:szCs w:val="24"/>
                <w:lang w:eastAsia="es-EC"/>
              </w:rPr>
            </w:pPr>
            <w:r>
              <w:rPr>
                <w:rFonts w:eastAsia="Times New Roman" w:cs="Times New Roman"/>
                <w:b/>
                <w:color w:val="000000"/>
                <w:szCs w:val="24"/>
                <w:lang w:eastAsia="es-EC"/>
              </w:rPr>
              <w:t>X</w:t>
            </w:r>
          </w:p>
        </w:tc>
        <w:tc>
          <w:tcPr>
            <w:tcW w:w="364" w:type="dxa"/>
            <w:tcBorders>
              <w:top w:val="single" w:sz="4" w:space="0" w:color="auto"/>
            </w:tcBorders>
            <w:shd w:val="clear" w:color="auto" w:fill="auto"/>
            <w:noWrap/>
            <w:vAlign w:val="bottom"/>
          </w:tcPr>
          <w:p w:rsidR="004307B7" w:rsidRPr="003D3A91" w:rsidRDefault="004307B7" w:rsidP="005E6CE5">
            <w:pPr>
              <w:spacing w:line="480" w:lineRule="auto"/>
              <w:jc w:val="left"/>
              <w:rPr>
                <w:rFonts w:eastAsia="Times New Roman" w:cs="Times New Roman"/>
                <w:b/>
                <w:color w:val="000000"/>
                <w:szCs w:val="24"/>
                <w:lang w:eastAsia="es-EC"/>
              </w:rPr>
            </w:pPr>
            <w:r>
              <w:rPr>
                <w:rFonts w:eastAsia="Times New Roman" w:cs="Times New Roman"/>
                <w:b/>
                <w:color w:val="000000"/>
                <w:szCs w:val="24"/>
                <w:lang w:eastAsia="es-EC"/>
              </w:rPr>
              <w:t>X</w:t>
            </w:r>
          </w:p>
        </w:tc>
        <w:tc>
          <w:tcPr>
            <w:tcW w:w="364" w:type="dxa"/>
            <w:tcBorders>
              <w:top w:val="single" w:sz="4" w:space="0" w:color="auto"/>
            </w:tcBorders>
            <w:shd w:val="clear" w:color="auto" w:fill="auto"/>
            <w:noWrap/>
            <w:vAlign w:val="bottom"/>
          </w:tcPr>
          <w:p w:rsidR="004307B7" w:rsidRPr="003D3A91" w:rsidRDefault="004307B7" w:rsidP="005E6CE5">
            <w:pPr>
              <w:spacing w:line="480" w:lineRule="auto"/>
              <w:jc w:val="left"/>
              <w:rPr>
                <w:rFonts w:eastAsia="Times New Roman" w:cs="Times New Roman"/>
                <w:b/>
                <w:color w:val="000000"/>
                <w:szCs w:val="24"/>
                <w:lang w:eastAsia="es-EC"/>
              </w:rPr>
            </w:pPr>
            <w:r>
              <w:rPr>
                <w:rFonts w:eastAsia="Times New Roman" w:cs="Times New Roman"/>
                <w:b/>
                <w:color w:val="000000"/>
                <w:szCs w:val="24"/>
                <w:lang w:eastAsia="es-EC"/>
              </w:rPr>
              <w:t>X</w:t>
            </w:r>
          </w:p>
        </w:tc>
        <w:tc>
          <w:tcPr>
            <w:tcW w:w="458" w:type="dxa"/>
            <w:tcBorders>
              <w:top w:val="single" w:sz="4" w:space="0" w:color="auto"/>
            </w:tcBorders>
            <w:shd w:val="clear" w:color="auto" w:fill="auto"/>
            <w:noWrap/>
            <w:vAlign w:val="bottom"/>
          </w:tcPr>
          <w:p w:rsidR="004307B7" w:rsidRPr="003D3A91" w:rsidRDefault="004307B7" w:rsidP="005E6CE5">
            <w:pPr>
              <w:spacing w:line="480" w:lineRule="auto"/>
              <w:jc w:val="left"/>
              <w:rPr>
                <w:rFonts w:eastAsia="Times New Roman" w:cs="Times New Roman"/>
                <w:b/>
                <w:color w:val="000000"/>
                <w:szCs w:val="24"/>
                <w:lang w:eastAsia="es-EC"/>
              </w:rPr>
            </w:pPr>
            <w:r>
              <w:rPr>
                <w:rFonts w:eastAsia="Times New Roman" w:cs="Times New Roman"/>
                <w:b/>
                <w:color w:val="000000"/>
                <w:szCs w:val="24"/>
                <w:lang w:eastAsia="es-EC"/>
              </w:rPr>
              <w:t>X</w:t>
            </w:r>
          </w:p>
        </w:tc>
        <w:tc>
          <w:tcPr>
            <w:tcW w:w="515" w:type="dxa"/>
            <w:tcBorders>
              <w:top w:val="single" w:sz="4" w:space="0" w:color="auto"/>
            </w:tcBorders>
            <w:shd w:val="clear" w:color="auto" w:fill="auto"/>
            <w:noWrap/>
            <w:vAlign w:val="bottom"/>
          </w:tcPr>
          <w:p w:rsidR="004307B7" w:rsidRPr="003D3A91" w:rsidRDefault="004307B7" w:rsidP="005E6CE5">
            <w:pPr>
              <w:spacing w:line="480" w:lineRule="auto"/>
              <w:jc w:val="left"/>
              <w:rPr>
                <w:rFonts w:eastAsia="Times New Roman" w:cs="Times New Roman"/>
                <w:b/>
                <w:color w:val="000000"/>
                <w:szCs w:val="24"/>
                <w:lang w:eastAsia="es-EC"/>
              </w:rPr>
            </w:pPr>
            <w:r>
              <w:rPr>
                <w:rFonts w:eastAsia="Times New Roman" w:cs="Times New Roman"/>
                <w:b/>
                <w:color w:val="000000"/>
                <w:szCs w:val="24"/>
                <w:lang w:eastAsia="es-EC"/>
              </w:rPr>
              <w:t>X</w:t>
            </w:r>
          </w:p>
        </w:tc>
        <w:tc>
          <w:tcPr>
            <w:tcW w:w="364" w:type="dxa"/>
            <w:tcBorders>
              <w:top w:val="single" w:sz="4" w:space="0" w:color="auto"/>
            </w:tcBorders>
            <w:shd w:val="clear" w:color="auto" w:fill="auto"/>
            <w:noWrap/>
            <w:vAlign w:val="bottom"/>
          </w:tcPr>
          <w:p w:rsidR="004307B7" w:rsidRPr="003D3A91" w:rsidRDefault="004307B7" w:rsidP="005E6CE5">
            <w:pPr>
              <w:spacing w:line="480" w:lineRule="auto"/>
              <w:jc w:val="left"/>
              <w:rPr>
                <w:rFonts w:eastAsia="Times New Roman" w:cs="Times New Roman"/>
                <w:b/>
                <w:color w:val="000000"/>
                <w:szCs w:val="24"/>
                <w:lang w:eastAsia="es-EC"/>
              </w:rPr>
            </w:pPr>
            <w:r>
              <w:rPr>
                <w:rFonts w:eastAsia="Times New Roman" w:cs="Times New Roman"/>
                <w:b/>
                <w:color w:val="000000"/>
                <w:szCs w:val="24"/>
                <w:lang w:eastAsia="es-EC"/>
              </w:rPr>
              <w:t>X</w:t>
            </w:r>
          </w:p>
        </w:tc>
        <w:tc>
          <w:tcPr>
            <w:tcW w:w="364" w:type="dxa"/>
            <w:tcBorders>
              <w:top w:val="single" w:sz="4" w:space="0" w:color="auto"/>
            </w:tcBorders>
            <w:shd w:val="clear" w:color="auto" w:fill="auto"/>
            <w:noWrap/>
            <w:vAlign w:val="bottom"/>
          </w:tcPr>
          <w:p w:rsidR="004307B7" w:rsidRPr="003D3A91" w:rsidRDefault="004307B7" w:rsidP="005E6CE5">
            <w:pPr>
              <w:spacing w:line="480" w:lineRule="auto"/>
              <w:jc w:val="left"/>
              <w:rPr>
                <w:rFonts w:eastAsia="Times New Roman" w:cs="Times New Roman"/>
                <w:b/>
                <w:color w:val="000000"/>
                <w:szCs w:val="24"/>
                <w:lang w:eastAsia="es-EC"/>
              </w:rPr>
            </w:pPr>
            <w:r>
              <w:rPr>
                <w:rFonts w:eastAsia="Times New Roman" w:cs="Times New Roman"/>
                <w:b/>
                <w:color w:val="000000"/>
                <w:szCs w:val="24"/>
                <w:lang w:eastAsia="es-EC"/>
              </w:rPr>
              <w:t>X</w:t>
            </w:r>
          </w:p>
        </w:tc>
        <w:tc>
          <w:tcPr>
            <w:tcW w:w="364" w:type="dxa"/>
            <w:tcBorders>
              <w:top w:val="single" w:sz="4" w:space="0" w:color="auto"/>
            </w:tcBorders>
            <w:shd w:val="clear" w:color="auto" w:fill="auto"/>
            <w:noWrap/>
            <w:vAlign w:val="bottom"/>
          </w:tcPr>
          <w:p w:rsidR="004307B7" w:rsidRPr="003D3A91" w:rsidRDefault="004307B7" w:rsidP="005E6CE5">
            <w:pPr>
              <w:spacing w:line="480" w:lineRule="auto"/>
              <w:jc w:val="left"/>
              <w:rPr>
                <w:rFonts w:eastAsia="Times New Roman" w:cs="Times New Roman"/>
                <w:b/>
                <w:color w:val="000000"/>
                <w:szCs w:val="24"/>
                <w:lang w:eastAsia="es-EC"/>
              </w:rPr>
            </w:pPr>
            <w:r>
              <w:rPr>
                <w:rFonts w:eastAsia="Times New Roman" w:cs="Times New Roman"/>
                <w:b/>
                <w:color w:val="000000"/>
                <w:szCs w:val="24"/>
                <w:lang w:eastAsia="es-EC"/>
              </w:rPr>
              <w:t>X</w:t>
            </w:r>
          </w:p>
        </w:tc>
        <w:tc>
          <w:tcPr>
            <w:tcW w:w="364" w:type="dxa"/>
            <w:tcBorders>
              <w:top w:val="single" w:sz="4" w:space="0" w:color="auto"/>
            </w:tcBorders>
            <w:shd w:val="clear" w:color="auto" w:fill="auto"/>
            <w:noWrap/>
            <w:vAlign w:val="bottom"/>
          </w:tcPr>
          <w:p w:rsidR="004307B7" w:rsidRPr="003D3A91" w:rsidRDefault="004307B7" w:rsidP="005E6CE5">
            <w:pPr>
              <w:spacing w:line="480" w:lineRule="auto"/>
              <w:jc w:val="left"/>
              <w:rPr>
                <w:rFonts w:eastAsia="Times New Roman" w:cs="Times New Roman"/>
                <w:b/>
                <w:color w:val="000000"/>
                <w:szCs w:val="24"/>
                <w:lang w:eastAsia="es-EC"/>
              </w:rPr>
            </w:pPr>
            <w:r>
              <w:rPr>
                <w:rFonts w:eastAsia="Times New Roman" w:cs="Times New Roman"/>
                <w:b/>
                <w:color w:val="000000"/>
                <w:szCs w:val="24"/>
                <w:lang w:eastAsia="es-EC"/>
              </w:rPr>
              <w:t>X</w:t>
            </w:r>
          </w:p>
        </w:tc>
        <w:tc>
          <w:tcPr>
            <w:tcW w:w="364" w:type="dxa"/>
            <w:tcBorders>
              <w:top w:val="single" w:sz="4" w:space="0" w:color="auto"/>
            </w:tcBorders>
            <w:shd w:val="clear" w:color="auto" w:fill="auto"/>
            <w:noWrap/>
            <w:vAlign w:val="bottom"/>
          </w:tcPr>
          <w:p w:rsidR="004307B7" w:rsidRPr="003D3A91" w:rsidRDefault="004307B7" w:rsidP="005E6CE5">
            <w:pPr>
              <w:spacing w:line="480" w:lineRule="auto"/>
              <w:jc w:val="left"/>
              <w:rPr>
                <w:rFonts w:eastAsia="Times New Roman" w:cs="Times New Roman"/>
                <w:b/>
                <w:color w:val="000000"/>
                <w:szCs w:val="24"/>
                <w:lang w:eastAsia="es-EC"/>
              </w:rPr>
            </w:pPr>
            <w:r>
              <w:rPr>
                <w:rFonts w:eastAsia="Times New Roman" w:cs="Times New Roman"/>
                <w:b/>
                <w:color w:val="000000"/>
                <w:szCs w:val="24"/>
                <w:lang w:eastAsia="es-EC"/>
              </w:rPr>
              <w:t>X</w:t>
            </w:r>
          </w:p>
        </w:tc>
        <w:tc>
          <w:tcPr>
            <w:tcW w:w="297" w:type="dxa"/>
            <w:gridSpan w:val="2"/>
            <w:tcBorders>
              <w:top w:val="single" w:sz="4" w:space="0" w:color="auto"/>
              <w:bottom w:val="nil"/>
              <w:right w:val="single" w:sz="4" w:space="0" w:color="auto"/>
            </w:tcBorders>
            <w:shd w:val="clear" w:color="auto" w:fill="auto"/>
            <w:noWrap/>
            <w:vAlign w:val="bottom"/>
          </w:tcPr>
          <w:p w:rsidR="004307B7" w:rsidRPr="003D3A91" w:rsidRDefault="004307B7" w:rsidP="005E6CE5">
            <w:pPr>
              <w:spacing w:line="480" w:lineRule="auto"/>
              <w:jc w:val="left"/>
              <w:rPr>
                <w:rFonts w:eastAsia="Times New Roman" w:cs="Times New Roman"/>
                <w:b/>
                <w:color w:val="000000"/>
                <w:szCs w:val="24"/>
                <w:lang w:eastAsia="es-EC"/>
              </w:rPr>
            </w:pPr>
            <w:r>
              <w:rPr>
                <w:rFonts w:eastAsia="Times New Roman" w:cs="Times New Roman"/>
                <w:b/>
                <w:color w:val="000000"/>
                <w:szCs w:val="24"/>
                <w:lang w:eastAsia="es-EC"/>
              </w:rPr>
              <w:t>X</w:t>
            </w:r>
          </w:p>
        </w:tc>
        <w:tc>
          <w:tcPr>
            <w:tcW w:w="552" w:type="dxa"/>
            <w:gridSpan w:val="2"/>
            <w:tcBorders>
              <w:top w:val="nil"/>
              <w:left w:val="single" w:sz="4" w:space="0" w:color="auto"/>
              <w:bottom w:val="nil"/>
              <w:right w:val="single" w:sz="4" w:space="0" w:color="auto"/>
            </w:tcBorders>
          </w:tcPr>
          <w:p w:rsidR="004307B7" w:rsidRPr="003D3A91" w:rsidRDefault="004307B7" w:rsidP="005E6CE5">
            <w:pPr>
              <w:spacing w:line="480" w:lineRule="auto"/>
              <w:jc w:val="left"/>
              <w:rPr>
                <w:rFonts w:eastAsia="Times New Roman" w:cs="Times New Roman"/>
                <w:b/>
                <w:color w:val="000000"/>
                <w:szCs w:val="24"/>
                <w:lang w:eastAsia="es-EC"/>
              </w:rPr>
            </w:pPr>
          </w:p>
        </w:tc>
        <w:tc>
          <w:tcPr>
            <w:tcW w:w="552" w:type="dxa"/>
            <w:gridSpan w:val="2"/>
            <w:tcBorders>
              <w:top w:val="nil"/>
              <w:left w:val="single" w:sz="4" w:space="0" w:color="auto"/>
              <w:bottom w:val="nil"/>
              <w:right w:val="nil"/>
            </w:tcBorders>
            <w:shd w:val="clear" w:color="auto" w:fill="auto"/>
            <w:noWrap/>
            <w:vAlign w:val="bottom"/>
          </w:tcPr>
          <w:p w:rsidR="004307B7" w:rsidRPr="003D3A91" w:rsidRDefault="004307B7" w:rsidP="005E6CE5">
            <w:pPr>
              <w:spacing w:line="480" w:lineRule="auto"/>
              <w:jc w:val="left"/>
              <w:rPr>
                <w:rFonts w:eastAsia="Times New Roman" w:cs="Times New Roman"/>
                <w:b/>
                <w:color w:val="000000"/>
                <w:szCs w:val="24"/>
                <w:lang w:eastAsia="es-EC"/>
              </w:rPr>
            </w:pPr>
          </w:p>
        </w:tc>
      </w:tr>
      <w:tr w:rsidR="004307B7" w:rsidRPr="003D3A91" w:rsidTr="004307B7">
        <w:trPr>
          <w:gridAfter w:val="1"/>
          <w:wAfter w:w="8" w:type="dxa"/>
          <w:trHeight w:val="458"/>
          <w:jc w:val="center"/>
        </w:trPr>
        <w:tc>
          <w:tcPr>
            <w:tcW w:w="364" w:type="dxa"/>
            <w:tcBorders>
              <w:left w:val="single" w:sz="4" w:space="0" w:color="auto"/>
            </w:tcBorders>
            <w:shd w:val="clear" w:color="auto" w:fill="auto"/>
            <w:noWrap/>
            <w:vAlign w:val="center"/>
            <w:hideMark/>
          </w:tcPr>
          <w:p w:rsidR="004307B7" w:rsidRPr="003D3A91" w:rsidRDefault="004307B7" w:rsidP="005E6CE5">
            <w:pPr>
              <w:spacing w:line="480" w:lineRule="auto"/>
              <w:jc w:val="center"/>
              <w:rPr>
                <w:rFonts w:eastAsia="Times New Roman" w:cs="Times New Roman"/>
                <w:b/>
                <w:bCs/>
                <w:szCs w:val="24"/>
                <w:lang w:eastAsia="es-EC"/>
              </w:rPr>
            </w:pPr>
            <w:r w:rsidRPr="003D3A91">
              <w:rPr>
                <w:rFonts w:eastAsia="Times New Roman" w:cs="Times New Roman"/>
                <w:b/>
                <w:bCs/>
                <w:szCs w:val="24"/>
                <w:lang w:eastAsia="es-EC"/>
              </w:rPr>
              <w:t>X</w:t>
            </w:r>
          </w:p>
        </w:tc>
        <w:tc>
          <w:tcPr>
            <w:tcW w:w="364" w:type="dxa"/>
            <w:shd w:val="clear" w:color="000000" w:fill="FFFFFF"/>
            <w:noWrap/>
            <w:vAlign w:val="center"/>
            <w:hideMark/>
          </w:tcPr>
          <w:p w:rsidR="004307B7" w:rsidRPr="003D3A91" w:rsidRDefault="004307B7" w:rsidP="005E6CE5">
            <w:pPr>
              <w:spacing w:line="480" w:lineRule="auto"/>
              <w:jc w:val="center"/>
              <w:rPr>
                <w:rFonts w:eastAsia="Times New Roman" w:cs="Times New Roman"/>
                <w:b/>
                <w:bCs/>
                <w:szCs w:val="24"/>
                <w:lang w:eastAsia="es-EC"/>
              </w:rPr>
            </w:pPr>
            <w:r w:rsidRPr="003D3A91">
              <w:rPr>
                <w:rFonts w:eastAsia="Times New Roman" w:cs="Times New Roman"/>
                <w:b/>
                <w:bCs/>
                <w:szCs w:val="24"/>
                <w:lang w:eastAsia="es-EC"/>
              </w:rPr>
              <w:t>X</w:t>
            </w:r>
          </w:p>
        </w:tc>
        <w:tc>
          <w:tcPr>
            <w:tcW w:w="364" w:type="dxa"/>
            <w:shd w:val="clear" w:color="000000" w:fill="FFFFFF"/>
            <w:noWrap/>
            <w:vAlign w:val="center"/>
            <w:hideMark/>
          </w:tcPr>
          <w:p w:rsidR="004307B7" w:rsidRPr="003D3A91" w:rsidRDefault="004307B7" w:rsidP="005E6CE5">
            <w:pPr>
              <w:spacing w:line="480" w:lineRule="auto"/>
              <w:jc w:val="center"/>
              <w:rPr>
                <w:rFonts w:eastAsia="Times New Roman" w:cs="Times New Roman"/>
                <w:b/>
                <w:bCs/>
                <w:szCs w:val="24"/>
                <w:lang w:eastAsia="es-EC"/>
              </w:rPr>
            </w:pPr>
            <w:r w:rsidRPr="003D3A91">
              <w:rPr>
                <w:rFonts w:eastAsia="Times New Roman" w:cs="Times New Roman"/>
                <w:b/>
                <w:bCs/>
                <w:szCs w:val="24"/>
                <w:lang w:eastAsia="es-EC"/>
              </w:rPr>
              <w:t>X</w:t>
            </w:r>
          </w:p>
        </w:tc>
        <w:tc>
          <w:tcPr>
            <w:tcW w:w="458" w:type="dxa"/>
            <w:shd w:val="clear" w:color="000000" w:fill="FFFFFF"/>
            <w:noWrap/>
            <w:vAlign w:val="center"/>
            <w:hideMark/>
          </w:tcPr>
          <w:p w:rsidR="004307B7" w:rsidRPr="003D3A91" w:rsidRDefault="004307B7" w:rsidP="005E6CE5">
            <w:pPr>
              <w:spacing w:line="480" w:lineRule="auto"/>
              <w:jc w:val="center"/>
              <w:rPr>
                <w:rFonts w:eastAsia="Times New Roman" w:cs="Times New Roman"/>
                <w:b/>
                <w:bCs/>
                <w:szCs w:val="24"/>
                <w:lang w:eastAsia="es-EC"/>
              </w:rPr>
            </w:pPr>
            <w:r w:rsidRPr="003D3A91">
              <w:rPr>
                <w:rFonts w:eastAsia="Times New Roman" w:cs="Times New Roman"/>
                <w:b/>
                <w:bCs/>
                <w:szCs w:val="24"/>
                <w:lang w:eastAsia="es-EC"/>
              </w:rPr>
              <w:t>X</w:t>
            </w:r>
          </w:p>
        </w:tc>
        <w:tc>
          <w:tcPr>
            <w:tcW w:w="515" w:type="dxa"/>
            <w:shd w:val="clear" w:color="000000" w:fill="FFFFFF"/>
            <w:noWrap/>
            <w:vAlign w:val="center"/>
            <w:hideMark/>
          </w:tcPr>
          <w:p w:rsidR="004307B7" w:rsidRPr="003D3A91" w:rsidRDefault="004307B7" w:rsidP="005E6CE5">
            <w:pPr>
              <w:spacing w:line="480" w:lineRule="auto"/>
              <w:jc w:val="center"/>
              <w:rPr>
                <w:rFonts w:eastAsia="Times New Roman" w:cs="Times New Roman"/>
                <w:b/>
                <w:bCs/>
                <w:szCs w:val="24"/>
                <w:lang w:eastAsia="es-EC"/>
              </w:rPr>
            </w:pPr>
            <w:r w:rsidRPr="003D3A91">
              <w:rPr>
                <w:rFonts w:eastAsia="Times New Roman" w:cs="Times New Roman"/>
                <w:b/>
                <w:bCs/>
                <w:szCs w:val="24"/>
                <w:lang w:eastAsia="es-EC"/>
              </w:rPr>
              <w:t>X</w:t>
            </w:r>
          </w:p>
        </w:tc>
        <w:tc>
          <w:tcPr>
            <w:tcW w:w="364" w:type="dxa"/>
            <w:shd w:val="clear" w:color="000000" w:fill="FFFFFF"/>
            <w:noWrap/>
            <w:vAlign w:val="center"/>
            <w:hideMark/>
          </w:tcPr>
          <w:p w:rsidR="004307B7" w:rsidRPr="003D3A91" w:rsidRDefault="004307B7" w:rsidP="005E6CE5">
            <w:pPr>
              <w:spacing w:line="480" w:lineRule="auto"/>
              <w:jc w:val="center"/>
              <w:rPr>
                <w:rFonts w:eastAsia="Times New Roman" w:cs="Times New Roman"/>
                <w:b/>
                <w:bCs/>
                <w:szCs w:val="24"/>
                <w:lang w:eastAsia="es-EC"/>
              </w:rPr>
            </w:pPr>
            <w:r w:rsidRPr="003D3A91">
              <w:rPr>
                <w:rFonts w:eastAsia="Times New Roman" w:cs="Times New Roman"/>
                <w:b/>
                <w:bCs/>
                <w:szCs w:val="24"/>
                <w:lang w:eastAsia="es-EC"/>
              </w:rPr>
              <w:t>X</w:t>
            </w:r>
          </w:p>
        </w:tc>
        <w:tc>
          <w:tcPr>
            <w:tcW w:w="364" w:type="dxa"/>
            <w:shd w:val="clear" w:color="000000" w:fill="FFFFFF"/>
            <w:noWrap/>
            <w:vAlign w:val="center"/>
            <w:hideMark/>
          </w:tcPr>
          <w:p w:rsidR="004307B7" w:rsidRPr="003D3A91" w:rsidRDefault="004307B7" w:rsidP="005E6CE5">
            <w:pPr>
              <w:spacing w:line="480" w:lineRule="auto"/>
              <w:jc w:val="center"/>
              <w:rPr>
                <w:rFonts w:eastAsia="Times New Roman" w:cs="Times New Roman"/>
                <w:b/>
                <w:bCs/>
                <w:szCs w:val="24"/>
                <w:lang w:eastAsia="es-EC"/>
              </w:rPr>
            </w:pPr>
            <w:r w:rsidRPr="003D3A91">
              <w:rPr>
                <w:rFonts w:eastAsia="Times New Roman" w:cs="Times New Roman"/>
                <w:b/>
                <w:bCs/>
                <w:szCs w:val="24"/>
                <w:lang w:eastAsia="es-EC"/>
              </w:rPr>
              <w:t>X</w:t>
            </w:r>
          </w:p>
        </w:tc>
        <w:tc>
          <w:tcPr>
            <w:tcW w:w="364" w:type="dxa"/>
            <w:shd w:val="clear" w:color="000000" w:fill="FFFFFF"/>
            <w:noWrap/>
            <w:vAlign w:val="center"/>
            <w:hideMark/>
          </w:tcPr>
          <w:p w:rsidR="004307B7" w:rsidRPr="003D3A91" w:rsidRDefault="004307B7" w:rsidP="005E6CE5">
            <w:pPr>
              <w:spacing w:line="480" w:lineRule="auto"/>
              <w:jc w:val="center"/>
              <w:rPr>
                <w:rFonts w:eastAsia="Times New Roman" w:cs="Times New Roman"/>
                <w:b/>
                <w:bCs/>
                <w:szCs w:val="24"/>
                <w:lang w:eastAsia="es-EC"/>
              </w:rPr>
            </w:pPr>
            <w:r w:rsidRPr="003D3A91">
              <w:rPr>
                <w:rFonts w:eastAsia="Times New Roman" w:cs="Times New Roman"/>
                <w:b/>
                <w:bCs/>
                <w:szCs w:val="24"/>
                <w:lang w:eastAsia="es-EC"/>
              </w:rPr>
              <w:t>X</w:t>
            </w:r>
          </w:p>
        </w:tc>
        <w:tc>
          <w:tcPr>
            <w:tcW w:w="364" w:type="dxa"/>
            <w:shd w:val="clear" w:color="000000" w:fill="FFFFFF"/>
            <w:noWrap/>
            <w:vAlign w:val="center"/>
            <w:hideMark/>
          </w:tcPr>
          <w:p w:rsidR="004307B7" w:rsidRPr="003D3A91" w:rsidRDefault="004307B7" w:rsidP="005E6CE5">
            <w:pPr>
              <w:spacing w:line="480" w:lineRule="auto"/>
              <w:jc w:val="center"/>
              <w:rPr>
                <w:rFonts w:eastAsia="Times New Roman" w:cs="Times New Roman"/>
                <w:b/>
                <w:bCs/>
                <w:szCs w:val="24"/>
                <w:lang w:eastAsia="es-EC"/>
              </w:rPr>
            </w:pPr>
            <w:r w:rsidRPr="003D3A91">
              <w:rPr>
                <w:rFonts w:eastAsia="Times New Roman" w:cs="Times New Roman"/>
                <w:b/>
                <w:bCs/>
                <w:szCs w:val="24"/>
                <w:lang w:eastAsia="es-EC"/>
              </w:rPr>
              <w:t>X</w:t>
            </w:r>
          </w:p>
        </w:tc>
        <w:tc>
          <w:tcPr>
            <w:tcW w:w="364" w:type="dxa"/>
            <w:shd w:val="clear" w:color="auto" w:fill="auto"/>
            <w:noWrap/>
            <w:vAlign w:val="center"/>
            <w:hideMark/>
          </w:tcPr>
          <w:p w:rsidR="004307B7" w:rsidRPr="003D3A91" w:rsidRDefault="004307B7" w:rsidP="005E6CE5">
            <w:pPr>
              <w:spacing w:line="480" w:lineRule="auto"/>
              <w:jc w:val="center"/>
              <w:rPr>
                <w:rFonts w:eastAsia="Times New Roman" w:cs="Times New Roman"/>
                <w:b/>
                <w:bCs/>
                <w:szCs w:val="24"/>
                <w:lang w:eastAsia="es-EC"/>
              </w:rPr>
            </w:pPr>
            <w:r w:rsidRPr="003D3A91">
              <w:rPr>
                <w:rFonts w:eastAsia="Times New Roman" w:cs="Times New Roman"/>
                <w:b/>
                <w:bCs/>
                <w:szCs w:val="24"/>
                <w:lang w:eastAsia="es-EC"/>
              </w:rPr>
              <w:t>X</w:t>
            </w:r>
          </w:p>
        </w:tc>
        <w:tc>
          <w:tcPr>
            <w:tcW w:w="297" w:type="dxa"/>
            <w:gridSpan w:val="2"/>
            <w:tcBorders>
              <w:top w:val="nil"/>
              <w:bottom w:val="nil"/>
              <w:right w:val="single" w:sz="4" w:space="0" w:color="auto"/>
            </w:tcBorders>
            <w:shd w:val="clear" w:color="auto" w:fill="auto"/>
            <w:noWrap/>
            <w:vAlign w:val="bottom"/>
            <w:hideMark/>
          </w:tcPr>
          <w:p w:rsidR="004307B7" w:rsidRPr="003D3A91" w:rsidRDefault="004307B7" w:rsidP="005E6CE5">
            <w:pPr>
              <w:spacing w:line="480" w:lineRule="auto"/>
              <w:jc w:val="left"/>
              <w:rPr>
                <w:rFonts w:eastAsia="Times New Roman" w:cs="Times New Roman"/>
                <w:b/>
                <w:color w:val="000000"/>
                <w:szCs w:val="24"/>
                <w:lang w:eastAsia="es-EC"/>
              </w:rPr>
            </w:pPr>
            <w:r>
              <w:rPr>
                <w:rFonts w:eastAsia="Times New Roman" w:cs="Times New Roman"/>
                <w:b/>
                <w:color w:val="000000"/>
                <w:szCs w:val="24"/>
                <w:lang w:eastAsia="es-EC"/>
              </w:rPr>
              <w:t>X</w:t>
            </w:r>
          </w:p>
        </w:tc>
        <w:tc>
          <w:tcPr>
            <w:tcW w:w="552" w:type="dxa"/>
            <w:gridSpan w:val="2"/>
            <w:tcBorders>
              <w:top w:val="nil"/>
              <w:left w:val="single" w:sz="4" w:space="0" w:color="auto"/>
              <w:bottom w:val="nil"/>
              <w:right w:val="single" w:sz="4" w:space="0" w:color="auto"/>
            </w:tcBorders>
          </w:tcPr>
          <w:p w:rsidR="004307B7" w:rsidRPr="003D3A91" w:rsidRDefault="004307B7" w:rsidP="005E6CE5">
            <w:pPr>
              <w:spacing w:line="480" w:lineRule="auto"/>
              <w:jc w:val="center"/>
              <w:rPr>
                <w:rFonts w:eastAsia="Times New Roman" w:cs="Times New Roman"/>
                <w:b/>
                <w:color w:val="000000"/>
                <w:szCs w:val="24"/>
                <w:lang w:eastAsia="es-EC"/>
              </w:rPr>
            </w:pPr>
          </w:p>
        </w:tc>
        <w:tc>
          <w:tcPr>
            <w:tcW w:w="552" w:type="dxa"/>
            <w:gridSpan w:val="2"/>
            <w:vMerge w:val="restart"/>
            <w:tcBorders>
              <w:top w:val="nil"/>
              <w:left w:val="single" w:sz="4" w:space="0" w:color="auto"/>
              <w:bottom w:val="nil"/>
              <w:right w:val="nil"/>
            </w:tcBorders>
            <w:shd w:val="clear" w:color="auto" w:fill="auto"/>
            <w:noWrap/>
            <w:vAlign w:val="center"/>
            <w:hideMark/>
          </w:tcPr>
          <w:p w:rsidR="004307B7" w:rsidRPr="003D3A91" w:rsidRDefault="004307B7" w:rsidP="005E6CE5">
            <w:pPr>
              <w:spacing w:line="480" w:lineRule="auto"/>
              <w:jc w:val="center"/>
              <w:rPr>
                <w:rFonts w:eastAsia="Times New Roman" w:cs="Times New Roman"/>
                <w:b/>
                <w:color w:val="000000"/>
                <w:szCs w:val="24"/>
                <w:lang w:eastAsia="es-EC"/>
              </w:rPr>
            </w:pPr>
            <w:r w:rsidRPr="003D3A91">
              <w:rPr>
                <w:rFonts w:eastAsia="Times New Roman" w:cs="Times New Roman"/>
                <w:b/>
                <w:color w:val="000000"/>
                <w:szCs w:val="24"/>
                <w:lang w:eastAsia="es-EC"/>
              </w:rPr>
              <w:t>4 m</w:t>
            </w:r>
          </w:p>
        </w:tc>
      </w:tr>
      <w:tr w:rsidR="004307B7" w:rsidRPr="003D3A91" w:rsidTr="004307B7">
        <w:trPr>
          <w:gridAfter w:val="1"/>
          <w:wAfter w:w="8" w:type="dxa"/>
          <w:trHeight w:val="458"/>
          <w:jc w:val="center"/>
        </w:trPr>
        <w:tc>
          <w:tcPr>
            <w:tcW w:w="364" w:type="dxa"/>
            <w:tcBorders>
              <w:left w:val="single" w:sz="4" w:space="0" w:color="auto"/>
            </w:tcBorders>
            <w:shd w:val="clear" w:color="auto" w:fill="auto"/>
            <w:noWrap/>
            <w:vAlign w:val="center"/>
            <w:hideMark/>
          </w:tcPr>
          <w:p w:rsidR="004307B7" w:rsidRPr="003D3A91" w:rsidRDefault="004307B7" w:rsidP="005E6CE5">
            <w:pPr>
              <w:spacing w:line="480" w:lineRule="auto"/>
              <w:jc w:val="center"/>
              <w:rPr>
                <w:rFonts w:eastAsia="Times New Roman" w:cs="Times New Roman"/>
                <w:b/>
                <w:bCs/>
                <w:szCs w:val="24"/>
                <w:lang w:eastAsia="es-EC"/>
              </w:rPr>
            </w:pPr>
            <w:r w:rsidRPr="003D3A91">
              <w:rPr>
                <w:rFonts w:eastAsia="Times New Roman" w:cs="Times New Roman"/>
                <w:b/>
                <w:bCs/>
                <w:szCs w:val="24"/>
                <w:lang w:eastAsia="es-EC"/>
              </w:rPr>
              <w:t>X</w:t>
            </w:r>
          </w:p>
        </w:tc>
        <w:tc>
          <w:tcPr>
            <w:tcW w:w="364" w:type="dxa"/>
            <w:shd w:val="clear" w:color="auto" w:fill="auto"/>
            <w:noWrap/>
            <w:vAlign w:val="center"/>
            <w:hideMark/>
          </w:tcPr>
          <w:p w:rsidR="004307B7" w:rsidRPr="003D3A91" w:rsidRDefault="004307B7" w:rsidP="005E6CE5">
            <w:pPr>
              <w:spacing w:line="480" w:lineRule="auto"/>
              <w:jc w:val="center"/>
              <w:rPr>
                <w:rFonts w:eastAsia="Times New Roman" w:cs="Times New Roman"/>
                <w:b/>
                <w:bCs/>
                <w:szCs w:val="24"/>
                <w:lang w:eastAsia="es-EC"/>
              </w:rPr>
            </w:pPr>
            <w:r w:rsidRPr="003D3A91">
              <w:rPr>
                <w:rFonts w:eastAsia="Times New Roman" w:cs="Times New Roman"/>
                <w:b/>
                <w:bCs/>
                <w:szCs w:val="24"/>
                <w:lang w:eastAsia="es-EC"/>
              </w:rPr>
              <w:t>X</w:t>
            </w:r>
          </w:p>
        </w:tc>
        <w:tc>
          <w:tcPr>
            <w:tcW w:w="364" w:type="dxa"/>
            <w:shd w:val="clear" w:color="auto" w:fill="auto"/>
            <w:noWrap/>
            <w:vAlign w:val="center"/>
            <w:hideMark/>
          </w:tcPr>
          <w:p w:rsidR="004307B7" w:rsidRPr="003D3A91" w:rsidRDefault="004307B7" w:rsidP="005E6CE5">
            <w:pPr>
              <w:spacing w:line="480" w:lineRule="auto"/>
              <w:jc w:val="center"/>
              <w:rPr>
                <w:rFonts w:eastAsia="Times New Roman" w:cs="Times New Roman"/>
                <w:b/>
                <w:bCs/>
                <w:szCs w:val="24"/>
                <w:lang w:eastAsia="es-EC"/>
              </w:rPr>
            </w:pPr>
            <w:r w:rsidRPr="003D3A91">
              <w:rPr>
                <w:rFonts w:eastAsia="Times New Roman" w:cs="Times New Roman"/>
                <w:b/>
                <w:bCs/>
                <w:szCs w:val="24"/>
                <w:lang w:eastAsia="es-EC"/>
              </w:rPr>
              <w:t>X</w:t>
            </w:r>
          </w:p>
        </w:tc>
        <w:tc>
          <w:tcPr>
            <w:tcW w:w="458" w:type="dxa"/>
            <w:shd w:val="clear" w:color="000000" w:fill="FF0000"/>
            <w:noWrap/>
            <w:vAlign w:val="center"/>
            <w:hideMark/>
          </w:tcPr>
          <w:p w:rsidR="004307B7" w:rsidRPr="003D3A91" w:rsidRDefault="004307B7" w:rsidP="005E6CE5">
            <w:pPr>
              <w:spacing w:line="480" w:lineRule="auto"/>
              <w:jc w:val="center"/>
              <w:rPr>
                <w:rFonts w:eastAsia="Times New Roman" w:cs="Times New Roman"/>
                <w:b/>
                <w:bCs/>
                <w:szCs w:val="24"/>
                <w:lang w:eastAsia="es-EC"/>
              </w:rPr>
            </w:pPr>
            <w:r w:rsidRPr="003D3A91">
              <w:rPr>
                <w:rFonts w:eastAsia="Times New Roman" w:cs="Times New Roman"/>
                <w:b/>
                <w:bCs/>
                <w:szCs w:val="24"/>
                <w:lang w:eastAsia="es-EC"/>
              </w:rPr>
              <w:t>X</w:t>
            </w:r>
          </w:p>
        </w:tc>
        <w:tc>
          <w:tcPr>
            <w:tcW w:w="515" w:type="dxa"/>
            <w:shd w:val="clear" w:color="auto" w:fill="auto"/>
            <w:noWrap/>
            <w:vAlign w:val="center"/>
            <w:hideMark/>
          </w:tcPr>
          <w:p w:rsidR="004307B7" w:rsidRPr="003D3A91" w:rsidRDefault="004307B7" w:rsidP="005E6CE5">
            <w:pPr>
              <w:spacing w:line="480" w:lineRule="auto"/>
              <w:jc w:val="center"/>
              <w:rPr>
                <w:rFonts w:eastAsia="Times New Roman" w:cs="Times New Roman"/>
                <w:b/>
                <w:bCs/>
                <w:szCs w:val="24"/>
                <w:lang w:eastAsia="es-EC"/>
              </w:rPr>
            </w:pPr>
            <w:r w:rsidRPr="003D3A91">
              <w:rPr>
                <w:rFonts w:eastAsia="Times New Roman" w:cs="Times New Roman"/>
                <w:b/>
                <w:bCs/>
                <w:szCs w:val="24"/>
                <w:lang w:eastAsia="es-EC"/>
              </w:rPr>
              <w:t>X</w:t>
            </w:r>
          </w:p>
        </w:tc>
        <w:tc>
          <w:tcPr>
            <w:tcW w:w="364" w:type="dxa"/>
            <w:shd w:val="clear" w:color="000000" w:fill="FF0000"/>
            <w:noWrap/>
            <w:vAlign w:val="center"/>
            <w:hideMark/>
          </w:tcPr>
          <w:p w:rsidR="004307B7" w:rsidRPr="003D3A91" w:rsidRDefault="004307B7" w:rsidP="005E6CE5">
            <w:pPr>
              <w:spacing w:line="480" w:lineRule="auto"/>
              <w:jc w:val="center"/>
              <w:rPr>
                <w:rFonts w:eastAsia="Times New Roman" w:cs="Times New Roman"/>
                <w:b/>
                <w:bCs/>
                <w:szCs w:val="24"/>
                <w:lang w:eastAsia="es-EC"/>
              </w:rPr>
            </w:pPr>
            <w:r w:rsidRPr="003D3A91">
              <w:rPr>
                <w:rFonts w:eastAsia="Times New Roman" w:cs="Times New Roman"/>
                <w:b/>
                <w:bCs/>
                <w:szCs w:val="24"/>
                <w:lang w:eastAsia="es-EC"/>
              </w:rPr>
              <w:t>X</w:t>
            </w:r>
          </w:p>
        </w:tc>
        <w:tc>
          <w:tcPr>
            <w:tcW w:w="364" w:type="dxa"/>
            <w:shd w:val="clear" w:color="auto" w:fill="auto"/>
            <w:noWrap/>
            <w:vAlign w:val="center"/>
            <w:hideMark/>
          </w:tcPr>
          <w:p w:rsidR="004307B7" w:rsidRPr="003D3A91" w:rsidRDefault="004307B7" w:rsidP="005E6CE5">
            <w:pPr>
              <w:spacing w:line="480" w:lineRule="auto"/>
              <w:jc w:val="center"/>
              <w:rPr>
                <w:rFonts w:eastAsia="Times New Roman" w:cs="Times New Roman"/>
                <w:b/>
                <w:bCs/>
                <w:szCs w:val="24"/>
                <w:lang w:eastAsia="es-EC"/>
              </w:rPr>
            </w:pPr>
            <w:r w:rsidRPr="003D3A91">
              <w:rPr>
                <w:rFonts w:eastAsia="Times New Roman" w:cs="Times New Roman"/>
                <w:b/>
                <w:bCs/>
                <w:szCs w:val="24"/>
                <w:lang w:eastAsia="es-EC"/>
              </w:rPr>
              <w:t>X</w:t>
            </w:r>
          </w:p>
        </w:tc>
        <w:tc>
          <w:tcPr>
            <w:tcW w:w="364" w:type="dxa"/>
            <w:shd w:val="clear" w:color="000000" w:fill="FF0000"/>
            <w:noWrap/>
            <w:vAlign w:val="center"/>
            <w:hideMark/>
          </w:tcPr>
          <w:p w:rsidR="004307B7" w:rsidRPr="003D3A91" w:rsidRDefault="004307B7" w:rsidP="005E6CE5">
            <w:pPr>
              <w:spacing w:line="480" w:lineRule="auto"/>
              <w:jc w:val="center"/>
              <w:rPr>
                <w:rFonts w:eastAsia="Times New Roman" w:cs="Times New Roman"/>
                <w:b/>
                <w:bCs/>
                <w:szCs w:val="24"/>
                <w:lang w:eastAsia="es-EC"/>
              </w:rPr>
            </w:pPr>
            <w:r w:rsidRPr="003D3A91">
              <w:rPr>
                <w:rFonts w:eastAsia="Times New Roman" w:cs="Times New Roman"/>
                <w:b/>
                <w:bCs/>
                <w:szCs w:val="24"/>
                <w:lang w:eastAsia="es-EC"/>
              </w:rPr>
              <w:t>X</w:t>
            </w:r>
          </w:p>
        </w:tc>
        <w:tc>
          <w:tcPr>
            <w:tcW w:w="364" w:type="dxa"/>
            <w:shd w:val="clear" w:color="auto" w:fill="auto"/>
            <w:noWrap/>
            <w:vAlign w:val="center"/>
            <w:hideMark/>
          </w:tcPr>
          <w:p w:rsidR="004307B7" w:rsidRPr="003D3A91" w:rsidRDefault="004307B7" w:rsidP="005E6CE5">
            <w:pPr>
              <w:spacing w:line="480" w:lineRule="auto"/>
              <w:jc w:val="center"/>
              <w:rPr>
                <w:rFonts w:eastAsia="Times New Roman" w:cs="Times New Roman"/>
                <w:b/>
                <w:bCs/>
                <w:szCs w:val="24"/>
                <w:lang w:eastAsia="es-EC"/>
              </w:rPr>
            </w:pPr>
            <w:r w:rsidRPr="003D3A91">
              <w:rPr>
                <w:rFonts w:eastAsia="Times New Roman" w:cs="Times New Roman"/>
                <w:b/>
                <w:bCs/>
                <w:szCs w:val="24"/>
                <w:lang w:eastAsia="es-EC"/>
              </w:rPr>
              <w:t>X</w:t>
            </w:r>
          </w:p>
        </w:tc>
        <w:tc>
          <w:tcPr>
            <w:tcW w:w="364" w:type="dxa"/>
            <w:shd w:val="clear" w:color="auto" w:fill="auto"/>
            <w:noWrap/>
            <w:vAlign w:val="center"/>
            <w:hideMark/>
          </w:tcPr>
          <w:p w:rsidR="004307B7" w:rsidRPr="003D3A91" w:rsidRDefault="004307B7" w:rsidP="005E6CE5">
            <w:pPr>
              <w:spacing w:line="480" w:lineRule="auto"/>
              <w:jc w:val="center"/>
              <w:rPr>
                <w:rFonts w:eastAsia="Times New Roman" w:cs="Times New Roman"/>
                <w:b/>
                <w:bCs/>
                <w:szCs w:val="24"/>
                <w:lang w:eastAsia="es-EC"/>
              </w:rPr>
            </w:pPr>
            <w:r w:rsidRPr="003D3A91">
              <w:rPr>
                <w:rFonts w:eastAsia="Times New Roman" w:cs="Times New Roman"/>
                <w:b/>
                <w:bCs/>
                <w:szCs w:val="24"/>
                <w:lang w:eastAsia="es-EC"/>
              </w:rPr>
              <w:t>X</w:t>
            </w:r>
          </w:p>
        </w:tc>
        <w:tc>
          <w:tcPr>
            <w:tcW w:w="297" w:type="dxa"/>
            <w:gridSpan w:val="2"/>
            <w:tcBorders>
              <w:top w:val="nil"/>
              <w:bottom w:val="nil"/>
              <w:right w:val="single" w:sz="4" w:space="0" w:color="auto"/>
            </w:tcBorders>
            <w:shd w:val="clear" w:color="auto" w:fill="auto"/>
            <w:noWrap/>
            <w:vAlign w:val="bottom"/>
            <w:hideMark/>
          </w:tcPr>
          <w:p w:rsidR="004307B7" w:rsidRPr="003D3A91" w:rsidRDefault="004307B7" w:rsidP="005E6CE5">
            <w:pPr>
              <w:spacing w:line="480" w:lineRule="auto"/>
              <w:jc w:val="left"/>
              <w:rPr>
                <w:rFonts w:eastAsia="Times New Roman" w:cs="Times New Roman"/>
                <w:b/>
                <w:color w:val="000000"/>
                <w:szCs w:val="24"/>
                <w:lang w:eastAsia="es-EC"/>
              </w:rPr>
            </w:pPr>
            <w:r>
              <w:rPr>
                <w:rFonts w:eastAsia="Times New Roman" w:cs="Times New Roman"/>
                <w:b/>
                <w:color w:val="000000"/>
                <w:szCs w:val="24"/>
                <w:lang w:eastAsia="es-EC"/>
              </w:rPr>
              <w:t>X</w:t>
            </w:r>
          </w:p>
        </w:tc>
        <w:tc>
          <w:tcPr>
            <w:tcW w:w="552" w:type="dxa"/>
            <w:gridSpan w:val="2"/>
            <w:tcBorders>
              <w:top w:val="nil"/>
              <w:left w:val="single" w:sz="4" w:space="0" w:color="auto"/>
              <w:bottom w:val="nil"/>
              <w:right w:val="single" w:sz="4" w:space="0" w:color="auto"/>
            </w:tcBorders>
          </w:tcPr>
          <w:p w:rsidR="004307B7" w:rsidRPr="003D3A91" w:rsidRDefault="004307B7" w:rsidP="005E6CE5">
            <w:pPr>
              <w:spacing w:line="480" w:lineRule="auto"/>
              <w:jc w:val="left"/>
              <w:rPr>
                <w:rFonts w:eastAsia="Times New Roman" w:cs="Times New Roman"/>
                <w:b/>
                <w:color w:val="000000"/>
                <w:szCs w:val="24"/>
                <w:lang w:eastAsia="es-EC"/>
              </w:rPr>
            </w:pPr>
          </w:p>
        </w:tc>
        <w:tc>
          <w:tcPr>
            <w:tcW w:w="552" w:type="dxa"/>
            <w:gridSpan w:val="2"/>
            <w:vMerge/>
            <w:tcBorders>
              <w:top w:val="nil"/>
              <w:left w:val="single" w:sz="4" w:space="0" w:color="auto"/>
              <w:bottom w:val="nil"/>
              <w:right w:val="nil"/>
            </w:tcBorders>
            <w:vAlign w:val="center"/>
            <w:hideMark/>
          </w:tcPr>
          <w:p w:rsidR="004307B7" w:rsidRPr="003D3A91" w:rsidRDefault="004307B7" w:rsidP="005E6CE5">
            <w:pPr>
              <w:spacing w:line="480" w:lineRule="auto"/>
              <w:jc w:val="left"/>
              <w:rPr>
                <w:rFonts w:eastAsia="Times New Roman" w:cs="Times New Roman"/>
                <w:b/>
                <w:color w:val="000000"/>
                <w:szCs w:val="24"/>
                <w:lang w:eastAsia="es-EC"/>
              </w:rPr>
            </w:pPr>
          </w:p>
        </w:tc>
      </w:tr>
      <w:tr w:rsidR="004307B7" w:rsidRPr="003D3A91" w:rsidTr="004307B7">
        <w:trPr>
          <w:gridAfter w:val="1"/>
          <w:wAfter w:w="8" w:type="dxa"/>
          <w:trHeight w:val="458"/>
          <w:jc w:val="center"/>
        </w:trPr>
        <w:tc>
          <w:tcPr>
            <w:tcW w:w="364" w:type="dxa"/>
            <w:tcBorders>
              <w:left w:val="single" w:sz="4" w:space="0" w:color="auto"/>
            </w:tcBorders>
            <w:shd w:val="clear" w:color="auto" w:fill="auto"/>
            <w:noWrap/>
            <w:vAlign w:val="center"/>
            <w:hideMark/>
          </w:tcPr>
          <w:p w:rsidR="004307B7" w:rsidRPr="003D3A91" w:rsidRDefault="004307B7" w:rsidP="005E6CE5">
            <w:pPr>
              <w:spacing w:line="480" w:lineRule="auto"/>
              <w:jc w:val="center"/>
              <w:rPr>
                <w:rFonts w:eastAsia="Times New Roman" w:cs="Times New Roman"/>
                <w:b/>
                <w:bCs/>
                <w:szCs w:val="24"/>
                <w:lang w:eastAsia="es-EC"/>
              </w:rPr>
            </w:pPr>
            <w:r w:rsidRPr="003D3A91">
              <w:rPr>
                <w:rFonts w:eastAsia="Times New Roman" w:cs="Times New Roman"/>
                <w:b/>
                <w:bCs/>
                <w:szCs w:val="24"/>
                <w:lang w:eastAsia="es-EC"/>
              </w:rPr>
              <w:t>X</w:t>
            </w:r>
          </w:p>
        </w:tc>
        <w:tc>
          <w:tcPr>
            <w:tcW w:w="364" w:type="dxa"/>
            <w:shd w:val="clear" w:color="auto" w:fill="auto"/>
            <w:noWrap/>
            <w:vAlign w:val="center"/>
            <w:hideMark/>
          </w:tcPr>
          <w:p w:rsidR="004307B7" w:rsidRPr="003D3A91" w:rsidRDefault="004307B7" w:rsidP="005E6CE5">
            <w:pPr>
              <w:spacing w:line="480" w:lineRule="auto"/>
              <w:jc w:val="center"/>
              <w:rPr>
                <w:rFonts w:eastAsia="Times New Roman" w:cs="Times New Roman"/>
                <w:b/>
                <w:bCs/>
                <w:szCs w:val="24"/>
                <w:lang w:eastAsia="es-EC"/>
              </w:rPr>
            </w:pPr>
            <w:r w:rsidRPr="003D3A91">
              <w:rPr>
                <w:rFonts w:eastAsia="Times New Roman" w:cs="Times New Roman"/>
                <w:b/>
                <w:bCs/>
                <w:szCs w:val="24"/>
                <w:lang w:eastAsia="es-EC"/>
              </w:rPr>
              <w:t>X</w:t>
            </w:r>
          </w:p>
        </w:tc>
        <w:tc>
          <w:tcPr>
            <w:tcW w:w="364" w:type="dxa"/>
            <w:shd w:val="clear" w:color="000000" w:fill="FF0000"/>
            <w:noWrap/>
            <w:vAlign w:val="center"/>
            <w:hideMark/>
          </w:tcPr>
          <w:p w:rsidR="004307B7" w:rsidRPr="003D3A91" w:rsidRDefault="004307B7" w:rsidP="005E6CE5">
            <w:pPr>
              <w:spacing w:line="480" w:lineRule="auto"/>
              <w:jc w:val="center"/>
              <w:rPr>
                <w:rFonts w:eastAsia="Times New Roman" w:cs="Times New Roman"/>
                <w:b/>
                <w:bCs/>
                <w:szCs w:val="24"/>
                <w:lang w:eastAsia="es-EC"/>
              </w:rPr>
            </w:pPr>
            <w:r w:rsidRPr="003D3A91">
              <w:rPr>
                <w:rFonts w:eastAsia="Times New Roman" w:cs="Times New Roman"/>
                <w:b/>
                <w:bCs/>
                <w:szCs w:val="24"/>
                <w:lang w:eastAsia="es-EC"/>
              </w:rPr>
              <w:t>X</w:t>
            </w:r>
          </w:p>
        </w:tc>
        <w:tc>
          <w:tcPr>
            <w:tcW w:w="458" w:type="dxa"/>
            <w:shd w:val="clear" w:color="auto" w:fill="auto"/>
            <w:noWrap/>
            <w:vAlign w:val="center"/>
            <w:hideMark/>
          </w:tcPr>
          <w:p w:rsidR="004307B7" w:rsidRPr="003D3A91" w:rsidRDefault="004307B7" w:rsidP="005E6CE5">
            <w:pPr>
              <w:spacing w:line="480" w:lineRule="auto"/>
              <w:jc w:val="center"/>
              <w:rPr>
                <w:rFonts w:eastAsia="Times New Roman" w:cs="Times New Roman"/>
                <w:b/>
                <w:bCs/>
                <w:szCs w:val="24"/>
                <w:lang w:eastAsia="es-EC"/>
              </w:rPr>
            </w:pPr>
            <w:r w:rsidRPr="003D3A91">
              <w:rPr>
                <w:rFonts w:eastAsia="Times New Roman" w:cs="Times New Roman"/>
                <w:b/>
                <w:bCs/>
                <w:szCs w:val="24"/>
                <w:lang w:eastAsia="es-EC"/>
              </w:rPr>
              <w:t>X</w:t>
            </w:r>
          </w:p>
        </w:tc>
        <w:tc>
          <w:tcPr>
            <w:tcW w:w="515" w:type="dxa"/>
            <w:shd w:val="clear" w:color="000000" w:fill="FF0000"/>
            <w:noWrap/>
            <w:vAlign w:val="center"/>
            <w:hideMark/>
          </w:tcPr>
          <w:p w:rsidR="004307B7" w:rsidRPr="003D3A91" w:rsidRDefault="004307B7" w:rsidP="005E6CE5">
            <w:pPr>
              <w:spacing w:line="480" w:lineRule="auto"/>
              <w:jc w:val="center"/>
              <w:rPr>
                <w:rFonts w:eastAsia="Times New Roman" w:cs="Times New Roman"/>
                <w:b/>
                <w:bCs/>
                <w:szCs w:val="24"/>
                <w:lang w:eastAsia="es-EC"/>
              </w:rPr>
            </w:pPr>
            <w:r w:rsidRPr="003D3A91">
              <w:rPr>
                <w:rFonts w:eastAsia="Times New Roman" w:cs="Times New Roman"/>
                <w:b/>
                <w:bCs/>
                <w:szCs w:val="24"/>
                <w:lang w:eastAsia="es-EC"/>
              </w:rPr>
              <w:t>X</w:t>
            </w:r>
          </w:p>
        </w:tc>
        <w:tc>
          <w:tcPr>
            <w:tcW w:w="364" w:type="dxa"/>
            <w:shd w:val="clear" w:color="auto" w:fill="auto"/>
            <w:noWrap/>
            <w:vAlign w:val="center"/>
            <w:hideMark/>
          </w:tcPr>
          <w:p w:rsidR="004307B7" w:rsidRPr="003D3A91" w:rsidRDefault="004307B7" w:rsidP="005E6CE5">
            <w:pPr>
              <w:spacing w:line="480" w:lineRule="auto"/>
              <w:jc w:val="center"/>
              <w:rPr>
                <w:rFonts w:eastAsia="Times New Roman" w:cs="Times New Roman"/>
                <w:b/>
                <w:bCs/>
                <w:szCs w:val="24"/>
                <w:lang w:eastAsia="es-EC"/>
              </w:rPr>
            </w:pPr>
            <w:r w:rsidRPr="003D3A91">
              <w:rPr>
                <w:rFonts w:eastAsia="Times New Roman" w:cs="Times New Roman"/>
                <w:b/>
                <w:bCs/>
                <w:szCs w:val="24"/>
                <w:lang w:eastAsia="es-EC"/>
              </w:rPr>
              <w:t>X</w:t>
            </w:r>
          </w:p>
        </w:tc>
        <w:tc>
          <w:tcPr>
            <w:tcW w:w="364" w:type="dxa"/>
            <w:shd w:val="clear" w:color="000000" w:fill="FF0000"/>
            <w:noWrap/>
            <w:vAlign w:val="center"/>
            <w:hideMark/>
          </w:tcPr>
          <w:p w:rsidR="004307B7" w:rsidRPr="003D3A91" w:rsidRDefault="004307B7" w:rsidP="005E6CE5">
            <w:pPr>
              <w:spacing w:line="480" w:lineRule="auto"/>
              <w:jc w:val="center"/>
              <w:rPr>
                <w:rFonts w:eastAsia="Times New Roman" w:cs="Times New Roman"/>
                <w:b/>
                <w:bCs/>
                <w:szCs w:val="24"/>
                <w:lang w:eastAsia="es-EC"/>
              </w:rPr>
            </w:pPr>
            <w:r w:rsidRPr="003D3A91">
              <w:rPr>
                <w:rFonts w:eastAsia="Times New Roman" w:cs="Times New Roman"/>
                <w:b/>
                <w:bCs/>
                <w:szCs w:val="24"/>
                <w:lang w:eastAsia="es-EC"/>
              </w:rPr>
              <w:t>X</w:t>
            </w:r>
          </w:p>
        </w:tc>
        <w:tc>
          <w:tcPr>
            <w:tcW w:w="364" w:type="dxa"/>
            <w:shd w:val="clear" w:color="auto" w:fill="auto"/>
            <w:noWrap/>
            <w:vAlign w:val="center"/>
            <w:hideMark/>
          </w:tcPr>
          <w:p w:rsidR="004307B7" w:rsidRPr="003D3A91" w:rsidRDefault="004307B7" w:rsidP="005E6CE5">
            <w:pPr>
              <w:spacing w:line="480" w:lineRule="auto"/>
              <w:jc w:val="center"/>
              <w:rPr>
                <w:rFonts w:eastAsia="Times New Roman" w:cs="Times New Roman"/>
                <w:b/>
                <w:bCs/>
                <w:szCs w:val="24"/>
                <w:lang w:eastAsia="es-EC"/>
              </w:rPr>
            </w:pPr>
            <w:r w:rsidRPr="003D3A91">
              <w:rPr>
                <w:rFonts w:eastAsia="Times New Roman" w:cs="Times New Roman"/>
                <w:b/>
                <w:bCs/>
                <w:szCs w:val="24"/>
                <w:lang w:eastAsia="es-EC"/>
              </w:rPr>
              <w:t>X</w:t>
            </w:r>
          </w:p>
        </w:tc>
        <w:tc>
          <w:tcPr>
            <w:tcW w:w="364" w:type="dxa"/>
            <w:shd w:val="clear" w:color="000000" w:fill="FF0000"/>
            <w:noWrap/>
            <w:vAlign w:val="center"/>
            <w:hideMark/>
          </w:tcPr>
          <w:p w:rsidR="004307B7" w:rsidRPr="003D3A91" w:rsidRDefault="004307B7" w:rsidP="005E6CE5">
            <w:pPr>
              <w:spacing w:line="480" w:lineRule="auto"/>
              <w:jc w:val="center"/>
              <w:rPr>
                <w:rFonts w:eastAsia="Times New Roman" w:cs="Times New Roman"/>
                <w:b/>
                <w:bCs/>
                <w:szCs w:val="24"/>
                <w:lang w:eastAsia="es-EC"/>
              </w:rPr>
            </w:pPr>
            <w:r w:rsidRPr="003D3A91">
              <w:rPr>
                <w:rFonts w:eastAsia="Times New Roman" w:cs="Times New Roman"/>
                <w:b/>
                <w:bCs/>
                <w:szCs w:val="24"/>
                <w:lang w:eastAsia="es-EC"/>
              </w:rPr>
              <w:t>X</w:t>
            </w:r>
          </w:p>
        </w:tc>
        <w:tc>
          <w:tcPr>
            <w:tcW w:w="364" w:type="dxa"/>
            <w:shd w:val="clear" w:color="auto" w:fill="auto"/>
            <w:noWrap/>
            <w:vAlign w:val="center"/>
            <w:hideMark/>
          </w:tcPr>
          <w:p w:rsidR="004307B7" w:rsidRPr="003D3A91" w:rsidRDefault="004307B7" w:rsidP="005E6CE5">
            <w:pPr>
              <w:spacing w:line="480" w:lineRule="auto"/>
              <w:jc w:val="center"/>
              <w:rPr>
                <w:rFonts w:eastAsia="Times New Roman" w:cs="Times New Roman"/>
                <w:b/>
                <w:bCs/>
                <w:szCs w:val="24"/>
                <w:lang w:eastAsia="es-EC"/>
              </w:rPr>
            </w:pPr>
            <w:r w:rsidRPr="003D3A91">
              <w:rPr>
                <w:rFonts w:eastAsia="Times New Roman" w:cs="Times New Roman"/>
                <w:b/>
                <w:bCs/>
                <w:szCs w:val="24"/>
                <w:lang w:eastAsia="es-EC"/>
              </w:rPr>
              <w:t>X</w:t>
            </w:r>
          </w:p>
        </w:tc>
        <w:tc>
          <w:tcPr>
            <w:tcW w:w="297" w:type="dxa"/>
            <w:gridSpan w:val="2"/>
            <w:tcBorders>
              <w:top w:val="nil"/>
              <w:bottom w:val="nil"/>
              <w:right w:val="single" w:sz="4" w:space="0" w:color="auto"/>
            </w:tcBorders>
            <w:shd w:val="clear" w:color="auto" w:fill="auto"/>
            <w:noWrap/>
            <w:vAlign w:val="bottom"/>
            <w:hideMark/>
          </w:tcPr>
          <w:p w:rsidR="004307B7" w:rsidRPr="003D3A91" w:rsidRDefault="004307B7" w:rsidP="005E6CE5">
            <w:pPr>
              <w:spacing w:line="480" w:lineRule="auto"/>
              <w:jc w:val="left"/>
              <w:rPr>
                <w:rFonts w:eastAsia="Times New Roman" w:cs="Times New Roman"/>
                <w:b/>
                <w:color w:val="000000"/>
                <w:szCs w:val="24"/>
                <w:lang w:eastAsia="es-EC"/>
              </w:rPr>
            </w:pPr>
            <w:r>
              <w:rPr>
                <w:rFonts w:eastAsia="Times New Roman" w:cs="Times New Roman"/>
                <w:b/>
                <w:color w:val="000000"/>
                <w:szCs w:val="24"/>
                <w:lang w:eastAsia="es-EC"/>
              </w:rPr>
              <w:t>X</w:t>
            </w:r>
          </w:p>
        </w:tc>
        <w:tc>
          <w:tcPr>
            <w:tcW w:w="552" w:type="dxa"/>
            <w:gridSpan w:val="2"/>
            <w:tcBorders>
              <w:top w:val="nil"/>
              <w:left w:val="single" w:sz="4" w:space="0" w:color="auto"/>
              <w:bottom w:val="nil"/>
              <w:right w:val="single" w:sz="4" w:space="0" w:color="auto"/>
            </w:tcBorders>
          </w:tcPr>
          <w:p w:rsidR="004307B7" w:rsidRPr="003D3A91" w:rsidRDefault="004307B7" w:rsidP="005E6CE5">
            <w:pPr>
              <w:spacing w:line="480" w:lineRule="auto"/>
              <w:jc w:val="left"/>
              <w:rPr>
                <w:rFonts w:eastAsia="Times New Roman" w:cs="Times New Roman"/>
                <w:b/>
                <w:color w:val="000000"/>
                <w:szCs w:val="24"/>
                <w:lang w:eastAsia="es-EC"/>
              </w:rPr>
            </w:pPr>
          </w:p>
        </w:tc>
        <w:tc>
          <w:tcPr>
            <w:tcW w:w="552" w:type="dxa"/>
            <w:gridSpan w:val="2"/>
            <w:vMerge/>
            <w:tcBorders>
              <w:top w:val="nil"/>
              <w:left w:val="single" w:sz="4" w:space="0" w:color="auto"/>
              <w:bottom w:val="nil"/>
              <w:right w:val="nil"/>
            </w:tcBorders>
            <w:vAlign w:val="center"/>
            <w:hideMark/>
          </w:tcPr>
          <w:p w:rsidR="004307B7" w:rsidRPr="003D3A91" w:rsidRDefault="004307B7" w:rsidP="005E6CE5">
            <w:pPr>
              <w:spacing w:line="480" w:lineRule="auto"/>
              <w:jc w:val="left"/>
              <w:rPr>
                <w:rFonts w:eastAsia="Times New Roman" w:cs="Times New Roman"/>
                <w:b/>
                <w:color w:val="000000"/>
                <w:szCs w:val="24"/>
                <w:lang w:eastAsia="es-EC"/>
              </w:rPr>
            </w:pPr>
          </w:p>
        </w:tc>
      </w:tr>
      <w:tr w:rsidR="004307B7" w:rsidRPr="003D3A91" w:rsidTr="004307B7">
        <w:trPr>
          <w:gridAfter w:val="1"/>
          <w:wAfter w:w="8" w:type="dxa"/>
          <w:trHeight w:val="458"/>
          <w:jc w:val="center"/>
        </w:trPr>
        <w:tc>
          <w:tcPr>
            <w:tcW w:w="364" w:type="dxa"/>
            <w:tcBorders>
              <w:left w:val="single" w:sz="4" w:space="0" w:color="auto"/>
            </w:tcBorders>
            <w:shd w:val="clear" w:color="auto" w:fill="auto"/>
            <w:noWrap/>
            <w:vAlign w:val="center"/>
            <w:hideMark/>
          </w:tcPr>
          <w:p w:rsidR="004307B7" w:rsidRPr="003D3A91" w:rsidRDefault="004307B7" w:rsidP="005E6CE5">
            <w:pPr>
              <w:spacing w:line="480" w:lineRule="auto"/>
              <w:jc w:val="center"/>
              <w:rPr>
                <w:rFonts w:eastAsia="Times New Roman" w:cs="Times New Roman"/>
                <w:b/>
                <w:bCs/>
                <w:szCs w:val="24"/>
                <w:lang w:eastAsia="es-EC"/>
              </w:rPr>
            </w:pPr>
            <w:r w:rsidRPr="003D3A91">
              <w:rPr>
                <w:rFonts w:eastAsia="Times New Roman" w:cs="Times New Roman"/>
                <w:b/>
                <w:bCs/>
                <w:szCs w:val="24"/>
                <w:lang w:eastAsia="es-EC"/>
              </w:rPr>
              <w:t>X</w:t>
            </w:r>
          </w:p>
        </w:tc>
        <w:tc>
          <w:tcPr>
            <w:tcW w:w="364" w:type="dxa"/>
            <w:shd w:val="clear" w:color="auto" w:fill="auto"/>
            <w:noWrap/>
            <w:vAlign w:val="center"/>
            <w:hideMark/>
          </w:tcPr>
          <w:p w:rsidR="004307B7" w:rsidRPr="003D3A91" w:rsidRDefault="004307B7" w:rsidP="005E6CE5">
            <w:pPr>
              <w:spacing w:line="480" w:lineRule="auto"/>
              <w:jc w:val="center"/>
              <w:rPr>
                <w:rFonts w:eastAsia="Times New Roman" w:cs="Times New Roman"/>
                <w:b/>
                <w:bCs/>
                <w:szCs w:val="24"/>
                <w:lang w:eastAsia="es-EC"/>
              </w:rPr>
            </w:pPr>
            <w:r w:rsidRPr="003D3A91">
              <w:rPr>
                <w:rFonts w:eastAsia="Times New Roman" w:cs="Times New Roman"/>
                <w:b/>
                <w:bCs/>
                <w:szCs w:val="24"/>
                <w:lang w:eastAsia="es-EC"/>
              </w:rPr>
              <w:t>X</w:t>
            </w:r>
          </w:p>
        </w:tc>
        <w:tc>
          <w:tcPr>
            <w:tcW w:w="364" w:type="dxa"/>
            <w:shd w:val="clear" w:color="auto" w:fill="auto"/>
            <w:noWrap/>
            <w:vAlign w:val="center"/>
            <w:hideMark/>
          </w:tcPr>
          <w:p w:rsidR="004307B7" w:rsidRPr="003D3A91" w:rsidRDefault="004307B7" w:rsidP="005E6CE5">
            <w:pPr>
              <w:spacing w:line="480" w:lineRule="auto"/>
              <w:jc w:val="center"/>
              <w:rPr>
                <w:rFonts w:eastAsia="Times New Roman" w:cs="Times New Roman"/>
                <w:b/>
                <w:bCs/>
                <w:szCs w:val="24"/>
                <w:lang w:eastAsia="es-EC"/>
              </w:rPr>
            </w:pPr>
            <w:r w:rsidRPr="003D3A91">
              <w:rPr>
                <w:rFonts w:eastAsia="Times New Roman" w:cs="Times New Roman"/>
                <w:b/>
                <w:bCs/>
                <w:szCs w:val="24"/>
                <w:lang w:eastAsia="es-EC"/>
              </w:rPr>
              <w:t>X</w:t>
            </w:r>
          </w:p>
        </w:tc>
        <w:tc>
          <w:tcPr>
            <w:tcW w:w="458" w:type="dxa"/>
            <w:shd w:val="clear" w:color="000000" w:fill="FF0000"/>
            <w:noWrap/>
            <w:vAlign w:val="center"/>
            <w:hideMark/>
          </w:tcPr>
          <w:p w:rsidR="004307B7" w:rsidRPr="003D3A91" w:rsidRDefault="004307B7" w:rsidP="005E6CE5">
            <w:pPr>
              <w:spacing w:line="480" w:lineRule="auto"/>
              <w:jc w:val="center"/>
              <w:rPr>
                <w:rFonts w:eastAsia="Times New Roman" w:cs="Times New Roman"/>
                <w:b/>
                <w:bCs/>
                <w:szCs w:val="24"/>
                <w:lang w:eastAsia="es-EC"/>
              </w:rPr>
            </w:pPr>
            <w:r w:rsidRPr="003D3A91">
              <w:rPr>
                <w:rFonts w:eastAsia="Times New Roman" w:cs="Times New Roman"/>
                <w:b/>
                <w:bCs/>
                <w:szCs w:val="24"/>
                <w:lang w:eastAsia="es-EC"/>
              </w:rPr>
              <w:t>X</w:t>
            </w:r>
          </w:p>
        </w:tc>
        <w:tc>
          <w:tcPr>
            <w:tcW w:w="515" w:type="dxa"/>
            <w:shd w:val="clear" w:color="auto" w:fill="auto"/>
            <w:noWrap/>
            <w:vAlign w:val="center"/>
            <w:hideMark/>
          </w:tcPr>
          <w:p w:rsidR="004307B7" w:rsidRPr="003D3A91" w:rsidRDefault="004307B7" w:rsidP="005E6CE5">
            <w:pPr>
              <w:spacing w:line="480" w:lineRule="auto"/>
              <w:jc w:val="center"/>
              <w:rPr>
                <w:rFonts w:eastAsia="Times New Roman" w:cs="Times New Roman"/>
                <w:b/>
                <w:bCs/>
                <w:szCs w:val="24"/>
                <w:lang w:eastAsia="es-EC"/>
              </w:rPr>
            </w:pPr>
            <w:r w:rsidRPr="003D3A91">
              <w:rPr>
                <w:rFonts w:eastAsia="Times New Roman" w:cs="Times New Roman"/>
                <w:b/>
                <w:bCs/>
                <w:szCs w:val="24"/>
                <w:lang w:eastAsia="es-EC"/>
              </w:rPr>
              <w:t>X</w:t>
            </w:r>
          </w:p>
        </w:tc>
        <w:tc>
          <w:tcPr>
            <w:tcW w:w="364" w:type="dxa"/>
            <w:shd w:val="clear" w:color="000000" w:fill="FF0000"/>
            <w:noWrap/>
            <w:vAlign w:val="center"/>
            <w:hideMark/>
          </w:tcPr>
          <w:p w:rsidR="004307B7" w:rsidRPr="003D3A91" w:rsidRDefault="004307B7" w:rsidP="005E6CE5">
            <w:pPr>
              <w:spacing w:line="480" w:lineRule="auto"/>
              <w:jc w:val="center"/>
              <w:rPr>
                <w:rFonts w:eastAsia="Times New Roman" w:cs="Times New Roman"/>
                <w:b/>
                <w:bCs/>
                <w:szCs w:val="24"/>
                <w:lang w:eastAsia="es-EC"/>
              </w:rPr>
            </w:pPr>
            <w:r w:rsidRPr="003D3A91">
              <w:rPr>
                <w:rFonts w:eastAsia="Times New Roman" w:cs="Times New Roman"/>
                <w:b/>
                <w:bCs/>
                <w:szCs w:val="24"/>
                <w:lang w:eastAsia="es-EC"/>
              </w:rPr>
              <w:t>X</w:t>
            </w:r>
          </w:p>
        </w:tc>
        <w:tc>
          <w:tcPr>
            <w:tcW w:w="364" w:type="dxa"/>
            <w:shd w:val="clear" w:color="auto" w:fill="auto"/>
            <w:noWrap/>
            <w:vAlign w:val="center"/>
            <w:hideMark/>
          </w:tcPr>
          <w:p w:rsidR="004307B7" w:rsidRPr="003D3A91" w:rsidRDefault="004307B7" w:rsidP="005E6CE5">
            <w:pPr>
              <w:spacing w:line="480" w:lineRule="auto"/>
              <w:jc w:val="center"/>
              <w:rPr>
                <w:rFonts w:eastAsia="Times New Roman" w:cs="Times New Roman"/>
                <w:b/>
                <w:bCs/>
                <w:szCs w:val="24"/>
                <w:lang w:eastAsia="es-EC"/>
              </w:rPr>
            </w:pPr>
            <w:r w:rsidRPr="003D3A91">
              <w:rPr>
                <w:rFonts w:eastAsia="Times New Roman" w:cs="Times New Roman"/>
                <w:b/>
                <w:bCs/>
                <w:szCs w:val="24"/>
                <w:lang w:eastAsia="es-EC"/>
              </w:rPr>
              <w:t>X</w:t>
            </w:r>
          </w:p>
        </w:tc>
        <w:tc>
          <w:tcPr>
            <w:tcW w:w="364" w:type="dxa"/>
            <w:shd w:val="clear" w:color="000000" w:fill="FF0000"/>
            <w:noWrap/>
            <w:vAlign w:val="center"/>
            <w:hideMark/>
          </w:tcPr>
          <w:p w:rsidR="004307B7" w:rsidRPr="003D3A91" w:rsidRDefault="004307B7" w:rsidP="005E6CE5">
            <w:pPr>
              <w:spacing w:line="480" w:lineRule="auto"/>
              <w:jc w:val="center"/>
              <w:rPr>
                <w:rFonts w:eastAsia="Times New Roman" w:cs="Times New Roman"/>
                <w:b/>
                <w:bCs/>
                <w:szCs w:val="24"/>
                <w:lang w:eastAsia="es-EC"/>
              </w:rPr>
            </w:pPr>
            <w:r w:rsidRPr="003D3A91">
              <w:rPr>
                <w:rFonts w:eastAsia="Times New Roman" w:cs="Times New Roman"/>
                <w:b/>
                <w:bCs/>
                <w:szCs w:val="24"/>
                <w:lang w:eastAsia="es-EC"/>
              </w:rPr>
              <w:t>X</w:t>
            </w:r>
          </w:p>
        </w:tc>
        <w:tc>
          <w:tcPr>
            <w:tcW w:w="364" w:type="dxa"/>
            <w:shd w:val="clear" w:color="auto" w:fill="auto"/>
            <w:noWrap/>
            <w:vAlign w:val="center"/>
            <w:hideMark/>
          </w:tcPr>
          <w:p w:rsidR="004307B7" w:rsidRPr="003D3A91" w:rsidRDefault="004307B7" w:rsidP="005E6CE5">
            <w:pPr>
              <w:spacing w:line="480" w:lineRule="auto"/>
              <w:jc w:val="center"/>
              <w:rPr>
                <w:rFonts w:eastAsia="Times New Roman" w:cs="Times New Roman"/>
                <w:b/>
                <w:bCs/>
                <w:szCs w:val="24"/>
                <w:lang w:eastAsia="es-EC"/>
              </w:rPr>
            </w:pPr>
            <w:r w:rsidRPr="003D3A91">
              <w:rPr>
                <w:rFonts w:eastAsia="Times New Roman" w:cs="Times New Roman"/>
                <w:b/>
                <w:bCs/>
                <w:szCs w:val="24"/>
                <w:lang w:eastAsia="es-EC"/>
              </w:rPr>
              <w:t>X</w:t>
            </w:r>
          </w:p>
        </w:tc>
        <w:tc>
          <w:tcPr>
            <w:tcW w:w="364" w:type="dxa"/>
            <w:shd w:val="clear" w:color="auto" w:fill="auto"/>
            <w:noWrap/>
            <w:vAlign w:val="center"/>
            <w:hideMark/>
          </w:tcPr>
          <w:p w:rsidR="004307B7" w:rsidRPr="003D3A91" w:rsidRDefault="004307B7" w:rsidP="005E6CE5">
            <w:pPr>
              <w:spacing w:line="480" w:lineRule="auto"/>
              <w:jc w:val="center"/>
              <w:rPr>
                <w:rFonts w:eastAsia="Times New Roman" w:cs="Times New Roman"/>
                <w:b/>
                <w:bCs/>
                <w:szCs w:val="24"/>
                <w:lang w:eastAsia="es-EC"/>
              </w:rPr>
            </w:pPr>
            <w:r w:rsidRPr="003D3A91">
              <w:rPr>
                <w:rFonts w:eastAsia="Times New Roman" w:cs="Times New Roman"/>
                <w:b/>
                <w:bCs/>
                <w:szCs w:val="24"/>
                <w:lang w:eastAsia="es-EC"/>
              </w:rPr>
              <w:t>X</w:t>
            </w:r>
          </w:p>
        </w:tc>
        <w:tc>
          <w:tcPr>
            <w:tcW w:w="297" w:type="dxa"/>
            <w:gridSpan w:val="2"/>
            <w:tcBorders>
              <w:top w:val="nil"/>
              <w:bottom w:val="nil"/>
              <w:right w:val="single" w:sz="4" w:space="0" w:color="auto"/>
            </w:tcBorders>
            <w:shd w:val="clear" w:color="auto" w:fill="auto"/>
            <w:noWrap/>
            <w:vAlign w:val="bottom"/>
            <w:hideMark/>
          </w:tcPr>
          <w:p w:rsidR="004307B7" w:rsidRPr="003D3A91" w:rsidRDefault="004307B7" w:rsidP="005E6CE5">
            <w:pPr>
              <w:spacing w:line="480" w:lineRule="auto"/>
              <w:jc w:val="left"/>
              <w:rPr>
                <w:rFonts w:eastAsia="Times New Roman" w:cs="Times New Roman"/>
                <w:b/>
                <w:color w:val="000000"/>
                <w:szCs w:val="24"/>
                <w:lang w:eastAsia="es-EC"/>
              </w:rPr>
            </w:pPr>
            <w:r>
              <w:rPr>
                <w:rFonts w:eastAsia="Times New Roman" w:cs="Times New Roman"/>
                <w:b/>
                <w:color w:val="000000"/>
                <w:szCs w:val="24"/>
                <w:lang w:eastAsia="es-EC"/>
              </w:rPr>
              <w:t>X</w:t>
            </w:r>
          </w:p>
        </w:tc>
        <w:tc>
          <w:tcPr>
            <w:tcW w:w="552" w:type="dxa"/>
            <w:gridSpan w:val="2"/>
            <w:tcBorders>
              <w:top w:val="nil"/>
              <w:left w:val="single" w:sz="4" w:space="0" w:color="auto"/>
              <w:bottom w:val="nil"/>
              <w:right w:val="single" w:sz="4" w:space="0" w:color="auto"/>
            </w:tcBorders>
          </w:tcPr>
          <w:p w:rsidR="004307B7" w:rsidRPr="003D3A91" w:rsidRDefault="004307B7" w:rsidP="005E6CE5">
            <w:pPr>
              <w:spacing w:line="480" w:lineRule="auto"/>
              <w:jc w:val="left"/>
              <w:rPr>
                <w:rFonts w:eastAsia="Times New Roman" w:cs="Times New Roman"/>
                <w:b/>
                <w:color w:val="000000"/>
                <w:szCs w:val="24"/>
                <w:lang w:eastAsia="es-EC"/>
              </w:rPr>
            </w:pPr>
          </w:p>
        </w:tc>
        <w:tc>
          <w:tcPr>
            <w:tcW w:w="552" w:type="dxa"/>
            <w:gridSpan w:val="2"/>
            <w:vMerge/>
            <w:tcBorders>
              <w:top w:val="nil"/>
              <w:left w:val="single" w:sz="4" w:space="0" w:color="auto"/>
              <w:bottom w:val="nil"/>
              <w:right w:val="nil"/>
            </w:tcBorders>
            <w:vAlign w:val="center"/>
            <w:hideMark/>
          </w:tcPr>
          <w:p w:rsidR="004307B7" w:rsidRPr="003D3A91" w:rsidRDefault="004307B7" w:rsidP="005E6CE5">
            <w:pPr>
              <w:spacing w:line="480" w:lineRule="auto"/>
              <w:jc w:val="left"/>
              <w:rPr>
                <w:rFonts w:eastAsia="Times New Roman" w:cs="Times New Roman"/>
                <w:b/>
                <w:color w:val="000000"/>
                <w:szCs w:val="24"/>
                <w:lang w:eastAsia="es-EC"/>
              </w:rPr>
            </w:pPr>
          </w:p>
        </w:tc>
      </w:tr>
      <w:tr w:rsidR="004307B7" w:rsidRPr="003D3A91" w:rsidTr="004307B7">
        <w:trPr>
          <w:gridAfter w:val="1"/>
          <w:wAfter w:w="8" w:type="dxa"/>
          <w:trHeight w:val="481"/>
          <w:jc w:val="center"/>
        </w:trPr>
        <w:tc>
          <w:tcPr>
            <w:tcW w:w="364" w:type="dxa"/>
            <w:tcBorders>
              <w:left w:val="single" w:sz="4" w:space="0" w:color="auto"/>
              <w:bottom w:val="nil"/>
            </w:tcBorders>
            <w:shd w:val="clear" w:color="auto" w:fill="auto"/>
            <w:noWrap/>
            <w:vAlign w:val="center"/>
            <w:hideMark/>
          </w:tcPr>
          <w:p w:rsidR="004307B7" w:rsidRPr="003D3A91" w:rsidRDefault="004307B7" w:rsidP="005E6CE5">
            <w:pPr>
              <w:spacing w:line="480" w:lineRule="auto"/>
              <w:jc w:val="center"/>
              <w:rPr>
                <w:rFonts w:eastAsia="Times New Roman" w:cs="Times New Roman"/>
                <w:b/>
                <w:bCs/>
                <w:szCs w:val="24"/>
                <w:lang w:eastAsia="es-EC"/>
              </w:rPr>
            </w:pPr>
            <w:r w:rsidRPr="003D3A91">
              <w:rPr>
                <w:rFonts w:eastAsia="Times New Roman" w:cs="Times New Roman"/>
                <w:b/>
                <w:bCs/>
                <w:szCs w:val="24"/>
                <w:lang w:eastAsia="es-EC"/>
              </w:rPr>
              <w:t>X</w:t>
            </w:r>
          </w:p>
        </w:tc>
        <w:tc>
          <w:tcPr>
            <w:tcW w:w="364" w:type="dxa"/>
            <w:shd w:val="clear" w:color="auto" w:fill="auto"/>
            <w:noWrap/>
            <w:vAlign w:val="center"/>
            <w:hideMark/>
          </w:tcPr>
          <w:p w:rsidR="004307B7" w:rsidRPr="003D3A91" w:rsidRDefault="004307B7" w:rsidP="005E6CE5">
            <w:pPr>
              <w:spacing w:line="480" w:lineRule="auto"/>
              <w:jc w:val="center"/>
              <w:rPr>
                <w:rFonts w:eastAsia="Times New Roman" w:cs="Times New Roman"/>
                <w:b/>
                <w:bCs/>
                <w:szCs w:val="24"/>
                <w:lang w:eastAsia="es-EC"/>
              </w:rPr>
            </w:pPr>
            <w:r w:rsidRPr="003D3A91">
              <w:rPr>
                <w:rFonts w:eastAsia="Times New Roman" w:cs="Times New Roman"/>
                <w:b/>
                <w:bCs/>
                <w:szCs w:val="24"/>
                <w:lang w:eastAsia="es-EC"/>
              </w:rPr>
              <w:t>X</w:t>
            </w:r>
          </w:p>
        </w:tc>
        <w:tc>
          <w:tcPr>
            <w:tcW w:w="364" w:type="dxa"/>
            <w:shd w:val="clear" w:color="auto" w:fill="auto"/>
            <w:noWrap/>
            <w:vAlign w:val="center"/>
            <w:hideMark/>
          </w:tcPr>
          <w:p w:rsidR="004307B7" w:rsidRPr="003D3A91" w:rsidRDefault="004307B7" w:rsidP="005E6CE5">
            <w:pPr>
              <w:spacing w:line="480" w:lineRule="auto"/>
              <w:jc w:val="center"/>
              <w:rPr>
                <w:rFonts w:eastAsia="Times New Roman" w:cs="Times New Roman"/>
                <w:b/>
                <w:bCs/>
                <w:szCs w:val="24"/>
                <w:lang w:eastAsia="es-EC"/>
              </w:rPr>
            </w:pPr>
            <w:r w:rsidRPr="003D3A91">
              <w:rPr>
                <w:rFonts w:eastAsia="Times New Roman" w:cs="Times New Roman"/>
                <w:b/>
                <w:bCs/>
                <w:szCs w:val="24"/>
                <w:lang w:eastAsia="es-EC"/>
              </w:rPr>
              <w:t>X</w:t>
            </w:r>
          </w:p>
        </w:tc>
        <w:tc>
          <w:tcPr>
            <w:tcW w:w="458" w:type="dxa"/>
            <w:shd w:val="clear" w:color="auto" w:fill="auto"/>
            <w:noWrap/>
            <w:vAlign w:val="center"/>
            <w:hideMark/>
          </w:tcPr>
          <w:p w:rsidR="004307B7" w:rsidRPr="003D3A91" w:rsidRDefault="004307B7" w:rsidP="005E6CE5">
            <w:pPr>
              <w:spacing w:line="480" w:lineRule="auto"/>
              <w:jc w:val="center"/>
              <w:rPr>
                <w:rFonts w:eastAsia="Times New Roman" w:cs="Times New Roman"/>
                <w:b/>
                <w:bCs/>
                <w:szCs w:val="24"/>
                <w:lang w:eastAsia="es-EC"/>
              </w:rPr>
            </w:pPr>
            <w:r w:rsidRPr="003D3A91">
              <w:rPr>
                <w:rFonts w:eastAsia="Times New Roman" w:cs="Times New Roman"/>
                <w:b/>
                <w:bCs/>
                <w:szCs w:val="24"/>
                <w:lang w:eastAsia="es-EC"/>
              </w:rPr>
              <w:t>X</w:t>
            </w:r>
          </w:p>
        </w:tc>
        <w:tc>
          <w:tcPr>
            <w:tcW w:w="515" w:type="dxa"/>
            <w:shd w:val="clear" w:color="auto" w:fill="auto"/>
            <w:noWrap/>
            <w:vAlign w:val="center"/>
            <w:hideMark/>
          </w:tcPr>
          <w:p w:rsidR="004307B7" w:rsidRPr="003D3A91" w:rsidRDefault="004307B7" w:rsidP="005E6CE5">
            <w:pPr>
              <w:spacing w:line="480" w:lineRule="auto"/>
              <w:jc w:val="center"/>
              <w:rPr>
                <w:rFonts w:eastAsia="Times New Roman" w:cs="Times New Roman"/>
                <w:b/>
                <w:bCs/>
                <w:szCs w:val="24"/>
                <w:lang w:eastAsia="es-EC"/>
              </w:rPr>
            </w:pPr>
            <w:r w:rsidRPr="003D3A91">
              <w:rPr>
                <w:rFonts w:eastAsia="Times New Roman" w:cs="Times New Roman"/>
                <w:b/>
                <w:bCs/>
                <w:szCs w:val="24"/>
                <w:lang w:eastAsia="es-EC"/>
              </w:rPr>
              <w:t>X</w:t>
            </w:r>
          </w:p>
        </w:tc>
        <w:tc>
          <w:tcPr>
            <w:tcW w:w="364" w:type="dxa"/>
            <w:shd w:val="clear" w:color="auto" w:fill="auto"/>
            <w:noWrap/>
            <w:vAlign w:val="center"/>
            <w:hideMark/>
          </w:tcPr>
          <w:p w:rsidR="004307B7" w:rsidRPr="003D3A91" w:rsidRDefault="004307B7" w:rsidP="005E6CE5">
            <w:pPr>
              <w:spacing w:line="480" w:lineRule="auto"/>
              <w:jc w:val="center"/>
              <w:rPr>
                <w:rFonts w:eastAsia="Times New Roman" w:cs="Times New Roman"/>
                <w:b/>
                <w:bCs/>
                <w:szCs w:val="24"/>
                <w:lang w:eastAsia="es-EC"/>
              </w:rPr>
            </w:pPr>
            <w:r w:rsidRPr="003D3A91">
              <w:rPr>
                <w:rFonts w:eastAsia="Times New Roman" w:cs="Times New Roman"/>
                <w:b/>
                <w:bCs/>
                <w:szCs w:val="24"/>
                <w:lang w:eastAsia="es-EC"/>
              </w:rPr>
              <w:t>X</w:t>
            </w:r>
          </w:p>
        </w:tc>
        <w:tc>
          <w:tcPr>
            <w:tcW w:w="364" w:type="dxa"/>
            <w:shd w:val="clear" w:color="auto" w:fill="auto"/>
            <w:noWrap/>
            <w:vAlign w:val="center"/>
            <w:hideMark/>
          </w:tcPr>
          <w:p w:rsidR="004307B7" w:rsidRPr="003D3A91" w:rsidRDefault="004307B7" w:rsidP="005E6CE5">
            <w:pPr>
              <w:spacing w:line="480" w:lineRule="auto"/>
              <w:jc w:val="center"/>
              <w:rPr>
                <w:rFonts w:eastAsia="Times New Roman" w:cs="Times New Roman"/>
                <w:b/>
                <w:bCs/>
                <w:szCs w:val="24"/>
                <w:lang w:eastAsia="es-EC"/>
              </w:rPr>
            </w:pPr>
            <w:r w:rsidRPr="003D3A91">
              <w:rPr>
                <w:rFonts w:eastAsia="Times New Roman" w:cs="Times New Roman"/>
                <w:b/>
                <w:bCs/>
                <w:szCs w:val="24"/>
                <w:lang w:eastAsia="es-EC"/>
              </w:rPr>
              <w:t>X</w:t>
            </w:r>
          </w:p>
        </w:tc>
        <w:tc>
          <w:tcPr>
            <w:tcW w:w="364" w:type="dxa"/>
            <w:shd w:val="clear" w:color="auto" w:fill="auto"/>
            <w:noWrap/>
            <w:vAlign w:val="center"/>
            <w:hideMark/>
          </w:tcPr>
          <w:p w:rsidR="004307B7" w:rsidRPr="003D3A91" w:rsidRDefault="004307B7" w:rsidP="005E6CE5">
            <w:pPr>
              <w:spacing w:line="480" w:lineRule="auto"/>
              <w:jc w:val="center"/>
              <w:rPr>
                <w:rFonts w:eastAsia="Times New Roman" w:cs="Times New Roman"/>
                <w:b/>
                <w:bCs/>
                <w:szCs w:val="24"/>
                <w:lang w:eastAsia="es-EC"/>
              </w:rPr>
            </w:pPr>
            <w:r w:rsidRPr="003D3A91">
              <w:rPr>
                <w:rFonts w:eastAsia="Times New Roman" w:cs="Times New Roman"/>
                <w:b/>
                <w:bCs/>
                <w:szCs w:val="24"/>
                <w:lang w:eastAsia="es-EC"/>
              </w:rPr>
              <w:t>X</w:t>
            </w:r>
          </w:p>
        </w:tc>
        <w:tc>
          <w:tcPr>
            <w:tcW w:w="364" w:type="dxa"/>
            <w:shd w:val="clear" w:color="auto" w:fill="auto"/>
            <w:noWrap/>
            <w:vAlign w:val="center"/>
            <w:hideMark/>
          </w:tcPr>
          <w:p w:rsidR="004307B7" w:rsidRPr="003D3A91" w:rsidRDefault="004307B7" w:rsidP="005E6CE5">
            <w:pPr>
              <w:spacing w:line="480" w:lineRule="auto"/>
              <w:jc w:val="center"/>
              <w:rPr>
                <w:rFonts w:eastAsia="Times New Roman" w:cs="Times New Roman"/>
                <w:b/>
                <w:bCs/>
                <w:szCs w:val="24"/>
                <w:lang w:eastAsia="es-EC"/>
              </w:rPr>
            </w:pPr>
            <w:r w:rsidRPr="003D3A91">
              <w:rPr>
                <w:rFonts w:eastAsia="Times New Roman" w:cs="Times New Roman"/>
                <w:b/>
                <w:bCs/>
                <w:szCs w:val="24"/>
                <w:lang w:eastAsia="es-EC"/>
              </w:rPr>
              <w:t>X</w:t>
            </w:r>
          </w:p>
        </w:tc>
        <w:tc>
          <w:tcPr>
            <w:tcW w:w="364" w:type="dxa"/>
            <w:shd w:val="clear" w:color="auto" w:fill="auto"/>
            <w:noWrap/>
            <w:vAlign w:val="center"/>
            <w:hideMark/>
          </w:tcPr>
          <w:p w:rsidR="004307B7" w:rsidRPr="003D3A91" w:rsidRDefault="004307B7" w:rsidP="005E6CE5">
            <w:pPr>
              <w:spacing w:line="480" w:lineRule="auto"/>
              <w:jc w:val="center"/>
              <w:rPr>
                <w:rFonts w:eastAsia="Times New Roman" w:cs="Times New Roman"/>
                <w:b/>
                <w:bCs/>
                <w:szCs w:val="24"/>
                <w:lang w:eastAsia="es-EC"/>
              </w:rPr>
            </w:pPr>
            <w:r w:rsidRPr="003D3A91">
              <w:rPr>
                <w:rFonts w:eastAsia="Times New Roman" w:cs="Times New Roman"/>
                <w:b/>
                <w:bCs/>
                <w:szCs w:val="24"/>
                <w:lang w:eastAsia="es-EC"/>
              </w:rPr>
              <w:t>X</w:t>
            </w:r>
          </w:p>
        </w:tc>
        <w:tc>
          <w:tcPr>
            <w:tcW w:w="297" w:type="dxa"/>
            <w:gridSpan w:val="2"/>
            <w:tcBorders>
              <w:top w:val="nil"/>
              <w:bottom w:val="nil"/>
              <w:right w:val="single" w:sz="4" w:space="0" w:color="auto"/>
            </w:tcBorders>
            <w:shd w:val="clear" w:color="auto" w:fill="auto"/>
            <w:noWrap/>
            <w:vAlign w:val="bottom"/>
            <w:hideMark/>
          </w:tcPr>
          <w:p w:rsidR="004307B7" w:rsidRPr="003D3A91" w:rsidRDefault="004307B7" w:rsidP="005E6CE5">
            <w:pPr>
              <w:spacing w:line="480" w:lineRule="auto"/>
              <w:jc w:val="left"/>
              <w:rPr>
                <w:rFonts w:eastAsia="Times New Roman" w:cs="Times New Roman"/>
                <w:b/>
                <w:color w:val="000000"/>
                <w:szCs w:val="24"/>
                <w:lang w:eastAsia="es-EC"/>
              </w:rPr>
            </w:pPr>
            <w:r>
              <w:rPr>
                <w:rFonts w:eastAsia="Times New Roman" w:cs="Times New Roman"/>
                <w:b/>
                <w:color w:val="000000"/>
                <w:szCs w:val="24"/>
                <w:lang w:eastAsia="es-EC"/>
              </w:rPr>
              <w:t>X</w:t>
            </w:r>
          </w:p>
        </w:tc>
        <w:tc>
          <w:tcPr>
            <w:tcW w:w="552" w:type="dxa"/>
            <w:gridSpan w:val="2"/>
            <w:tcBorders>
              <w:top w:val="nil"/>
              <w:left w:val="single" w:sz="4" w:space="0" w:color="auto"/>
              <w:bottom w:val="nil"/>
              <w:right w:val="single" w:sz="4" w:space="0" w:color="auto"/>
            </w:tcBorders>
          </w:tcPr>
          <w:p w:rsidR="004307B7" w:rsidRPr="003D3A91" w:rsidRDefault="004307B7" w:rsidP="005E6CE5">
            <w:pPr>
              <w:spacing w:line="480" w:lineRule="auto"/>
              <w:jc w:val="left"/>
              <w:rPr>
                <w:rFonts w:eastAsia="Times New Roman" w:cs="Times New Roman"/>
                <w:b/>
                <w:color w:val="000000"/>
                <w:szCs w:val="24"/>
                <w:lang w:eastAsia="es-EC"/>
              </w:rPr>
            </w:pPr>
          </w:p>
        </w:tc>
        <w:tc>
          <w:tcPr>
            <w:tcW w:w="552" w:type="dxa"/>
            <w:gridSpan w:val="2"/>
            <w:vMerge/>
            <w:tcBorders>
              <w:top w:val="nil"/>
              <w:left w:val="single" w:sz="4" w:space="0" w:color="auto"/>
              <w:bottom w:val="nil"/>
              <w:right w:val="nil"/>
            </w:tcBorders>
            <w:vAlign w:val="center"/>
            <w:hideMark/>
          </w:tcPr>
          <w:p w:rsidR="004307B7" w:rsidRPr="003D3A91" w:rsidRDefault="004307B7" w:rsidP="005E6CE5">
            <w:pPr>
              <w:spacing w:line="480" w:lineRule="auto"/>
              <w:jc w:val="left"/>
              <w:rPr>
                <w:rFonts w:eastAsia="Times New Roman" w:cs="Times New Roman"/>
                <w:b/>
                <w:color w:val="000000"/>
                <w:szCs w:val="24"/>
                <w:lang w:eastAsia="es-EC"/>
              </w:rPr>
            </w:pPr>
          </w:p>
        </w:tc>
      </w:tr>
      <w:tr w:rsidR="004307B7" w:rsidRPr="003D3A91" w:rsidTr="004307B7">
        <w:trPr>
          <w:gridAfter w:val="1"/>
          <w:wAfter w:w="8" w:type="dxa"/>
          <w:trHeight w:val="458"/>
          <w:jc w:val="center"/>
        </w:trPr>
        <w:tc>
          <w:tcPr>
            <w:tcW w:w="364" w:type="dxa"/>
            <w:tcBorders>
              <w:top w:val="nil"/>
              <w:left w:val="single" w:sz="4" w:space="0" w:color="auto"/>
              <w:bottom w:val="single" w:sz="4" w:space="0" w:color="auto"/>
            </w:tcBorders>
            <w:shd w:val="clear" w:color="auto" w:fill="auto"/>
            <w:noWrap/>
            <w:vAlign w:val="center"/>
            <w:hideMark/>
          </w:tcPr>
          <w:p w:rsidR="004307B7" w:rsidRPr="003D3A91" w:rsidRDefault="004307B7" w:rsidP="005E6CE5">
            <w:pPr>
              <w:spacing w:line="480" w:lineRule="auto"/>
              <w:jc w:val="center"/>
              <w:rPr>
                <w:rFonts w:eastAsia="Times New Roman" w:cs="Times New Roman"/>
                <w:b/>
                <w:bCs/>
                <w:szCs w:val="24"/>
                <w:lang w:eastAsia="es-EC"/>
              </w:rPr>
            </w:pPr>
            <w:r w:rsidRPr="003D3A91">
              <w:rPr>
                <w:rFonts w:eastAsia="Times New Roman" w:cs="Times New Roman"/>
                <w:b/>
                <w:bCs/>
                <w:szCs w:val="24"/>
                <w:lang w:eastAsia="es-EC"/>
              </w:rPr>
              <w:t>X</w:t>
            </w:r>
          </w:p>
        </w:tc>
        <w:tc>
          <w:tcPr>
            <w:tcW w:w="364" w:type="dxa"/>
            <w:tcBorders>
              <w:top w:val="nil"/>
              <w:bottom w:val="single" w:sz="4" w:space="0" w:color="auto"/>
            </w:tcBorders>
            <w:shd w:val="clear" w:color="auto" w:fill="auto"/>
            <w:noWrap/>
            <w:vAlign w:val="center"/>
            <w:hideMark/>
          </w:tcPr>
          <w:p w:rsidR="004307B7" w:rsidRPr="003D3A91" w:rsidRDefault="004307B7" w:rsidP="005E6CE5">
            <w:pPr>
              <w:spacing w:line="480" w:lineRule="auto"/>
              <w:jc w:val="center"/>
              <w:rPr>
                <w:rFonts w:eastAsia="Times New Roman" w:cs="Times New Roman"/>
                <w:b/>
                <w:bCs/>
                <w:szCs w:val="24"/>
                <w:lang w:eastAsia="es-EC"/>
              </w:rPr>
            </w:pPr>
            <w:r w:rsidRPr="003D3A91">
              <w:rPr>
                <w:rFonts w:eastAsia="Times New Roman" w:cs="Times New Roman"/>
                <w:b/>
                <w:bCs/>
                <w:szCs w:val="24"/>
                <w:lang w:eastAsia="es-EC"/>
              </w:rPr>
              <w:t>X</w:t>
            </w:r>
          </w:p>
        </w:tc>
        <w:tc>
          <w:tcPr>
            <w:tcW w:w="364" w:type="dxa"/>
            <w:tcBorders>
              <w:top w:val="nil"/>
              <w:bottom w:val="single" w:sz="4" w:space="0" w:color="auto"/>
            </w:tcBorders>
            <w:shd w:val="clear" w:color="auto" w:fill="auto"/>
            <w:noWrap/>
            <w:vAlign w:val="center"/>
            <w:hideMark/>
          </w:tcPr>
          <w:p w:rsidR="004307B7" w:rsidRPr="003D3A91" w:rsidRDefault="004307B7" w:rsidP="005E6CE5">
            <w:pPr>
              <w:spacing w:line="480" w:lineRule="auto"/>
              <w:jc w:val="center"/>
              <w:rPr>
                <w:rFonts w:eastAsia="Times New Roman" w:cs="Times New Roman"/>
                <w:b/>
                <w:bCs/>
                <w:szCs w:val="24"/>
                <w:lang w:eastAsia="es-EC"/>
              </w:rPr>
            </w:pPr>
            <w:r w:rsidRPr="003D3A91">
              <w:rPr>
                <w:rFonts w:eastAsia="Times New Roman" w:cs="Times New Roman"/>
                <w:b/>
                <w:bCs/>
                <w:szCs w:val="24"/>
                <w:lang w:eastAsia="es-EC"/>
              </w:rPr>
              <w:t>X</w:t>
            </w:r>
          </w:p>
        </w:tc>
        <w:tc>
          <w:tcPr>
            <w:tcW w:w="458" w:type="dxa"/>
            <w:tcBorders>
              <w:top w:val="nil"/>
              <w:bottom w:val="single" w:sz="4" w:space="0" w:color="auto"/>
            </w:tcBorders>
            <w:shd w:val="clear" w:color="auto" w:fill="auto"/>
            <w:noWrap/>
            <w:vAlign w:val="center"/>
            <w:hideMark/>
          </w:tcPr>
          <w:p w:rsidR="004307B7" w:rsidRPr="003D3A91" w:rsidRDefault="004307B7" w:rsidP="005E6CE5">
            <w:pPr>
              <w:spacing w:line="480" w:lineRule="auto"/>
              <w:jc w:val="center"/>
              <w:rPr>
                <w:rFonts w:eastAsia="Times New Roman" w:cs="Times New Roman"/>
                <w:b/>
                <w:bCs/>
                <w:szCs w:val="24"/>
                <w:lang w:eastAsia="es-EC"/>
              </w:rPr>
            </w:pPr>
            <w:r w:rsidRPr="003D3A91">
              <w:rPr>
                <w:rFonts w:eastAsia="Times New Roman" w:cs="Times New Roman"/>
                <w:b/>
                <w:bCs/>
                <w:szCs w:val="24"/>
                <w:lang w:eastAsia="es-EC"/>
              </w:rPr>
              <w:t>X</w:t>
            </w:r>
          </w:p>
        </w:tc>
        <w:tc>
          <w:tcPr>
            <w:tcW w:w="515" w:type="dxa"/>
            <w:tcBorders>
              <w:top w:val="nil"/>
              <w:bottom w:val="single" w:sz="4" w:space="0" w:color="auto"/>
            </w:tcBorders>
            <w:shd w:val="clear" w:color="auto" w:fill="auto"/>
            <w:noWrap/>
            <w:vAlign w:val="center"/>
            <w:hideMark/>
          </w:tcPr>
          <w:p w:rsidR="004307B7" w:rsidRPr="003D3A91" w:rsidRDefault="004307B7" w:rsidP="005E6CE5">
            <w:pPr>
              <w:spacing w:line="480" w:lineRule="auto"/>
              <w:jc w:val="center"/>
              <w:rPr>
                <w:rFonts w:eastAsia="Times New Roman" w:cs="Times New Roman"/>
                <w:b/>
                <w:bCs/>
                <w:szCs w:val="24"/>
                <w:lang w:eastAsia="es-EC"/>
              </w:rPr>
            </w:pPr>
            <w:r w:rsidRPr="003D3A91">
              <w:rPr>
                <w:rFonts w:eastAsia="Times New Roman" w:cs="Times New Roman"/>
                <w:b/>
                <w:bCs/>
                <w:szCs w:val="24"/>
                <w:lang w:eastAsia="es-EC"/>
              </w:rPr>
              <w:t>X</w:t>
            </w:r>
          </w:p>
        </w:tc>
        <w:tc>
          <w:tcPr>
            <w:tcW w:w="364" w:type="dxa"/>
            <w:tcBorders>
              <w:top w:val="nil"/>
              <w:bottom w:val="single" w:sz="4" w:space="0" w:color="auto"/>
            </w:tcBorders>
            <w:shd w:val="clear" w:color="auto" w:fill="auto"/>
            <w:noWrap/>
            <w:vAlign w:val="center"/>
            <w:hideMark/>
          </w:tcPr>
          <w:p w:rsidR="004307B7" w:rsidRPr="003D3A91" w:rsidRDefault="004307B7" w:rsidP="005E6CE5">
            <w:pPr>
              <w:spacing w:line="480" w:lineRule="auto"/>
              <w:jc w:val="center"/>
              <w:rPr>
                <w:rFonts w:eastAsia="Times New Roman" w:cs="Times New Roman"/>
                <w:b/>
                <w:bCs/>
                <w:szCs w:val="24"/>
                <w:lang w:eastAsia="es-EC"/>
              </w:rPr>
            </w:pPr>
            <w:r w:rsidRPr="003D3A91">
              <w:rPr>
                <w:rFonts w:eastAsia="Times New Roman" w:cs="Times New Roman"/>
                <w:b/>
                <w:bCs/>
                <w:szCs w:val="24"/>
                <w:lang w:eastAsia="es-EC"/>
              </w:rPr>
              <w:t>X</w:t>
            </w:r>
          </w:p>
        </w:tc>
        <w:tc>
          <w:tcPr>
            <w:tcW w:w="364" w:type="dxa"/>
            <w:tcBorders>
              <w:top w:val="nil"/>
              <w:bottom w:val="single" w:sz="4" w:space="0" w:color="auto"/>
            </w:tcBorders>
            <w:shd w:val="clear" w:color="auto" w:fill="auto"/>
            <w:noWrap/>
            <w:vAlign w:val="center"/>
            <w:hideMark/>
          </w:tcPr>
          <w:p w:rsidR="004307B7" w:rsidRPr="003D3A91" w:rsidRDefault="004307B7" w:rsidP="005E6CE5">
            <w:pPr>
              <w:spacing w:line="480" w:lineRule="auto"/>
              <w:jc w:val="center"/>
              <w:rPr>
                <w:rFonts w:eastAsia="Times New Roman" w:cs="Times New Roman"/>
                <w:b/>
                <w:bCs/>
                <w:szCs w:val="24"/>
                <w:lang w:eastAsia="es-EC"/>
              </w:rPr>
            </w:pPr>
            <w:r w:rsidRPr="003D3A91">
              <w:rPr>
                <w:rFonts w:eastAsia="Times New Roman" w:cs="Times New Roman"/>
                <w:b/>
                <w:bCs/>
                <w:szCs w:val="24"/>
                <w:lang w:eastAsia="es-EC"/>
              </w:rPr>
              <w:t>X</w:t>
            </w:r>
          </w:p>
        </w:tc>
        <w:tc>
          <w:tcPr>
            <w:tcW w:w="364" w:type="dxa"/>
            <w:tcBorders>
              <w:top w:val="nil"/>
              <w:bottom w:val="single" w:sz="4" w:space="0" w:color="auto"/>
            </w:tcBorders>
            <w:shd w:val="clear" w:color="auto" w:fill="auto"/>
            <w:noWrap/>
            <w:vAlign w:val="center"/>
            <w:hideMark/>
          </w:tcPr>
          <w:p w:rsidR="004307B7" w:rsidRPr="003D3A91" w:rsidRDefault="004307B7" w:rsidP="005E6CE5">
            <w:pPr>
              <w:spacing w:line="480" w:lineRule="auto"/>
              <w:jc w:val="center"/>
              <w:rPr>
                <w:rFonts w:eastAsia="Times New Roman" w:cs="Times New Roman"/>
                <w:b/>
                <w:bCs/>
                <w:szCs w:val="24"/>
                <w:lang w:eastAsia="es-EC"/>
              </w:rPr>
            </w:pPr>
            <w:r w:rsidRPr="003D3A91">
              <w:rPr>
                <w:rFonts w:eastAsia="Times New Roman" w:cs="Times New Roman"/>
                <w:b/>
                <w:bCs/>
                <w:szCs w:val="24"/>
                <w:lang w:eastAsia="es-EC"/>
              </w:rPr>
              <w:t>X</w:t>
            </w:r>
          </w:p>
        </w:tc>
        <w:tc>
          <w:tcPr>
            <w:tcW w:w="364" w:type="dxa"/>
            <w:tcBorders>
              <w:top w:val="nil"/>
              <w:bottom w:val="single" w:sz="4" w:space="0" w:color="auto"/>
            </w:tcBorders>
            <w:shd w:val="clear" w:color="auto" w:fill="auto"/>
            <w:noWrap/>
            <w:vAlign w:val="center"/>
            <w:hideMark/>
          </w:tcPr>
          <w:p w:rsidR="004307B7" w:rsidRPr="003D3A91" w:rsidRDefault="004307B7" w:rsidP="005E6CE5">
            <w:pPr>
              <w:spacing w:line="480" w:lineRule="auto"/>
              <w:jc w:val="center"/>
              <w:rPr>
                <w:rFonts w:eastAsia="Times New Roman" w:cs="Times New Roman"/>
                <w:b/>
                <w:bCs/>
                <w:szCs w:val="24"/>
                <w:lang w:eastAsia="es-EC"/>
              </w:rPr>
            </w:pPr>
            <w:r w:rsidRPr="003D3A91">
              <w:rPr>
                <w:rFonts w:eastAsia="Times New Roman" w:cs="Times New Roman"/>
                <w:b/>
                <w:bCs/>
                <w:szCs w:val="24"/>
                <w:lang w:eastAsia="es-EC"/>
              </w:rPr>
              <w:t>X</w:t>
            </w:r>
          </w:p>
        </w:tc>
        <w:tc>
          <w:tcPr>
            <w:tcW w:w="364" w:type="dxa"/>
            <w:tcBorders>
              <w:top w:val="nil"/>
              <w:bottom w:val="single" w:sz="4" w:space="0" w:color="auto"/>
            </w:tcBorders>
            <w:shd w:val="clear" w:color="auto" w:fill="auto"/>
            <w:noWrap/>
            <w:vAlign w:val="center"/>
            <w:hideMark/>
          </w:tcPr>
          <w:p w:rsidR="004307B7" w:rsidRPr="003D3A91" w:rsidRDefault="004307B7" w:rsidP="005E6CE5">
            <w:pPr>
              <w:spacing w:line="480" w:lineRule="auto"/>
              <w:jc w:val="center"/>
              <w:rPr>
                <w:rFonts w:eastAsia="Times New Roman" w:cs="Times New Roman"/>
                <w:b/>
                <w:bCs/>
                <w:szCs w:val="24"/>
                <w:lang w:eastAsia="es-EC"/>
              </w:rPr>
            </w:pPr>
            <w:r w:rsidRPr="003D3A91">
              <w:rPr>
                <w:rFonts w:eastAsia="Times New Roman" w:cs="Times New Roman"/>
                <w:b/>
                <w:bCs/>
                <w:szCs w:val="24"/>
                <w:lang w:eastAsia="es-EC"/>
              </w:rPr>
              <w:t>X</w:t>
            </w:r>
          </w:p>
        </w:tc>
        <w:tc>
          <w:tcPr>
            <w:tcW w:w="297" w:type="dxa"/>
            <w:gridSpan w:val="2"/>
            <w:tcBorders>
              <w:top w:val="nil"/>
              <w:bottom w:val="single" w:sz="4" w:space="0" w:color="auto"/>
              <w:right w:val="single" w:sz="4" w:space="0" w:color="auto"/>
            </w:tcBorders>
            <w:shd w:val="clear" w:color="auto" w:fill="auto"/>
            <w:noWrap/>
            <w:vAlign w:val="bottom"/>
            <w:hideMark/>
          </w:tcPr>
          <w:p w:rsidR="004307B7" w:rsidRPr="003D3A91" w:rsidRDefault="004307B7" w:rsidP="005E6CE5">
            <w:pPr>
              <w:spacing w:line="480" w:lineRule="auto"/>
              <w:jc w:val="left"/>
              <w:rPr>
                <w:rFonts w:eastAsia="Times New Roman" w:cs="Times New Roman"/>
                <w:b/>
                <w:color w:val="000000"/>
                <w:szCs w:val="24"/>
                <w:lang w:eastAsia="es-EC"/>
              </w:rPr>
            </w:pPr>
            <w:r>
              <w:rPr>
                <w:rFonts w:eastAsia="Times New Roman" w:cs="Times New Roman"/>
                <w:b/>
                <w:color w:val="000000"/>
                <w:szCs w:val="24"/>
                <w:lang w:eastAsia="es-EC"/>
              </w:rPr>
              <w:t>X</w:t>
            </w:r>
          </w:p>
        </w:tc>
        <w:tc>
          <w:tcPr>
            <w:tcW w:w="552" w:type="dxa"/>
            <w:gridSpan w:val="2"/>
            <w:tcBorders>
              <w:top w:val="nil"/>
              <w:left w:val="single" w:sz="4" w:space="0" w:color="auto"/>
              <w:bottom w:val="nil"/>
              <w:right w:val="single" w:sz="4" w:space="0" w:color="auto"/>
            </w:tcBorders>
          </w:tcPr>
          <w:p w:rsidR="004307B7" w:rsidRPr="003D3A91" w:rsidRDefault="004307B7" w:rsidP="005E6CE5">
            <w:pPr>
              <w:spacing w:line="480" w:lineRule="auto"/>
              <w:jc w:val="left"/>
              <w:rPr>
                <w:rFonts w:eastAsia="Times New Roman" w:cs="Times New Roman"/>
                <w:b/>
                <w:color w:val="000000"/>
                <w:szCs w:val="24"/>
                <w:lang w:eastAsia="es-EC"/>
              </w:rPr>
            </w:pPr>
          </w:p>
        </w:tc>
        <w:tc>
          <w:tcPr>
            <w:tcW w:w="552" w:type="dxa"/>
            <w:gridSpan w:val="2"/>
            <w:vMerge/>
            <w:tcBorders>
              <w:top w:val="nil"/>
              <w:left w:val="single" w:sz="4" w:space="0" w:color="auto"/>
              <w:bottom w:val="nil"/>
              <w:right w:val="nil"/>
            </w:tcBorders>
            <w:vAlign w:val="center"/>
            <w:hideMark/>
          </w:tcPr>
          <w:p w:rsidR="004307B7" w:rsidRPr="003D3A91" w:rsidRDefault="004307B7" w:rsidP="005E6CE5">
            <w:pPr>
              <w:spacing w:line="480" w:lineRule="auto"/>
              <w:jc w:val="left"/>
              <w:rPr>
                <w:rFonts w:eastAsia="Times New Roman" w:cs="Times New Roman"/>
                <w:b/>
                <w:color w:val="000000"/>
                <w:szCs w:val="24"/>
                <w:lang w:eastAsia="es-EC"/>
              </w:rPr>
            </w:pPr>
          </w:p>
        </w:tc>
      </w:tr>
      <w:tr w:rsidR="004307B7" w:rsidRPr="003D3A91" w:rsidTr="004307B7">
        <w:trPr>
          <w:gridAfter w:val="1"/>
          <w:wAfter w:w="8" w:type="dxa"/>
          <w:trHeight w:val="412"/>
          <w:jc w:val="center"/>
        </w:trPr>
        <w:tc>
          <w:tcPr>
            <w:tcW w:w="364" w:type="dxa"/>
            <w:tcBorders>
              <w:top w:val="single" w:sz="4" w:space="0" w:color="auto"/>
              <w:left w:val="nil"/>
              <w:bottom w:val="nil"/>
              <w:right w:val="nil"/>
            </w:tcBorders>
            <w:shd w:val="clear" w:color="auto" w:fill="auto"/>
            <w:noWrap/>
            <w:vAlign w:val="bottom"/>
            <w:hideMark/>
          </w:tcPr>
          <w:p w:rsidR="004307B7" w:rsidRPr="003D3A91" w:rsidRDefault="004307B7" w:rsidP="005E6CE5">
            <w:pPr>
              <w:spacing w:line="480" w:lineRule="auto"/>
              <w:jc w:val="left"/>
              <w:rPr>
                <w:rFonts w:eastAsia="Times New Roman" w:cs="Times New Roman"/>
                <w:b/>
                <w:color w:val="000000"/>
                <w:szCs w:val="24"/>
                <w:lang w:eastAsia="es-EC"/>
              </w:rPr>
            </w:pPr>
          </w:p>
        </w:tc>
        <w:tc>
          <w:tcPr>
            <w:tcW w:w="364" w:type="dxa"/>
            <w:tcBorders>
              <w:top w:val="single" w:sz="4" w:space="0" w:color="auto"/>
              <w:left w:val="nil"/>
              <w:bottom w:val="nil"/>
              <w:right w:val="nil"/>
            </w:tcBorders>
            <w:shd w:val="clear" w:color="auto" w:fill="auto"/>
            <w:noWrap/>
            <w:vAlign w:val="bottom"/>
            <w:hideMark/>
          </w:tcPr>
          <w:p w:rsidR="004307B7" w:rsidRPr="003D3A91" w:rsidRDefault="004307B7" w:rsidP="005E6CE5">
            <w:pPr>
              <w:spacing w:line="480" w:lineRule="auto"/>
              <w:jc w:val="left"/>
              <w:rPr>
                <w:rFonts w:eastAsia="Times New Roman" w:cs="Times New Roman"/>
                <w:b/>
                <w:color w:val="000000"/>
                <w:szCs w:val="24"/>
                <w:lang w:eastAsia="es-EC"/>
              </w:rPr>
            </w:pPr>
          </w:p>
        </w:tc>
        <w:tc>
          <w:tcPr>
            <w:tcW w:w="364" w:type="dxa"/>
            <w:tcBorders>
              <w:top w:val="single" w:sz="4" w:space="0" w:color="auto"/>
              <w:left w:val="nil"/>
              <w:bottom w:val="nil"/>
              <w:right w:val="nil"/>
            </w:tcBorders>
            <w:shd w:val="clear" w:color="auto" w:fill="auto"/>
            <w:noWrap/>
            <w:vAlign w:val="bottom"/>
            <w:hideMark/>
          </w:tcPr>
          <w:p w:rsidR="004307B7" w:rsidRPr="003D3A91" w:rsidRDefault="004307B7" w:rsidP="005E6CE5">
            <w:pPr>
              <w:spacing w:line="480" w:lineRule="auto"/>
              <w:jc w:val="left"/>
              <w:rPr>
                <w:rFonts w:eastAsia="Times New Roman" w:cs="Times New Roman"/>
                <w:b/>
                <w:color w:val="000000"/>
                <w:szCs w:val="24"/>
                <w:lang w:eastAsia="es-EC"/>
              </w:rPr>
            </w:pPr>
          </w:p>
        </w:tc>
        <w:tc>
          <w:tcPr>
            <w:tcW w:w="458" w:type="dxa"/>
            <w:tcBorders>
              <w:top w:val="single" w:sz="4" w:space="0" w:color="auto"/>
              <w:left w:val="nil"/>
              <w:bottom w:val="nil"/>
              <w:right w:val="nil"/>
            </w:tcBorders>
            <w:shd w:val="clear" w:color="auto" w:fill="auto"/>
            <w:noWrap/>
            <w:vAlign w:val="bottom"/>
            <w:hideMark/>
          </w:tcPr>
          <w:p w:rsidR="004307B7" w:rsidRPr="003D3A91" w:rsidRDefault="004307B7" w:rsidP="005E6CE5">
            <w:pPr>
              <w:spacing w:line="480" w:lineRule="auto"/>
              <w:jc w:val="left"/>
              <w:rPr>
                <w:rFonts w:eastAsia="Times New Roman" w:cs="Times New Roman"/>
                <w:b/>
                <w:color w:val="000000"/>
                <w:szCs w:val="24"/>
                <w:lang w:eastAsia="es-EC"/>
              </w:rPr>
            </w:pPr>
          </w:p>
        </w:tc>
        <w:tc>
          <w:tcPr>
            <w:tcW w:w="515" w:type="dxa"/>
            <w:tcBorders>
              <w:top w:val="single" w:sz="4" w:space="0" w:color="auto"/>
              <w:left w:val="nil"/>
              <w:bottom w:val="nil"/>
              <w:right w:val="nil"/>
            </w:tcBorders>
            <w:shd w:val="clear" w:color="auto" w:fill="auto"/>
            <w:noWrap/>
            <w:vAlign w:val="bottom"/>
            <w:hideMark/>
          </w:tcPr>
          <w:p w:rsidR="004307B7" w:rsidRPr="003D3A91" w:rsidRDefault="004307B7" w:rsidP="005E6CE5">
            <w:pPr>
              <w:spacing w:line="480" w:lineRule="auto"/>
              <w:jc w:val="left"/>
              <w:rPr>
                <w:rFonts w:eastAsia="Times New Roman" w:cs="Times New Roman"/>
                <w:b/>
                <w:color w:val="000000"/>
                <w:szCs w:val="24"/>
                <w:lang w:eastAsia="es-EC"/>
              </w:rPr>
            </w:pPr>
          </w:p>
        </w:tc>
        <w:tc>
          <w:tcPr>
            <w:tcW w:w="364" w:type="dxa"/>
            <w:tcBorders>
              <w:top w:val="single" w:sz="4" w:space="0" w:color="auto"/>
              <w:left w:val="nil"/>
              <w:bottom w:val="nil"/>
              <w:right w:val="nil"/>
            </w:tcBorders>
            <w:shd w:val="clear" w:color="auto" w:fill="auto"/>
            <w:noWrap/>
            <w:vAlign w:val="bottom"/>
            <w:hideMark/>
          </w:tcPr>
          <w:p w:rsidR="004307B7" w:rsidRPr="003D3A91" w:rsidRDefault="004307B7" w:rsidP="005E6CE5">
            <w:pPr>
              <w:spacing w:line="480" w:lineRule="auto"/>
              <w:jc w:val="left"/>
              <w:rPr>
                <w:rFonts w:eastAsia="Times New Roman" w:cs="Times New Roman"/>
                <w:b/>
                <w:color w:val="000000"/>
                <w:szCs w:val="24"/>
                <w:lang w:eastAsia="es-EC"/>
              </w:rPr>
            </w:pPr>
          </w:p>
        </w:tc>
        <w:tc>
          <w:tcPr>
            <w:tcW w:w="364" w:type="dxa"/>
            <w:tcBorders>
              <w:top w:val="single" w:sz="4" w:space="0" w:color="auto"/>
              <w:left w:val="nil"/>
              <w:bottom w:val="nil"/>
              <w:right w:val="nil"/>
            </w:tcBorders>
            <w:shd w:val="clear" w:color="auto" w:fill="auto"/>
            <w:noWrap/>
            <w:vAlign w:val="bottom"/>
            <w:hideMark/>
          </w:tcPr>
          <w:p w:rsidR="004307B7" w:rsidRPr="003D3A91" w:rsidRDefault="004307B7" w:rsidP="005E6CE5">
            <w:pPr>
              <w:spacing w:line="480" w:lineRule="auto"/>
              <w:jc w:val="left"/>
              <w:rPr>
                <w:rFonts w:eastAsia="Times New Roman" w:cs="Times New Roman"/>
                <w:b/>
                <w:color w:val="000000"/>
                <w:szCs w:val="24"/>
                <w:lang w:eastAsia="es-EC"/>
              </w:rPr>
            </w:pPr>
          </w:p>
        </w:tc>
        <w:tc>
          <w:tcPr>
            <w:tcW w:w="364" w:type="dxa"/>
            <w:tcBorders>
              <w:top w:val="single" w:sz="4" w:space="0" w:color="auto"/>
              <w:left w:val="nil"/>
              <w:bottom w:val="nil"/>
              <w:right w:val="nil"/>
            </w:tcBorders>
            <w:shd w:val="clear" w:color="auto" w:fill="auto"/>
            <w:noWrap/>
            <w:vAlign w:val="bottom"/>
            <w:hideMark/>
          </w:tcPr>
          <w:p w:rsidR="004307B7" w:rsidRPr="003D3A91" w:rsidRDefault="004307B7" w:rsidP="005E6CE5">
            <w:pPr>
              <w:spacing w:line="480" w:lineRule="auto"/>
              <w:jc w:val="left"/>
              <w:rPr>
                <w:rFonts w:eastAsia="Times New Roman" w:cs="Times New Roman"/>
                <w:b/>
                <w:color w:val="000000"/>
                <w:szCs w:val="24"/>
                <w:lang w:eastAsia="es-EC"/>
              </w:rPr>
            </w:pPr>
          </w:p>
        </w:tc>
        <w:tc>
          <w:tcPr>
            <w:tcW w:w="364" w:type="dxa"/>
            <w:tcBorders>
              <w:top w:val="single" w:sz="4" w:space="0" w:color="auto"/>
              <w:left w:val="nil"/>
              <w:bottom w:val="nil"/>
              <w:right w:val="nil"/>
            </w:tcBorders>
            <w:shd w:val="clear" w:color="auto" w:fill="auto"/>
            <w:noWrap/>
            <w:vAlign w:val="bottom"/>
            <w:hideMark/>
          </w:tcPr>
          <w:p w:rsidR="004307B7" w:rsidRPr="003D3A91" w:rsidRDefault="004307B7" w:rsidP="005E6CE5">
            <w:pPr>
              <w:spacing w:line="480" w:lineRule="auto"/>
              <w:jc w:val="left"/>
              <w:rPr>
                <w:rFonts w:eastAsia="Times New Roman" w:cs="Times New Roman"/>
                <w:b/>
                <w:color w:val="000000"/>
                <w:szCs w:val="24"/>
                <w:lang w:eastAsia="es-EC"/>
              </w:rPr>
            </w:pPr>
          </w:p>
        </w:tc>
        <w:tc>
          <w:tcPr>
            <w:tcW w:w="364" w:type="dxa"/>
            <w:tcBorders>
              <w:top w:val="single" w:sz="4" w:space="0" w:color="auto"/>
              <w:left w:val="nil"/>
              <w:bottom w:val="nil"/>
              <w:right w:val="nil"/>
            </w:tcBorders>
            <w:shd w:val="clear" w:color="auto" w:fill="auto"/>
            <w:noWrap/>
            <w:vAlign w:val="bottom"/>
            <w:hideMark/>
          </w:tcPr>
          <w:p w:rsidR="004307B7" w:rsidRPr="003D3A91" w:rsidRDefault="004307B7" w:rsidP="005E6CE5">
            <w:pPr>
              <w:spacing w:line="480" w:lineRule="auto"/>
              <w:jc w:val="left"/>
              <w:rPr>
                <w:rFonts w:eastAsia="Times New Roman" w:cs="Times New Roman"/>
                <w:b/>
                <w:color w:val="000000"/>
                <w:szCs w:val="24"/>
                <w:lang w:eastAsia="es-EC"/>
              </w:rPr>
            </w:pPr>
          </w:p>
        </w:tc>
        <w:tc>
          <w:tcPr>
            <w:tcW w:w="297" w:type="dxa"/>
            <w:gridSpan w:val="2"/>
            <w:tcBorders>
              <w:top w:val="single" w:sz="4" w:space="0" w:color="auto"/>
              <w:left w:val="nil"/>
              <w:bottom w:val="nil"/>
              <w:right w:val="nil"/>
            </w:tcBorders>
            <w:shd w:val="clear" w:color="auto" w:fill="auto"/>
            <w:noWrap/>
            <w:vAlign w:val="bottom"/>
            <w:hideMark/>
          </w:tcPr>
          <w:p w:rsidR="004307B7" w:rsidRPr="003D3A91" w:rsidRDefault="004307B7" w:rsidP="005E6CE5">
            <w:pPr>
              <w:spacing w:line="480" w:lineRule="auto"/>
              <w:jc w:val="left"/>
              <w:rPr>
                <w:rFonts w:eastAsia="Times New Roman" w:cs="Times New Roman"/>
                <w:b/>
                <w:color w:val="000000"/>
                <w:szCs w:val="24"/>
                <w:lang w:eastAsia="es-EC"/>
              </w:rPr>
            </w:pPr>
          </w:p>
        </w:tc>
        <w:tc>
          <w:tcPr>
            <w:tcW w:w="552" w:type="dxa"/>
            <w:gridSpan w:val="2"/>
            <w:tcBorders>
              <w:top w:val="nil"/>
              <w:left w:val="nil"/>
              <w:bottom w:val="nil"/>
              <w:right w:val="nil"/>
            </w:tcBorders>
          </w:tcPr>
          <w:p w:rsidR="004307B7" w:rsidRPr="003D3A91" w:rsidRDefault="004307B7" w:rsidP="005E6CE5">
            <w:pPr>
              <w:spacing w:line="480" w:lineRule="auto"/>
              <w:jc w:val="left"/>
              <w:rPr>
                <w:rFonts w:eastAsia="Times New Roman" w:cs="Times New Roman"/>
                <w:b/>
                <w:color w:val="000000"/>
                <w:szCs w:val="24"/>
                <w:lang w:eastAsia="es-EC"/>
              </w:rPr>
            </w:pPr>
          </w:p>
        </w:tc>
        <w:tc>
          <w:tcPr>
            <w:tcW w:w="552" w:type="dxa"/>
            <w:gridSpan w:val="2"/>
            <w:tcBorders>
              <w:top w:val="nil"/>
              <w:left w:val="nil"/>
              <w:bottom w:val="nil"/>
              <w:right w:val="nil"/>
            </w:tcBorders>
            <w:shd w:val="clear" w:color="auto" w:fill="auto"/>
            <w:noWrap/>
            <w:vAlign w:val="bottom"/>
            <w:hideMark/>
          </w:tcPr>
          <w:p w:rsidR="004307B7" w:rsidRPr="003D3A91" w:rsidRDefault="004307B7" w:rsidP="005E6CE5">
            <w:pPr>
              <w:spacing w:line="480" w:lineRule="auto"/>
              <w:jc w:val="left"/>
              <w:rPr>
                <w:rFonts w:eastAsia="Times New Roman" w:cs="Times New Roman"/>
                <w:b/>
                <w:color w:val="000000"/>
                <w:szCs w:val="24"/>
                <w:lang w:eastAsia="es-EC"/>
              </w:rPr>
            </w:pPr>
          </w:p>
        </w:tc>
      </w:tr>
      <w:tr w:rsidR="004307B7" w:rsidRPr="003D3A91" w:rsidTr="004307B7">
        <w:trPr>
          <w:gridAfter w:val="1"/>
          <w:wAfter w:w="8" w:type="dxa"/>
          <w:trHeight w:val="527"/>
          <w:jc w:val="center"/>
        </w:trPr>
        <w:tc>
          <w:tcPr>
            <w:tcW w:w="364" w:type="dxa"/>
            <w:tcBorders>
              <w:top w:val="nil"/>
              <w:left w:val="nil"/>
              <w:bottom w:val="nil"/>
              <w:right w:val="nil"/>
            </w:tcBorders>
            <w:shd w:val="clear" w:color="auto" w:fill="auto"/>
            <w:noWrap/>
            <w:vAlign w:val="bottom"/>
            <w:hideMark/>
          </w:tcPr>
          <w:p w:rsidR="004307B7" w:rsidRPr="003D3A91" w:rsidRDefault="004307B7" w:rsidP="005E6CE5">
            <w:pPr>
              <w:spacing w:line="480" w:lineRule="auto"/>
              <w:jc w:val="left"/>
              <w:rPr>
                <w:rFonts w:eastAsia="Times New Roman" w:cs="Times New Roman"/>
                <w:b/>
                <w:color w:val="000000"/>
                <w:szCs w:val="24"/>
                <w:lang w:eastAsia="es-EC"/>
              </w:rPr>
            </w:pPr>
          </w:p>
        </w:tc>
        <w:tc>
          <w:tcPr>
            <w:tcW w:w="364" w:type="dxa"/>
            <w:tcBorders>
              <w:top w:val="nil"/>
              <w:left w:val="nil"/>
              <w:bottom w:val="nil"/>
              <w:right w:val="nil"/>
            </w:tcBorders>
            <w:shd w:val="clear" w:color="auto" w:fill="auto"/>
            <w:noWrap/>
            <w:vAlign w:val="bottom"/>
            <w:hideMark/>
          </w:tcPr>
          <w:p w:rsidR="004307B7" w:rsidRPr="003D3A91" w:rsidRDefault="004307B7" w:rsidP="005E6CE5">
            <w:pPr>
              <w:spacing w:line="480" w:lineRule="auto"/>
              <w:jc w:val="left"/>
              <w:rPr>
                <w:rFonts w:eastAsia="Times New Roman" w:cs="Times New Roman"/>
                <w:b/>
                <w:color w:val="000000"/>
                <w:szCs w:val="24"/>
                <w:lang w:eastAsia="es-EC"/>
              </w:rPr>
            </w:pPr>
          </w:p>
        </w:tc>
        <w:tc>
          <w:tcPr>
            <w:tcW w:w="364" w:type="dxa"/>
            <w:tcBorders>
              <w:top w:val="nil"/>
              <w:left w:val="nil"/>
              <w:bottom w:val="nil"/>
              <w:right w:val="nil"/>
            </w:tcBorders>
            <w:shd w:val="clear" w:color="auto" w:fill="auto"/>
            <w:noWrap/>
            <w:vAlign w:val="bottom"/>
            <w:hideMark/>
          </w:tcPr>
          <w:p w:rsidR="004307B7" w:rsidRPr="003D3A91" w:rsidRDefault="004307B7" w:rsidP="005E6CE5">
            <w:pPr>
              <w:spacing w:line="480" w:lineRule="auto"/>
              <w:jc w:val="left"/>
              <w:rPr>
                <w:rFonts w:eastAsia="Times New Roman" w:cs="Times New Roman"/>
                <w:b/>
                <w:color w:val="000000"/>
                <w:szCs w:val="24"/>
                <w:lang w:eastAsia="es-EC"/>
              </w:rPr>
            </w:pPr>
          </w:p>
        </w:tc>
        <w:tc>
          <w:tcPr>
            <w:tcW w:w="458" w:type="dxa"/>
            <w:tcBorders>
              <w:top w:val="nil"/>
              <w:left w:val="nil"/>
              <w:bottom w:val="nil"/>
              <w:right w:val="nil"/>
            </w:tcBorders>
            <w:shd w:val="clear" w:color="auto" w:fill="auto"/>
            <w:noWrap/>
            <w:vAlign w:val="bottom"/>
            <w:hideMark/>
          </w:tcPr>
          <w:p w:rsidR="004307B7" w:rsidRPr="003D3A91" w:rsidRDefault="004307B7" w:rsidP="005E6CE5">
            <w:pPr>
              <w:spacing w:line="480" w:lineRule="auto"/>
              <w:jc w:val="left"/>
              <w:rPr>
                <w:rFonts w:eastAsia="Times New Roman" w:cs="Times New Roman"/>
                <w:b/>
                <w:color w:val="000000"/>
                <w:szCs w:val="24"/>
                <w:lang w:eastAsia="es-EC"/>
              </w:rPr>
            </w:pPr>
          </w:p>
        </w:tc>
        <w:tc>
          <w:tcPr>
            <w:tcW w:w="515" w:type="dxa"/>
            <w:tcBorders>
              <w:top w:val="nil"/>
              <w:left w:val="nil"/>
              <w:bottom w:val="nil"/>
              <w:right w:val="nil"/>
            </w:tcBorders>
            <w:shd w:val="clear" w:color="auto" w:fill="auto"/>
            <w:noWrap/>
            <w:vAlign w:val="bottom"/>
            <w:hideMark/>
          </w:tcPr>
          <w:p w:rsidR="004307B7" w:rsidRPr="003D3A91" w:rsidRDefault="004307B7" w:rsidP="005E6CE5">
            <w:pPr>
              <w:spacing w:line="480" w:lineRule="auto"/>
              <w:jc w:val="left"/>
              <w:rPr>
                <w:rFonts w:eastAsia="Times New Roman" w:cs="Times New Roman"/>
                <w:b/>
                <w:color w:val="000000"/>
                <w:szCs w:val="24"/>
                <w:lang w:eastAsia="es-EC"/>
              </w:rPr>
            </w:pPr>
          </w:p>
        </w:tc>
        <w:tc>
          <w:tcPr>
            <w:tcW w:w="364" w:type="dxa"/>
            <w:tcBorders>
              <w:top w:val="nil"/>
              <w:left w:val="nil"/>
              <w:bottom w:val="nil"/>
              <w:right w:val="nil"/>
            </w:tcBorders>
            <w:shd w:val="clear" w:color="auto" w:fill="auto"/>
            <w:noWrap/>
            <w:vAlign w:val="bottom"/>
            <w:hideMark/>
          </w:tcPr>
          <w:p w:rsidR="004307B7" w:rsidRPr="003D3A91" w:rsidRDefault="004307B7" w:rsidP="005E6CE5">
            <w:pPr>
              <w:spacing w:line="480" w:lineRule="auto"/>
              <w:jc w:val="left"/>
              <w:rPr>
                <w:rFonts w:eastAsia="Times New Roman" w:cs="Times New Roman"/>
                <w:b/>
                <w:color w:val="000000"/>
                <w:szCs w:val="24"/>
                <w:lang w:eastAsia="es-EC"/>
              </w:rPr>
            </w:pPr>
          </w:p>
        </w:tc>
        <w:tc>
          <w:tcPr>
            <w:tcW w:w="364" w:type="dxa"/>
            <w:tcBorders>
              <w:top w:val="nil"/>
              <w:left w:val="nil"/>
              <w:bottom w:val="nil"/>
              <w:right w:val="nil"/>
            </w:tcBorders>
            <w:shd w:val="clear" w:color="auto" w:fill="auto"/>
            <w:noWrap/>
            <w:vAlign w:val="bottom"/>
            <w:hideMark/>
          </w:tcPr>
          <w:p w:rsidR="004307B7" w:rsidRPr="003D3A91" w:rsidRDefault="004307B7" w:rsidP="005E6CE5">
            <w:pPr>
              <w:spacing w:line="480" w:lineRule="auto"/>
              <w:jc w:val="left"/>
              <w:rPr>
                <w:rFonts w:eastAsia="Times New Roman" w:cs="Times New Roman"/>
                <w:b/>
                <w:color w:val="000000"/>
                <w:szCs w:val="24"/>
                <w:lang w:eastAsia="es-EC"/>
              </w:rPr>
            </w:pPr>
          </w:p>
        </w:tc>
        <w:tc>
          <w:tcPr>
            <w:tcW w:w="364" w:type="dxa"/>
            <w:tcBorders>
              <w:top w:val="nil"/>
              <w:left w:val="nil"/>
              <w:bottom w:val="nil"/>
              <w:right w:val="nil"/>
            </w:tcBorders>
            <w:shd w:val="clear" w:color="auto" w:fill="auto"/>
            <w:noWrap/>
            <w:vAlign w:val="bottom"/>
            <w:hideMark/>
          </w:tcPr>
          <w:p w:rsidR="004307B7" w:rsidRPr="003D3A91" w:rsidRDefault="004307B7" w:rsidP="005E6CE5">
            <w:pPr>
              <w:spacing w:line="480" w:lineRule="auto"/>
              <w:jc w:val="left"/>
              <w:rPr>
                <w:rFonts w:eastAsia="Times New Roman" w:cs="Times New Roman"/>
                <w:b/>
                <w:color w:val="000000"/>
                <w:szCs w:val="24"/>
                <w:lang w:eastAsia="es-EC"/>
              </w:rPr>
            </w:pPr>
          </w:p>
        </w:tc>
        <w:tc>
          <w:tcPr>
            <w:tcW w:w="364" w:type="dxa"/>
            <w:tcBorders>
              <w:top w:val="nil"/>
              <w:left w:val="nil"/>
              <w:bottom w:val="nil"/>
              <w:right w:val="nil"/>
            </w:tcBorders>
            <w:shd w:val="clear" w:color="auto" w:fill="auto"/>
            <w:noWrap/>
            <w:vAlign w:val="bottom"/>
            <w:hideMark/>
          </w:tcPr>
          <w:p w:rsidR="004307B7" w:rsidRPr="003D3A91" w:rsidRDefault="004307B7" w:rsidP="005E6CE5">
            <w:pPr>
              <w:spacing w:line="480" w:lineRule="auto"/>
              <w:jc w:val="left"/>
              <w:rPr>
                <w:rFonts w:eastAsia="Times New Roman" w:cs="Times New Roman"/>
                <w:b/>
                <w:color w:val="000000"/>
                <w:szCs w:val="24"/>
                <w:lang w:eastAsia="es-EC"/>
              </w:rPr>
            </w:pPr>
          </w:p>
        </w:tc>
        <w:tc>
          <w:tcPr>
            <w:tcW w:w="364" w:type="dxa"/>
            <w:tcBorders>
              <w:top w:val="nil"/>
              <w:left w:val="nil"/>
              <w:bottom w:val="nil"/>
              <w:right w:val="nil"/>
            </w:tcBorders>
            <w:shd w:val="clear" w:color="auto" w:fill="auto"/>
            <w:noWrap/>
            <w:vAlign w:val="bottom"/>
            <w:hideMark/>
          </w:tcPr>
          <w:p w:rsidR="004307B7" w:rsidRPr="003D3A91" w:rsidRDefault="004307B7" w:rsidP="005E6CE5">
            <w:pPr>
              <w:spacing w:line="480" w:lineRule="auto"/>
              <w:jc w:val="left"/>
              <w:rPr>
                <w:rFonts w:eastAsia="Times New Roman" w:cs="Times New Roman"/>
                <w:b/>
                <w:color w:val="000000"/>
                <w:szCs w:val="24"/>
                <w:lang w:eastAsia="es-EC"/>
              </w:rPr>
            </w:pPr>
          </w:p>
        </w:tc>
        <w:tc>
          <w:tcPr>
            <w:tcW w:w="297" w:type="dxa"/>
            <w:gridSpan w:val="2"/>
            <w:tcBorders>
              <w:top w:val="nil"/>
              <w:left w:val="nil"/>
              <w:bottom w:val="nil"/>
              <w:right w:val="nil"/>
            </w:tcBorders>
            <w:shd w:val="clear" w:color="auto" w:fill="auto"/>
            <w:noWrap/>
            <w:vAlign w:val="bottom"/>
            <w:hideMark/>
          </w:tcPr>
          <w:p w:rsidR="004307B7" w:rsidRPr="003D3A91" w:rsidRDefault="004307B7" w:rsidP="005E6CE5">
            <w:pPr>
              <w:spacing w:line="480" w:lineRule="auto"/>
              <w:jc w:val="left"/>
              <w:rPr>
                <w:rFonts w:eastAsia="Times New Roman" w:cs="Times New Roman"/>
                <w:b/>
                <w:color w:val="000000"/>
                <w:szCs w:val="24"/>
                <w:lang w:eastAsia="es-EC"/>
              </w:rPr>
            </w:pPr>
          </w:p>
        </w:tc>
        <w:tc>
          <w:tcPr>
            <w:tcW w:w="552" w:type="dxa"/>
            <w:gridSpan w:val="2"/>
            <w:tcBorders>
              <w:top w:val="nil"/>
              <w:left w:val="nil"/>
              <w:bottom w:val="nil"/>
              <w:right w:val="nil"/>
            </w:tcBorders>
          </w:tcPr>
          <w:p w:rsidR="004307B7" w:rsidRPr="003D3A91" w:rsidRDefault="004307B7" w:rsidP="005E6CE5">
            <w:pPr>
              <w:spacing w:line="480" w:lineRule="auto"/>
              <w:jc w:val="left"/>
              <w:rPr>
                <w:rFonts w:eastAsia="Times New Roman" w:cs="Times New Roman"/>
                <w:b/>
                <w:color w:val="000000"/>
                <w:szCs w:val="24"/>
                <w:lang w:eastAsia="es-EC"/>
              </w:rPr>
            </w:pPr>
          </w:p>
        </w:tc>
        <w:tc>
          <w:tcPr>
            <w:tcW w:w="552" w:type="dxa"/>
            <w:gridSpan w:val="2"/>
            <w:tcBorders>
              <w:top w:val="nil"/>
              <w:left w:val="nil"/>
              <w:bottom w:val="nil"/>
              <w:right w:val="nil"/>
            </w:tcBorders>
            <w:shd w:val="clear" w:color="auto" w:fill="auto"/>
            <w:noWrap/>
            <w:vAlign w:val="bottom"/>
            <w:hideMark/>
          </w:tcPr>
          <w:p w:rsidR="004307B7" w:rsidRPr="003D3A91" w:rsidRDefault="004307B7" w:rsidP="005E6CE5">
            <w:pPr>
              <w:spacing w:line="480" w:lineRule="auto"/>
              <w:jc w:val="left"/>
              <w:rPr>
                <w:rFonts w:eastAsia="Times New Roman" w:cs="Times New Roman"/>
                <w:b/>
                <w:color w:val="000000"/>
                <w:szCs w:val="24"/>
                <w:lang w:eastAsia="es-EC"/>
              </w:rPr>
            </w:pPr>
          </w:p>
        </w:tc>
      </w:tr>
      <w:tr w:rsidR="004307B7" w:rsidRPr="003D3A91" w:rsidTr="004307B7">
        <w:trPr>
          <w:gridAfter w:val="1"/>
          <w:wAfter w:w="8" w:type="dxa"/>
          <w:trHeight w:val="458"/>
          <w:jc w:val="center"/>
        </w:trPr>
        <w:tc>
          <w:tcPr>
            <w:tcW w:w="364" w:type="dxa"/>
            <w:tcBorders>
              <w:top w:val="single" w:sz="8" w:space="0" w:color="auto"/>
              <w:left w:val="single" w:sz="8" w:space="0" w:color="auto"/>
              <w:bottom w:val="nil"/>
              <w:right w:val="nil"/>
            </w:tcBorders>
            <w:shd w:val="clear" w:color="auto" w:fill="auto"/>
            <w:noWrap/>
            <w:vAlign w:val="center"/>
            <w:hideMark/>
          </w:tcPr>
          <w:p w:rsidR="004307B7" w:rsidRPr="003D3A91" w:rsidRDefault="004307B7" w:rsidP="005E6CE5">
            <w:pPr>
              <w:spacing w:line="480" w:lineRule="auto"/>
              <w:jc w:val="center"/>
              <w:rPr>
                <w:rFonts w:eastAsia="Times New Roman" w:cs="Times New Roman"/>
                <w:b/>
                <w:bCs/>
                <w:color w:val="002060"/>
                <w:szCs w:val="24"/>
                <w:lang w:eastAsia="es-EC"/>
              </w:rPr>
            </w:pPr>
            <w:r w:rsidRPr="003D3A91">
              <w:rPr>
                <w:rFonts w:eastAsia="Times New Roman" w:cs="Times New Roman"/>
                <w:b/>
                <w:bCs/>
                <w:color w:val="002060"/>
                <w:szCs w:val="24"/>
                <w:lang w:eastAsia="es-EC"/>
              </w:rPr>
              <w:t> </w:t>
            </w:r>
          </w:p>
        </w:tc>
        <w:tc>
          <w:tcPr>
            <w:tcW w:w="364" w:type="dxa"/>
            <w:tcBorders>
              <w:top w:val="single" w:sz="8" w:space="0" w:color="auto"/>
              <w:left w:val="nil"/>
              <w:bottom w:val="nil"/>
              <w:right w:val="nil"/>
            </w:tcBorders>
            <w:shd w:val="clear" w:color="auto" w:fill="auto"/>
            <w:noWrap/>
            <w:vAlign w:val="center"/>
            <w:hideMark/>
          </w:tcPr>
          <w:p w:rsidR="004307B7" w:rsidRPr="003D3A91" w:rsidRDefault="004307B7" w:rsidP="005E6CE5">
            <w:pPr>
              <w:spacing w:line="480" w:lineRule="auto"/>
              <w:jc w:val="center"/>
              <w:rPr>
                <w:rFonts w:eastAsia="Times New Roman" w:cs="Times New Roman"/>
                <w:b/>
                <w:bCs/>
                <w:color w:val="002060"/>
                <w:szCs w:val="24"/>
                <w:lang w:eastAsia="es-EC"/>
              </w:rPr>
            </w:pPr>
            <w:r w:rsidRPr="003D3A91">
              <w:rPr>
                <w:rFonts w:eastAsia="Times New Roman" w:cs="Times New Roman"/>
                <w:b/>
                <w:bCs/>
                <w:color w:val="002060"/>
                <w:szCs w:val="24"/>
                <w:lang w:eastAsia="es-EC"/>
              </w:rPr>
              <w:t> </w:t>
            </w:r>
          </w:p>
        </w:tc>
        <w:tc>
          <w:tcPr>
            <w:tcW w:w="364" w:type="dxa"/>
            <w:tcBorders>
              <w:top w:val="single" w:sz="8" w:space="0" w:color="auto"/>
              <w:left w:val="nil"/>
              <w:bottom w:val="nil"/>
              <w:right w:val="nil"/>
            </w:tcBorders>
            <w:shd w:val="clear" w:color="auto" w:fill="auto"/>
            <w:noWrap/>
            <w:vAlign w:val="center"/>
            <w:hideMark/>
          </w:tcPr>
          <w:p w:rsidR="004307B7" w:rsidRPr="003D3A91" w:rsidRDefault="004307B7" w:rsidP="005E6CE5">
            <w:pPr>
              <w:spacing w:line="480" w:lineRule="auto"/>
              <w:jc w:val="center"/>
              <w:rPr>
                <w:rFonts w:eastAsia="Times New Roman" w:cs="Times New Roman"/>
                <w:b/>
                <w:bCs/>
                <w:color w:val="002060"/>
                <w:szCs w:val="24"/>
                <w:lang w:eastAsia="es-EC"/>
              </w:rPr>
            </w:pPr>
            <w:r w:rsidRPr="003D3A91">
              <w:rPr>
                <w:rFonts w:eastAsia="Times New Roman" w:cs="Times New Roman"/>
                <w:b/>
                <w:bCs/>
                <w:color w:val="002060"/>
                <w:szCs w:val="24"/>
                <w:lang w:eastAsia="es-EC"/>
              </w:rPr>
              <w:t> </w:t>
            </w:r>
          </w:p>
        </w:tc>
        <w:tc>
          <w:tcPr>
            <w:tcW w:w="458" w:type="dxa"/>
            <w:tcBorders>
              <w:top w:val="single" w:sz="8" w:space="0" w:color="auto"/>
              <w:left w:val="nil"/>
              <w:bottom w:val="nil"/>
              <w:right w:val="nil"/>
            </w:tcBorders>
            <w:shd w:val="clear" w:color="auto" w:fill="auto"/>
            <w:noWrap/>
            <w:vAlign w:val="center"/>
            <w:hideMark/>
          </w:tcPr>
          <w:p w:rsidR="004307B7" w:rsidRPr="003D3A91" w:rsidRDefault="004307B7" w:rsidP="005E6CE5">
            <w:pPr>
              <w:spacing w:line="480" w:lineRule="auto"/>
              <w:jc w:val="center"/>
              <w:rPr>
                <w:rFonts w:eastAsia="Times New Roman" w:cs="Times New Roman"/>
                <w:b/>
                <w:bCs/>
                <w:color w:val="002060"/>
                <w:szCs w:val="24"/>
                <w:lang w:eastAsia="es-EC"/>
              </w:rPr>
            </w:pPr>
            <w:r w:rsidRPr="003D3A91">
              <w:rPr>
                <w:rFonts w:eastAsia="Times New Roman" w:cs="Times New Roman"/>
                <w:b/>
                <w:bCs/>
                <w:color w:val="002060"/>
                <w:szCs w:val="24"/>
                <w:lang w:eastAsia="es-EC"/>
              </w:rPr>
              <w:t> </w:t>
            </w:r>
          </w:p>
        </w:tc>
        <w:tc>
          <w:tcPr>
            <w:tcW w:w="515" w:type="dxa"/>
            <w:tcBorders>
              <w:top w:val="single" w:sz="8" w:space="0" w:color="auto"/>
              <w:left w:val="nil"/>
              <w:bottom w:val="nil"/>
              <w:right w:val="nil"/>
            </w:tcBorders>
            <w:shd w:val="clear" w:color="auto" w:fill="auto"/>
            <w:noWrap/>
            <w:vAlign w:val="center"/>
            <w:hideMark/>
          </w:tcPr>
          <w:p w:rsidR="004307B7" w:rsidRPr="003D3A91" w:rsidRDefault="004307B7" w:rsidP="005E6CE5">
            <w:pPr>
              <w:spacing w:line="480" w:lineRule="auto"/>
              <w:jc w:val="center"/>
              <w:rPr>
                <w:rFonts w:eastAsia="Times New Roman" w:cs="Times New Roman"/>
                <w:b/>
                <w:bCs/>
                <w:color w:val="002060"/>
                <w:szCs w:val="24"/>
                <w:lang w:eastAsia="es-EC"/>
              </w:rPr>
            </w:pPr>
            <w:r w:rsidRPr="003D3A91">
              <w:rPr>
                <w:rFonts w:eastAsia="Times New Roman" w:cs="Times New Roman"/>
                <w:b/>
                <w:bCs/>
                <w:color w:val="002060"/>
                <w:szCs w:val="24"/>
                <w:lang w:eastAsia="es-EC"/>
              </w:rPr>
              <w:t> </w:t>
            </w:r>
          </w:p>
        </w:tc>
        <w:tc>
          <w:tcPr>
            <w:tcW w:w="364" w:type="dxa"/>
            <w:tcBorders>
              <w:top w:val="single" w:sz="8" w:space="0" w:color="auto"/>
              <w:left w:val="nil"/>
              <w:bottom w:val="nil"/>
              <w:right w:val="nil"/>
            </w:tcBorders>
            <w:shd w:val="clear" w:color="auto" w:fill="auto"/>
            <w:noWrap/>
            <w:vAlign w:val="center"/>
            <w:hideMark/>
          </w:tcPr>
          <w:p w:rsidR="004307B7" w:rsidRPr="003D3A91" w:rsidRDefault="004307B7" w:rsidP="005E6CE5">
            <w:pPr>
              <w:spacing w:line="480" w:lineRule="auto"/>
              <w:jc w:val="center"/>
              <w:rPr>
                <w:rFonts w:eastAsia="Times New Roman" w:cs="Times New Roman"/>
                <w:b/>
                <w:bCs/>
                <w:color w:val="002060"/>
                <w:szCs w:val="24"/>
                <w:lang w:eastAsia="es-EC"/>
              </w:rPr>
            </w:pPr>
            <w:r w:rsidRPr="003D3A91">
              <w:rPr>
                <w:rFonts w:eastAsia="Times New Roman" w:cs="Times New Roman"/>
                <w:b/>
                <w:bCs/>
                <w:color w:val="002060"/>
                <w:szCs w:val="24"/>
                <w:lang w:eastAsia="es-EC"/>
              </w:rPr>
              <w:t> </w:t>
            </w:r>
          </w:p>
        </w:tc>
        <w:tc>
          <w:tcPr>
            <w:tcW w:w="364" w:type="dxa"/>
            <w:tcBorders>
              <w:top w:val="single" w:sz="8" w:space="0" w:color="auto"/>
              <w:left w:val="nil"/>
              <w:bottom w:val="nil"/>
              <w:right w:val="nil"/>
            </w:tcBorders>
            <w:shd w:val="clear" w:color="auto" w:fill="auto"/>
            <w:noWrap/>
            <w:vAlign w:val="center"/>
            <w:hideMark/>
          </w:tcPr>
          <w:p w:rsidR="004307B7" w:rsidRPr="003D3A91" w:rsidRDefault="004307B7" w:rsidP="005E6CE5">
            <w:pPr>
              <w:spacing w:line="480" w:lineRule="auto"/>
              <w:jc w:val="center"/>
              <w:rPr>
                <w:rFonts w:eastAsia="Times New Roman" w:cs="Times New Roman"/>
                <w:b/>
                <w:bCs/>
                <w:color w:val="002060"/>
                <w:szCs w:val="24"/>
                <w:lang w:eastAsia="es-EC"/>
              </w:rPr>
            </w:pPr>
            <w:r w:rsidRPr="003D3A91">
              <w:rPr>
                <w:rFonts w:eastAsia="Times New Roman" w:cs="Times New Roman"/>
                <w:b/>
                <w:bCs/>
                <w:color w:val="002060"/>
                <w:szCs w:val="24"/>
                <w:lang w:eastAsia="es-EC"/>
              </w:rPr>
              <w:t> </w:t>
            </w:r>
          </w:p>
        </w:tc>
        <w:tc>
          <w:tcPr>
            <w:tcW w:w="364" w:type="dxa"/>
            <w:tcBorders>
              <w:top w:val="single" w:sz="8" w:space="0" w:color="auto"/>
              <w:left w:val="nil"/>
              <w:bottom w:val="nil"/>
              <w:right w:val="nil"/>
            </w:tcBorders>
            <w:shd w:val="clear" w:color="auto" w:fill="auto"/>
            <w:noWrap/>
            <w:vAlign w:val="center"/>
            <w:hideMark/>
          </w:tcPr>
          <w:p w:rsidR="004307B7" w:rsidRPr="003D3A91" w:rsidRDefault="004307B7" w:rsidP="005E6CE5">
            <w:pPr>
              <w:spacing w:line="480" w:lineRule="auto"/>
              <w:jc w:val="center"/>
              <w:rPr>
                <w:rFonts w:eastAsia="Times New Roman" w:cs="Times New Roman"/>
                <w:b/>
                <w:bCs/>
                <w:color w:val="002060"/>
                <w:szCs w:val="24"/>
                <w:lang w:eastAsia="es-EC"/>
              </w:rPr>
            </w:pPr>
            <w:r w:rsidRPr="003D3A91">
              <w:rPr>
                <w:rFonts w:eastAsia="Times New Roman" w:cs="Times New Roman"/>
                <w:b/>
                <w:bCs/>
                <w:color w:val="002060"/>
                <w:szCs w:val="24"/>
                <w:lang w:eastAsia="es-EC"/>
              </w:rPr>
              <w:t> </w:t>
            </w:r>
          </w:p>
        </w:tc>
        <w:tc>
          <w:tcPr>
            <w:tcW w:w="364" w:type="dxa"/>
            <w:tcBorders>
              <w:top w:val="single" w:sz="8" w:space="0" w:color="auto"/>
              <w:left w:val="nil"/>
              <w:bottom w:val="nil"/>
              <w:right w:val="nil"/>
            </w:tcBorders>
            <w:shd w:val="clear" w:color="auto" w:fill="auto"/>
            <w:noWrap/>
            <w:vAlign w:val="center"/>
            <w:hideMark/>
          </w:tcPr>
          <w:p w:rsidR="004307B7" w:rsidRPr="003D3A91" w:rsidRDefault="004307B7" w:rsidP="005E6CE5">
            <w:pPr>
              <w:spacing w:line="480" w:lineRule="auto"/>
              <w:jc w:val="center"/>
              <w:rPr>
                <w:rFonts w:eastAsia="Times New Roman" w:cs="Times New Roman"/>
                <w:b/>
                <w:bCs/>
                <w:color w:val="002060"/>
                <w:szCs w:val="24"/>
                <w:lang w:eastAsia="es-EC"/>
              </w:rPr>
            </w:pPr>
            <w:r w:rsidRPr="003D3A91">
              <w:rPr>
                <w:rFonts w:eastAsia="Times New Roman" w:cs="Times New Roman"/>
                <w:b/>
                <w:bCs/>
                <w:color w:val="002060"/>
                <w:szCs w:val="24"/>
                <w:lang w:eastAsia="es-EC"/>
              </w:rPr>
              <w:t> </w:t>
            </w:r>
          </w:p>
        </w:tc>
        <w:tc>
          <w:tcPr>
            <w:tcW w:w="364" w:type="dxa"/>
            <w:tcBorders>
              <w:top w:val="single" w:sz="8" w:space="0" w:color="auto"/>
              <w:left w:val="nil"/>
              <w:bottom w:val="nil"/>
              <w:right w:val="single" w:sz="8" w:space="0" w:color="auto"/>
            </w:tcBorders>
            <w:shd w:val="clear" w:color="auto" w:fill="auto"/>
            <w:noWrap/>
            <w:vAlign w:val="center"/>
            <w:hideMark/>
          </w:tcPr>
          <w:p w:rsidR="004307B7" w:rsidRPr="003D3A91" w:rsidRDefault="004307B7" w:rsidP="005E6CE5">
            <w:pPr>
              <w:spacing w:line="480" w:lineRule="auto"/>
              <w:jc w:val="center"/>
              <w:rPr>
                <w:rFonts w:eastAsia="Times New Roman" w:cs="Times New Roman"/>
                <w:b/>
                <w:bCs/>
                <w:color w:val="002060"/>
                <w:szCs w:val="24"/>
                <w:lang w:eastAsia="es-EC"/>
              </w:rPr>
            </w:pPr>
            <w:r w:rsidRPr="003D3A91">
              <w:rPr>
                <w:rFonts w:eastAsia="Times New Roman" w:cs="Times New Roman"/>
                <w:b/>
                <w:bCs/>
                <w:color w:val="002060"/>
                <w:szCs w:val="24"/>
                <w:lang w:eastAsia="es-EC"/>
              </w:rPr>
              <w:t> </w:t>
            </w:r>
          </w:p>
        </w:tc>
        <w:tc>
          <w:tcPr>
            <w:tcW w:w="297" w:type="dxa"/>
            <w:gridSpan w:val="2"/>
            <w:tcBorders>
              <w:top w:val="nil"/>
              <w:left w:val="nil"/>
              <w:bottom w:val="nil"/>
              <w:right w:val="nil"/>
            </w:tcBorders>
            <w:shd w:val="clear" w:color="auto" w:fill="auto"/>
            <w:noWrap/>
            <w:vAlign w:val="bottom"/>
            <w:hideMark/>
          </w:tcPr>
          <w:p w:rsidR="004307B7" w:rsidRPr="003D3A91" w:rsidRDefault="004307B7" w:rsidP="005E6CE5">
            <w:pPr>
              <w:spacing w:line="480" w:lineRule="auto"/>
              <w:jc w:val="left"/>
              <w:rPr>
                <w:rFonts w:eastAsia="Times New Roman" w:cs="Times New Roman"/>
                <w:b/>
                <w:color w:val="000000"/>
                <w:szCs w:val="24"/>
                <w:lang w:eastAsia="es-EC"/>
              </w:rPr>
            </w:pPr>
          </w:p>
        </w:tc>
        <w:tc>
          <w:tcPr>
            <w:tcW w:w="552" w:type="dxa"/>
            <w:gridSpan w:val="2"/>
            <w:tcBorders>
              <w:top w:val="nil"/>
              <w:left w:val="nil"/>
              <w:bottom w:val="nil"/>
              <w:right w:val="nil"/>
            </w:tcBorders>
          </w:tcPr>
          <w:p w:rsidR="004307B7" w:rsidRPr="003D3A91" w:rsidRDefault="004307B7" w:rsidP="005E6CE5">
            <w:pPr>
              <w:spacing w:line="480" w:lineRule="auto"/>
              <w:jc w:val="left"/>
              <w:rPr>
                <w:rFonts w:eastAsia="Times New Roman" w:cs="Times New Roman"/>
                <w:b/>
                <w:color w:val="000000"/>
                <w:szCs w:val="24"/>
                <w:lang w:eastAsia="es-EC"/>
              </w:rPr>
            </w:pPr>
          </w:p>
        </w:tc>
        <w:tc>
          <w:tcPr>
            <w:tcW w:w="552" w:type="dxa"/>
            <w:gridSpan w:val="2"/>
            <w:tcBorders>
              <w:top w:val="nil"/>
              <w:left w:val="nil"/>
              <w:bottom w:val="nil"/>
              <w:right w:val="nil"/>
            </w:tcBorders>
            <w:shd w:val="clear" w:color="auto" w:fill="auto"/>
            <w:noWrap/>
            <w:vAlign w:val="bottom"/>
            <w:hideMark/>
          </w:tcPr>
          <w:p w:rsidR="004307B7" w:rsidRPr="003D3A91" w:rsidRDefault="004307B7" w:rsidP="005E6CE5">
            <w:pPr>
              <w:spacing w:line="480" w:lineRule="auto"/>
              <w:jc w:val="left"/>
              <w:rPr>
                <w:rFonts w:eastAsia="Times New Roman" w:cs="Times New Roman"/>
                <w:b/>
                <w:color w:val="000000"/>
                <w:szCs w:val="24"/>
                <w:lang w:eastAsia="es-EC"/>
              </w:rPr>
            </w:pPr>
          </w:p>
        </w:tc>
      </w:tr>
      <w:tr w:rsidR="004307B7" w:rsidRPr="003D3A91" w:rsidTr="004307B7">
        <w:trPr>
          <w:gridAfter w:val="1"/>
          <w:wAfter w:w="8" w:type="dxa"/>
          <w:trHeight w:val="458"/>
          <w:jc w:val="center"/>
        </w:trPr>
        <w:tc>
          <w:tcPr>
            <w:tcW w:w="364" w:type="dxa"/>
            <w:tcBorders>
              <w:top w:val="nil"/>
              <w:left w:val="single" w:sz="8" w:space="0" w:color="auto"/>
              <w:bottom w:val="nil"/>
              <w:right w:val="nil"/>
            </w:tcBorders>
            <w:shd w:val="clear" w:color="auto" w:fill="auto"/>
            <w:noWrap/>
            <w:vAlign w:val="center"/>
            <w:hideMark/>
          </w:tcPr>
          <w:p w:rsidR="004307B7" w:rsidRPr="003D3A91" w:rsidRDefault="004307B7" w:rsidP="005E6CE5">
            <w:pPr>
              <w:spacing w:line="480" w:lineRule="auto"/>
              <w:jc w:val="center"/>
              <w:rPr>
                <w:rFonts w:eastAsia="Times New Roman" w:cs="Times New Roman"/>
                <w:b/>
                <w:bCs/>
                <w:color w:val="002060"/>
                <w:szCs w:val="24"/>
                <w:lang w:eastAsia="es-EC"/>
              </w:rPr>
            </w:pPr>
            <w:r w:rsidRPr="003D3A91">
              <w:rPr>
                <w:rFonts w:eastAsia="Times New Roman" w:cs="Times New Roman"/>
                <w:b/>
                <w:bCs/>
                <w:color w:val="002060"/>
                <w:szCs w:val="24"/>
                <w:lang w:eastAsia="es-EC"/>
              </w:rPr>
              <w:t> </w:t>
            </w:r>
          </w:p>
        </w:tc>
        <w:tc>
          <w:tcPr>
            <w:tcW w:w="364" w:type="dxa"/>
            <w:tcBorders>
              <w:top w:val="nil"/>
              <w:left w:val="nil"/>
              <w:bottom w:val="nil"/>
              <w:right w:val="nil"/>
            </w:tcBorders>
            <w:shd w:val="clear" w:color="auto" w:fill="auto"/>
            <w:noWrap/>
            <w:vAlign w:val="center"/>
            <w:hideMark/>
          </w:tcPr>
          <w:p w:rsidR="004307B7" w:rsidRPr="003D3A91" w:rsidRDefault="004307B7" w:rsidP="005E6CE5">
            <w:pPr>
              <w:spacing w:line="480" w:lineRule="auto"/>
              <w:jc w:val="center"/>
              <w:rPr>
                <w:rFonts w:eastAsia="Times New Roman" w:cs="Times New Roman"/>
                <w:b/>
                <w:bCs/>
                <w:color w:val="002060"/>
                <w:szCs w:val="24"/>
                <w:lang w:eastAsia="es-EC"/>
              </w:rPr>
            </w:pPr>
          </w:p>
        </w:tc>
        <w:tc>
          <w:tcPr>
            <w:tcW w:w="364" w:type="dxa"/>
            <w:tcBorders>
              <w:top w:val="nil"/>
              <w:left w:val="nil"/>
              <w:bottom w:val="nil"/>
              <w:right w:val="nil"/>
            </w:tcBorders>
            <w:shd w:val="clear" w:color="auto" w:fill="auto"/>
            <w:noWrap/>
            <w:vAlign w:val="center"/>
            <w:hideMark/>
          </w:tcPr>
          <w:p w:rsidR="004307B7" w:rsidRPr="003D3A91" w:rsidRDefault="004307B7" w:rsidP="005E6CE5">
            <w:pPr>
              <w:spacing w:line="480" w:lineRule="auto"/>
              <w:jc w:val="center"/>
              <w:rPr>
                <w:rFonts w:eastAsia="Times New Roman" w:cs="Times New Roman"/>
                <w:b/>
                <w:bCs/>
                <w:color w:val="002060"/>
                <w:szCs w:val="24"/>
                <w:lang w:eastAsia="es-EC"/>
              </w:rPr>
            </w:pPr>
          </w:p>
        </w:tc>
        <w:tc>
          <w:tcPr>
            <w:tcW w:w="458" w:type="dxa"/>
            <w:tcBorders>
              <w:top w:val="nil"/>
              <w:left w:val="nil"/>
              <w:bottom w:val="nil"/>
              <w:right w:val="nil"/>
            </w:tcBorders>
            <w:shd w:val="clear" w:color="000000" w:fill="FF0000"/>
            <w:noWrap/>
            <w:vAlign w:val="center"/>
            <w:hideMark/>
          </w:tcPr>
          <w:p w:rsidR="004307B7" w:rsidRPr="003D3A91" w:rsidRDefault="004307B7" w:rsidP="005E6CE5">
            <w:pPr>
              <w:spacing w:line="480" w:lineRule="auto"/>
              <w:jc w:val="center"/>
              <w:rPr>
                <w:rFonts w:eastAsia="Times New Roman" w:cs="Times New Roman"/>
                <w:b/>
                <w:bCs/>
                <w:color w:val="002060"/>
                <w:szCs w:val="24"/>
                <w:lang w:eastAsia="es-EC"/>
              </w:rPr>
            </w:pPr>
            <w:r w:rsidRPr="003D3A91">
              <w:rPr>
                <w:rFonts w:eastAsia="Times New Roman" w:cs="Times New Roman"/>
                <w:b/>
                <w:bCs/>
                <w:color w:val="002060"/>
                <w:szCs w:val="24"/>
                <w:lang w:eastAsia="es-EC"/>
              </w:rPr>
              <w:t>10</w:t>
            </w:r>
          </w:p>
        </w:tc>
        <w:tc>
          <w:tcPr>
            <w:tcW w:w="515" w:type="dxa"/>
            <w:tcBorders>
              <w:top w:val="nil"/>
              <w:left w:val="nil"/>
              <w:bottom w:val="nil"/>
              <w:right w:val="nil"/>
            </w:tcBorders>
            <w:shd w:val="clear" w:color="auto" w:fill="auto"/>
            <w:noWrap/>
            <w:vAlign w:val="center"/>
            <w:hideMark/>
          </w:tcPr>
          <w:p w:rsidR="004307B7" w:rsidRPr="003D3A91" w:rsidRDefault="004307B7" w:rsidP="005E6CE5">
            <w:pPr>
              <w:spacing w:line="480" w:lineRule="auto"/>
              <w:jc w:val="center"/>
              <w:rPr>
                <w:rFonts w:eastAsia="Times New Roman" w:cs="Times New Roman"/>
                <w:b/>
                <w:bCs/>
                <w:color w:val="002060"/>
                <w:szCs w:val="24"/>
                <w:lang w:eastAsia="es-EC"/>
              </w:rPr>
            </w:pPr>
          </w:p>
        </w:tc>
        <w:tc>
          <w:tcPr>
            <w:tcW w:w="364" w:type="dxa"/>
            <w:tcBorders>
              <w:top w:val="nil"/>
              <w:left w:val="nil"/>
              <w:bottom w:val="nil"/>
              <w:right w:val="nil"/>
            </w:tcBorders>
            <w:shd w:val="clear" w:color="000000" w:fill="FF0000"/>
            <w:noWrap/>
            <w:vAlign w:val="center"/>
            <w:hideMark/>
          </w:tcPr>
          <w:p w:rsidR="004307B7" w:rsidRPr="003D3A91" w:rsidRDefault="004307B7" w:rsidP="005E6CE5">
            <w:pPr>
              <w:spacing w:line="480" w:lineRule="auto"/>
              <w:jc w:val="center"/>
              <w:rPr>
                <w:rFonts w:eastAsia="Times New Roman" w:cs="Times New Roman"/>
                <w:b/>
                <w:bCs/>
                <w:color w:val="002060"/>
                <w:szCs w:val="24"/>
                <w:lang w:eastAsia="es-EC"/>
              </w:rPr>
            </w:pPr>
            <w:r w:rsidRPr="003D3A91">
              <w:rPr>
                <w:rFonts w:eastAsia="Times New Roman" w:cs="Times New Roman"/>
                <w:b/>
                <w:bCs/>
                <w:color w:val="002060"/>
                <w:szCs w:val="24"/>
                <w:lang w:eastAsia="es-EC"/>
              </w:rPr>
              <w:t>9</w:t>
            </w:r>
          </w:p>
        </w:tc>
        <w:tc>
          <w:tcPr>
            <w:tcW w:w="364" w:type="dxa"/>
            <w:tcBorders>
              <w:top w:val="nil"/>
              <w:left w:val="nil"/>
              <w:bottom w:val="nil"/>
              <w:right w:val="nil"/>
            </w:tcBorders>
            <w:shd w:val="clear" w:color="auto" w:fill="auto"/>
            <w:noWrap/>
            <w:vAlign w:val="center"/>
            <w:hideMark/>
          </w:tcPr>
          <w:p w:rsidR="004307B7" w:rsidRPr="003D3A91" w:rsidRDefault="004307B7" w:rsidP="005E6CE5">
            <w:pPr>
              <w:spacing w:line="480" w:lineRule="auto"/>
              <w:jc w:val="center"/>
              <w:rPr>
                <w:rFonts w:eastAsia="Times New Roman" w:cs="Times New Roman"/>
                <w:b/>
                <w:bCs/>
                <w:color w:val="002060"/>
                <w:szCs w:val="24"/>
                <w:lang w:eastAsia="es-EC"/>
              </w:rPr>
            </w:pPr>
          </w:p>
        </w:tc>
        <w:tc>
          <w:tcPr>
            <w:tcW w:w="364" w:type="dxa"/>
            <w:tcBorders>
              <w:top w:val="nil"/>
              <w:left w:val="nil"/>
              <w:bottom w:val="nil"/>
              <w:right w:val="nil"/>
            </w:tcBorders>
            <w:shd w:val="clear" w:color="000000" w:fill="FF0000"/>
            <w:noWrap/>
            <w:vAlign w:val="center"/>
            <w:hideMark/>
          </w:tcPr>
          <w:p w:rsidR="004307B7" w:rsidRPr="003D3A91" w:rsidRDefault="004307B7" w:rsidP="005E6CE5">
            <w:pPr>
              <w:spacing w:line="480" w:lineRule="auto"/>
              <w:jc w:val="center"/>
              <w:rPr>
                <w:rFonts w:eastAsia="Times New Roman" w:cs="Times New Roman"/>
                <w:b/>
                <w:bCs/>
                <w:color w:val="002060"/>
                <w:szCs w:val="24"/>
                <w:lang w:eastAsia="es-EC"/>
              </w:rPr>
            </w:pPr>
            <w:r w:rsidRPr="003D3A91">
              <w:rPr>
                <w:rFonts w:eastAsia="Times New Roman" w:cs="Times New Roman"/>
                <w:b/>
                <w:bCs/>
                <w:color w:val="002060"/>
                <w:szCs w:val="24"/>
                <w:lang w:eastAsia="es-EC"/>
              </w:rPr>
              <w:t>8</w:t>
            </w:r>
          </w:p>
        </w:tc>
        <w:tc>
          <w:tcPr>
            <w:tcW w:w="364" w:type="dxa"/>
            <w:tcBorders>
              <w:top w:val="nil"/>
              <w:left w:val="nil"/>
              <w:bottom w:val="nil"/>
              <w:right w:val="nil"/>
            </w:tcBorders>
            <w:shd w:val="clear" w:color="auto" w:fill="auto"/>
            <w:noWrap/>
            <w:vAlign w:val="center"/>
            <w:hideMark/>
          </w:tcPr>
          <w:p w:rsidR="004307B7" w:rsidRPr="003D3A91" w:rsidRDefault="004307B7" w:rsidP="005E6CE5">
            <w:pPr>
              <w:spacing w:line="480" w:lineRule="auto"/>
              <w:jc w:val="center"/>
              <w:rPr>
                <w:rFonts w:eastAsia="Times New Roman" w:cs="Times New Roman"/>
                <w:b/>
                <w:bCs/>
                <w:color w:val="002060"/>
                <w:szCs w:val="24"/>
                <w:lang w:eastAsia="es-EC"/>
              </w:rPr>
            </w:pPr>
          </w:p>
        </w:tc>
        <w:tc>
          <w:tcPr>
            <w:tcW w:w="364" w:type="dxa"/>
            <w:tcBorders>
              <w:top w:val="nil"/>
              <w:left w:val="nil"/>
              <w:bottom w:val="nil"/>
              <w:right w:val="single" w:sz="8" w:space="0" w:color="auto"/>
            </w:tcBorders>
            <w:shd w:val="clear" w:color="auto" w:fill="auto"/>
            <w:noWrap/>
            <w:vAlign w:val="center"/>
            <w:hideMark/>
          </w:tcPr>
          <w:p w:rsidR="004307B7" w:rsidRPr="003D3A91" w:rsidRDefault="004307B7" w:rsidP="005E6CE5">
            <w:pPr>
              <w:spacing w:line="480" w:lineRule="auto"/>
              <w:jc w:val="center"/>
              <w:rPr>
                <w:rFonts w:eastAsia="Times New Roman" w:cs="Times New Roman"/>
                <w:b/>
                <w:bCs/>
                <w:color w:val="002060"/>
                <w:szCs w:val="24"/>
                <w:lang w:eastAsia="es-EC"/>
              </w:rPr>
            </w:pPr>
            <w:r w:rsidRPr="003D3A91">
              <w:rPr>
                <w:rFonts w:eastAsia="Times New Roman" w:cs="Times New Roman"/>
                <w:b/>
                <w:bCs/>
                <w:color w:val="002060"/>
                <w:szCs w:val="24"/>
                <w:lang w:eastAsia="es-EC"/>
              </w:rPr>
              <w:t> </w:t>
            </w:r>
          </w:p>
        </w:tc>
        <w:tc>
          <w:tcPr>
            <w:tcW w:w="297" w:type="dxa"/>
            <w:gridSpan w:val="2"/>
            <w:tcBorders>
              <w:top w:val="nil"/>
              <w:left w:val="nil"/>
              <w:bottom w:val="nil"/>
              <w:right w:val="nil"/>
            </w:tcBorders>
            <w:shd w:val="clear" w:color="auto" w:fill="auto"/>
            <w:noWrap/>
            <w:vAlign w:val="bottom"/>
            <w:hideMark/>
          </w:tcPr>
          <w:p w:rsidR="004307B7" w:rsidRPr="003D3A91" w:rsidRDefault="004307B7" w:rsidP="005E6CE5">
            <w:pPr>
              <w:spacing w:line="480" w:lineRule="auto"/>
              <w:jc w:val="left"/>
              <w:rPr>
                <w:rFonts w:eastAsia="Times New Roman" w:cs="Times New Roman"/>
                <w:b/>
                <w:color w:val="000000"/>
                <w:szCs w:val="24"/>
                <w:lang w:eastAsia="es-EC"/>
              </w:rPr>
            </w:pPr>
          </w:p>
        </w:tc>
        <w:tc>
          <w:tcPr>
            <w:tcW w:w="552" w:type="dxa"/>
            <w:gridSpan w:val="2"/>
            <w:tcBorders>
              <w:top w:val="nil"/>
              <w:left w:val="nil"/>
              <w:bottom w:val="nil"/>
              <w:right w:val="nil"/>
            </w:tcBorders>
          </w:tcPr>
          <w:p w:rsidR="004307B7" w:rsidRPr="003D3A91" w:rsidRDefault="004307B7" w:rsidP="005E6CE5">
            <w:pPr>
              <w:spacing w:line="480" w:lineRule="auto"/>
              <w:jc w:val="left"/>
              <w:rPr>
                <w:rFonts w:eastAsia="Times New Roman" w:cs="Times New Roman"/>
                <w:b/>
                <w:color w:val="000000"/>
                <w:szCs w:val="24"/>
                <w:lang w:eastAsia="es-EC"/>
              </w:rPr>
            </w:pPr>
          </w:p>
        </w:tc>
        <w:tc>
          <w:tcPr>
            <w:tcW w:w="552" w:type="dxa"/>
            <w:gridSpan w:val="2"/>
            <w:tcBorders>
              <w:top w:val="nil"/>
              <w:left w:val="nil"/>
              <w:bottom w:val="nil"/>
              <w:right w:val="nil"/>
            </w:tcBorders>
            <w:shd w:val="clear" w:color="auto" w:fill="auto"/>
            <w:noWrap/>
            <w:vAlign w:val="bottom"/>
            <w:hideMark/>
          </w:tcPr>
          <w:p w:rsidR="004307B7" w:rsidRPr="003D3A91" w:rsidRDefault="004307B7" w:rsidP="005E6CE5">
            <w:pPr>
              <w:spacing w:line="480" w:lineRule="auto"/>
              <w:jc w:val="left"/>
              <w:rPr>
                <w:rFonts w:eastAsia="Times New Roman" w:cs="Times New Roman"/>
                <w:b/>
                <w:color w:val="000000"/>
                <w:szCs w:val="24"/>
                <w:lang w:eastAsia="es-EC"/>
              </w:rPr>
            </w:pPr>
          </w:p>
        </w:tc>
      </w:tr>
      <w:tr w:rsidR="004307B7" w:rsidRPr="003D3A91" w:rsidTr="004307B7">
        <w:trPr>
          <w:gridAfter w:val="1"/>
          <w:wAfter w:w="8" w:type="dxa"/>
          <w:trHeight w:val="458"/>
          <w:jc w:val="center"/>
        </w:trPr>
        <w:tc>
          <w:tcPr>
            <w:tcW w:w="364" w:type="dxa"/>
            <w:tcBorders>
              <w:top w:val="nil"/>
              <w:left w:val="single" w:sz="8" w:space="0" w:color="auto"/>
              <w:bottom w:val="nil"/>
              <w:right w:val="nil"/>
            </w:tcBorders>
            <w:shd w:val="clear" w:color="auto" w:fill="auto"/>
            <w:noWrap/>
            <w:vAlign w:val="center"/>
            <w:hideMark/>
          </w:tcPr>
          <w:p w:rsidR="004307B7" w:rsidRPr="003D3A91" w:rsidRDefault="004307B7" w:rsidP="005E6CE5">
            <w:pPr>
              <w:spacing w:line="480" w:lineRule="auto"/>
              <w:jc w:val="center"/>
              <w:rPr>
                <w:rFonts w:eastAsia="Times New Roman" w:cs="Times New Roman"/>
                <w:b/>
                <w:bCs/>
                <w:color w:val="002060"/>
                <w:szCs w:val="24"/>
                <w:lang w:eastAsia="es-EC"/>
              </w:rPr>
            </w:pPr>
            <w:r w:rsidRPr="003D3A91">
              <w:rPr>
                <w:rFonts w:eastAsia="Times New Roman" w:cs="Times New Roman"/>
                <w:b/>
                <w:bCs/>
                <w:color w:val="002060"/>
                <w:szCs w:val="24"/>
                <w:lang w:eastAsia="es-EC"/>
              </w:rPr>
              <w:t> </w:t>
            </w:r>
          </w:p>
        </w:tc>
        <w:tc>
          <w:tcPr>
            <w:tcW w:w="364" w:type="dxa"/>
            <w:tcBorders>
              <w:top w:val="nil"/>
              <w:left w:val="nil"/>
              <w:bottom w:val="nil"/>
              <w:right w:val="nil"/>
            </w:tcBorders>
            <w:shd w:val="clear" w:color="auto" w:fill="auto"/>
            <w:noWrap/>
            <w:vAlign w:val="center"/>
            <w:hideMark/>
          </w:tcPr>
          <w:p w:rsidR="004307B7" w:rsidRPr="003D3A91" w:rsidRDefault="004307B7" w:rsidP="005E6CE5">
            <w:pPr>
              <w:spacing w:line="480" w:lineRule="auto"/>
              <w:jc w:val="center"/>
              <w:rPr>
                <w:rFonts w:eastAsia="Times New Roman" w:cs="Times New Roman"/>
                <w:b/>
                <w:bCs/>
                <w:color w:val="002060"/>
                <w:szCs w:val="24"/>
                <w:lang w:eastAsia="es-EC"/>
              </w:rPr>
            </w:pPr>
          </w:p>
        </w:tc>
        <w:tc>
          <w:tcPr>
            <w:tcW w:w="364" w:type="dxa"/>
            <w:tcBorders>
              <w:top w:val="nil"/>
              <w:left w:val="nil"/>
              <w:bottom w:val="nil"/>
              <w:right w:val="nil"/>
            </w:tcBorders>
            <w:shd w:val="clear" w:color="000000" w:fill="FF0000"/>
            <w:noWrap/>
            <w:vAlign w:val="center"/>
            <w:hideMark/>
          </w:tcPr>
          <w:p w:rsidR="004307B7" w:rsidRPr="003D3A91" w:rsidRDefault="004307B7" w:rsidP="005E6CE5">
            <w:pPr>
              <w:spacing w:line="480" w:lineRule="auto"/>
              <w:jc w:val="center"/>
              <w:rPr>
                <w:rFonts w:eastAsia="Times New Roman" w:cs="Times New Roman"/>
                <w:b/>
                <w:bCs/>
                <w:color w:val="002060"/>
                <w:szCs w:val="24"/>
                <w:lang w:eastAsia="es-EC"/>
              </w:rPr>
            </w:pPr>
            <w:r w:rsidRPr="003D3A91">
              <w:rPr>
                <w:rFonts w:eastAsia="Times New Roman" w:cs="Times New Roman"/>
                <w:b/>
                <w:bCs/>
                <w:color w:val="002060"/>
                <w:szCs w:val="24"/>
                <w:lang w:eastAsia="es-EC"/>
              </w:rPr>
              <w:t>7</w:t>
            </w:r>
          </w:p>
        </w:tc>
        <w:tc>
          <w:tcPr>
            <w:tcW w:w="458" w:type="dxa"/>
            <w:tcBorders>
              <w:top w:val="nil"/>
              <w:left w:val="nil"/>
              <w:bottom w:val="nil"/>
              <w:right w:val="nil"/>
            </w:tcBorders>
            <w:shd w:val="clear" w:color="auto" w:fill="auto"/>
            <w:noWrap/>
            <w:vAlign w:val="center"/>
            <w:hideMark/>
          </w:tcPr>
          <w:p w:rsidR="004307B7" w:rsidRPr="003D3A91" w:rsidRDefault="004307B7" w:rsidP="005E6CE5">
            <w:pPr>
              <w:spacing w:line="480" w:lineRule="auto"/>
              <w:jc w:val="center"/>
              <w:rPr>
                <w:rFonts w:eastAsia="Times New Roman" w:cs="Times New Roman"/>
                <w:b/>
                <w:bCs/>
                <w:color w:val="002060"/>
                <w:szCs w:val="24"/>
                <w:lang w:eastAsia="es-EC"/>
              </w:rPr>
            </w:pPr>
          </w:p>
        </w:tc>
        <w:tc>
          <w:tcPr>
            <w:tcW w:w="515" w:type="dxa"/>
            <w:tcBorders>
              <w:top w:val="nil"/>
              <w:left w:val="nil"/>
              <w:bottom w:val="nil"/>
              <w:right w:val="nil"/>
            </w:tcBorders>
            <w:shd w:val="clear" w:color="000000" w:fill="FF0000"/>
            <w:noWrap/>
            <w:vAlign w:val="center"/>
            <w:hideMark/>
          </w:tcPr>
          <w:p w:rsidR="004307B7" w:rsidRPr="003D3A91" w:rsidRDefault="004307B7" w:rsidP="005E6CE5">
            <w:pPr>
              <w:spacing w:line="480" w:lineRule="auto"/>
              <w:jc w:val="center"/>
              <w:rPr>
                <w:rFonts w:eastAsia="Times New Roman" w:cs="Times New Roman"/>
                <w:b/>
                <w:bCs/>
                <w:color w:val="002060"/>
                <w:szCs w:val="24"/>
                <w:lang w:eastAsia="es-EC"/>
              </w:rPr>
            </w:pPr>
            <w:r w:rsidRPr="003D3A91">
              <w:rPr>
                <w:rFonts w:eastAsia="Times New Roman" w:cs="Times New Roman"/>
                <w:b/>
                <w:bCs/>
                <w:color w:val="002060"/>
                <w:szCs w:val="24"/>
                <w:lang w:eastAsia="es-EC"/>
              </w:rPr>
              <w:t>6</w:t>
            </w:r>
          </w:p>
        </w:tc>
        <w:tc>
          <w:tcPr>
            <w:tcW w:w="364" w:type="dxa"/>
            <w:tcBorders>
              <w:top w:val="nil"/>
              <w:left w:val="nil"/>
              <w:bottom w:val="nil"/>
              <w:right w:val="nil"/>
            </w:tcBorders>
            <w:shd w:val="clear" w:color="auto" w:fill="auto"/>
            <w:noWrap/>
            <w:vAlign w:val="center"/>
            <w:hideMark/>
          </w:tcPr>
          <w:p w:rsidR="004307B7" w:rsidRPr="003D3A91" w:rsidRDefault="004307B7" w:rsidP="005E6CE5">
            <w:pPr>
              <w:spacing w:line="480" w:lineRule="auto"/>
              <w:jc w:val="center"/>
              <w:rPr>
                <w:rFonts w:eastAsia="Times New Roman" w:cs="Times New Roman"/>
                <w:b/>
                <w:bCs/>
                <w:color w:val="002060"/>
                <w:szCs w:val="24"/>
                <w:lang w:eastAsia="es-EC"/>
              </w:rPr>
            </w:pPr>
          </w:p>
        </w:tc>
        <w:tc>
          <w:tcPr>
            <w:tcW w:w="364" w:type="dxa"/>
            <w:tcBorders>
              <w:top w:val="nil"/>
              <w:left w:val="nil"/>
              <w:bottom w:val="nil"/>
              <w:right w:val="nil"/>
            </w:tcBorders>
            <w:shd w:val="clear" w:color="000000" w:fill="FF0000"/>
            <w:noWrap/>
            <w:vAlign w:val="center"/>
            <w:hideMark/>
          </w:tcPr>
          <w:p w:rsidR="004307B7" w:rsidRPr="003D3A91" w:rsidRDefault="004307B7" w:rsidP="005E6CE5">
            <w:pPr>
              <w:spacing w:line="480" w:lineRule="auto"/>
              <w:jc w:val="center"/>
              <w:rPr>
                <w:rFonts w:eastAsia="Times New Roman" w:cs="Times New Roman"/>
                <w:b/>
                <w:bCs/>
                <w:color w:val="002060"/>
                <w:szCs w:val="24"/>
                <w:lang w:eastAsia="es-EC"/>
              </w:rPr>
            </w:pPr>
            <w:r w:rsidRPr="003D3A91">
              <w:rPr>
                <w:rFonts w:eastAsia="Times New Roman" w:cs="Times New Roman"/>
                <w:b/>
                <w:bCs/>
                <w:color w:val="002060"/>
                <w:szCs w:val="24"/>
                <w:lang w:eastAsia="es-EC"/>
              </w:rPr>
              <w:t>5</w:t>
            </w:r>
          </w:p>
        </w:tc>
        <w:tc>
          <w:tcPr>
            <w:tcW w:w="364" w:type="dxa"/>
            <w:tcBorders>
              <w:top w:val="nil"/>
              <w:left w:val="nil"/>
              <w:bottom w:val="nil"/>
              <w:right w:val="nil"/>
            </w:tcBorders>
            <w:shd w:val="clear" w:color="auto" w:fill="auto"/>
            <w:noWrap/>
            <w:vAlign w:val="center"/>
            <w:hideMark/>
          </w:tcPr>
          <w:p w:rsidR="004307B7" w:rsidRPr="003D3A91" w:rsidRDefault="004307B7" w:rsidP="005E6CE5">
            <w:pPr>
              <w:spacing w:line="480" w:lineRule="auto"/>
              <w:jc w:val="center"/>
              <w:rPr>
                <w:rFonts w:eastAsia="Times New Roman" w:cs="Times New Roman"/>
                <w:b/>
                <w:bCs/>
                <w:color w:val="002060"/>
                <w:szCs w:val="24"/>
                <w:lang w:eastAsia="es-EC"/>
              </w:rPr>
            </w:pPr>
          </w:p>
        </w:tc>
        <w:tc>
          <w:tcPr>
            <w:tcW w:w="364" w:type="dxa"/>
            <w:tcBorders>
              <w:top w:val="nil"/>
              <w:left w:val="nil"/>
              <w:bottom w:val="nil"/>
              <w:right w:val="nil"/>
            </w:tcBorders>
            <w:shd w:val="clear" w:color="000000" w:fill="FF0000"/>
            <w:noWrap/>
            <w:vAlign w:val="center"/>
            <w:hideMark/>
          </w:tcPr>
          <w:p w:rsidR="004307B7" w:rsidRPr="003D3A91" w:rsidRDefault="004307B7" w:rsidP="005E6CE5">
            <w:pPr>
              <w:spacing w:line="480" w:lineRule="auto"/>
              <w:jc w:val="center"/>
              <w:rPr>
                <w:rFonts w:eastAsia="Times New Roman" w:cs="Times New Roman"/>
                <w:b/>
                <w:bCs/>
                <w:color w:val="002060"/>
                <w:szCs w:val="24"/>
                <w:lang w:eastAsia="es-EC"/>
              </w:rPr>
            </w:pPr>
            <w:r w:rsidRPr="003D3A91">
              <w:rPr>
                <w:rFonts w:eastAsia="Times New Roman" w:cs="Times New Roman"/>
                <w:b/>
                <w:bCs/>
                <w:color w:val="002060"/>
                <w:szCs w:val="24"/>
                <w:lang w:eastAsia="es-EC"/>
              </w:rPr>
              <w:t>4</w:t>
            </w:r>
          </w:p>
        </w:tc>
        <w:tc>
          <w:tcPr>
            <w:tcW w:w="364" w:type="dxa"/>
            <w:tcBorders>
              <w:top w:val="nil"/>
              <w:left w:val="nil"/>
              <w:bottom w:val="nil"/>
              <w:right w:val="single" w:sz="8" w:space="0" w:color="auto"/>
            </w:tcBorders>
            <w:shd w:val="clear" w:color="auto" w:fill="auto"/>
            <w:noWrap/>
            <w:vAlign w:val="center"/>
            <w:hideMark/>
          </w:tcPr>
          <w:p w:rsidR="004307B7" w:rsidRPr="003D3A91" w:rsidRDefault="004307B7" w:rsidP="005E6CE5">
            <w:pPr>
              <w:spacing w:line="480" w:lineRule="auto"/>
              <w:jc w:val="center"/>
              <w:rPr>
                <w:rFonts w:eastAsia="Times New Roman" w:cs="Times New Roman"/>
                <w:b/>
                <w:bCs/>
                <w:color w:val="002060"/>
                <w:szCs w:val="24"/>
                <w:lang w:eastAsia="es-EC"/>
              </w:rPr>
            </w:pPr>
            <w:r w:rsidRPr="003D3A91">
              <w:rPr>
                <w:rFonts w:eastAsia="Times New Roman" w:cs="Times New Roman"/>
                <w:b/>
                <w:bCs/>
                <w:color w:val="002060"/>
                <w:szCs w:val="24"/>
                <w:lang w:eastAsia="es-EC"/>
              </w:rPr>
              <w:t> </w:t>
            </w:r>
          </w:p>
        </w:tc>
        <w:tc>
          <w:tcPr>
            <w:tcW w:w="297" w:type="dxa"/>
            <w:gridSpan w:val="2"/>
            <w:tcBorders>
              <w:top w:val="nil"/>
              <w:left w:val="nil"/>
              <w:bottom w:val="nil"/>
              <w:right w:val="nil"/>
            </w:tcBorders>
            <w:shd w:val="clear" w:color="auto" w:fill="auto"/>
            <w:noWrap/>
            <w:vAlign w:val="bottom"/>
            <w:hideMark/>
          </w:tcPr>
          <w:p w:rsidR="004307B7" w:rsidRPr="003D3A91" w:rsidRDefault="004307B7" w:rsidP="005E6CE5">
            <w:pPr>
              <w:spacing w:line="480" w:lineRule="auto"/>
              <w:jc w:val="left"/>
              <w:rPr>
                <w:rFonts w:eastAsia="Times New Roman" w:cs="Times New Roman"/>
                <w:b/>
                <w:color w:val="000000"/>
                <w:szCs w:val="24"/>
                <w:lang w:eastAsia="es-EC"/>
              </w:rPr>
            </w:pPr>
          </w:p>
        </w:tc>
        <w:tc>
          <w:tcPr>
            <w:tcW w:w="552" w:type="dxa"/>
            <w:gridSpan w:val="2"/>
            <w:tcBorders>
              <w:top w:val="nil"/>
              <w:left w:val="nil"/>
              <w:bottom w:val="nil"/>
              <w:right w:val="nil"/>
            </w:tcBorders>
          </w:tcPr>
          <w:p w:rsidR="004307B7" w:rsidRPr="003D3A91" w:rsidRDefault="004307B7" w:rsidP="005E6CE5">
            <w:pPr>
              <w:spacing w:line="480" w:lineRule="auto"/>
              <w:jc w:val="left"/>
              <w:rPr>
                <w:rFonts w:eastAsia="Times New Roman" w:cs="Times New Roman"/>
                <w:b/>
                <w:color w:val="000000"/>
                <w:szCs w:val="24"/>
                <w:lang w:eastAsia="es-EC"/>
              </w:rPr>
            </w:pPr>
          </w:p>
        </w:tc>
        <w:tc>
          <w:tcPr>
            <w:tcW w:w="552" w:type="dxa"/>
            <w:gridSpan w:val="2"/>
            <w:tcBorders>
              <w:top w:val="nil"/>
              <w:left w:val="nil"/>
              <w:bottom w:val="nil"/>
              <w:right w:val="nil"/>
            </w:tcBorders>
            <w:shd w:val="clear" w:color="auto" w:fill="auto"/>
            <w:noWrap/>
            <w:vAlign w:val="bottom"/>
            <w:hideMark/>
          </w:tcPr>
          <w:p w:rsidR="004307B7" w:rsidRPr="003D3A91" w:rsidRDefault="004307B7" w:rsidP="005E6CE5">
            <w:pPr>
              <w:spacing w:line="480" w:lineRule="auto"/>
              <w:jc w:val="left"/>
              <w:rPr>
                <w:rFonts w:eastAsia="Times New Roman" w:cs="Times New Roman"/>
                <w:b/>
                <w:color w:val="000000"/>
                <w:szCs w:val="24"/>
                <w:lang w:eastAsia="es-EC"/>
              </w:rPr>
            </w:pPr>
          </w:p>
        </w:tc>
      </w:tr>
      <w:tr w:rsidR="004307B7" w:rsidRPr="003D3A91" w:rsidTr="004307B7">
        <w:trPr>
          <w:gridAfter w:val="1"/>
          <w:wAfter w:w="8" w:type="dxa"/>
          <w:trHeight w:val="458"/>
          <w:jc w:val="center"/>
        </w:trPr>
        <w:tc>
          <w:tcPr>
            <w:tcW w:w="364" w:type="dxa"/>
            <w:tcBorders>
              <w:top w:val="nil"/>
              <w:left w:val="single" w:sz="8" w:space="0" w:color="auto"/>
              <w:bottom w:val="nil"/>
              <w:right w:val="nil"/>
            </w:tcBorders>
            <w:shd w:val="clear" w:color="auto" w:fill="auto"/>
            <w:noWrap/>
            <w:vAlign w:val="center"/>
            <w:hideMark/>
          </w:tcPr>
          <w:p w:rsidR="004307B7" w:rsidRPr="003D3A91" w:rsidRDefault="004307B7" w:rsidP="005E6CE5">
            <w:pPr>
              <w:spacing w:line="480" w:lineRule="auto"/>
              <w:jc w:val="center"/>
              <w:rPr>
                <w:rFonts w:eastAsia="Times New Roman" w:cs="Times New Roman"/>
                <w:b/>
                <w:bCs/>
                <w:color w:val="002060"/>
                <w:szCs w:val="24"/>
                <w:lang w:eastAsia="es-EC"/>
              </w:rPr>
            </w:pPr>
            <w:r w:rsidRPr="003D3A91">
              <w:rPr>
                <w:rFonts w:eastAsia="Times New Roman" w:cs="Times New Roman"/>
                <w:b/>
                <w:bCs/>
                <w:color w:val="002060"/>
                <w:szCs w:val="24"/>
                <w:lang w:eastAsia="es-EC"/>
              </w:rPr>
              <w:t> </w:t>
            </w:r>
          </w:p>
        </w:tc>
        <w:tc>
          <w:tcPr>
            <w:tcW w:w="364" w:type="dxa"/>
            <w:tcBorders>
              <w:top w:val="nil"/>
              <w:left w:val="nil"/>
              <w:bottom w:val="nil"/>
              <w:right w:val="nil"/>
            </w:tcBorders>
            <w:shd w:val="clear" w:color="auto" w:fill="auto"/>
            <w:noWrap/>
            <w:vAlign w:val="center"/>
            <w:hideMark/>
          </w:tcPr>
          <w:p w:rsidR="004307B7" w:rsidRPr="003D3A91" w:rsidRDefault="004307B7" w:rsidP="005E6CE5">
            <w:pPr>
              <w:spacing w:line="480" w:lineRule="auto"/>
              <w:jc w:val="center"/>
              <w:rPr>
                <w:rFonts w:eastAsia="Times New Roman" w:cs="Times New Roman"/>
                <w:b/>
                <w:bCs/>
                <w:color w:val="002060"/>
                <w:szCs w:val="24"/>
                <w:lang w:eastAsia="es-EC"/>
              </w:rPr>
            </w:pPr>
          </w:p>
        </w:tc>
        <w:tc>
          <w:tcPr>
            <w:tcW w:w="364" w:type="dxa"/>
            <w:tcBorders>
              <w:top w:val="nil"/>
              <w:left w:val="nil"/>
              <w:bottom w:val="nil"/>
              <w:right w:val="nil"/>
            </w:tcBorders>
            <w:shd w:val="clear" w:color="auto" w:fill="auto"/>
            <w:noWrap/>
            <w:vAlign w:val="center"/>
            <w:hideMark/>
          </w:tcPr>
          <w:p w:rsidR="004307B7" w:rsidRPr="003D3A91" w:rsidRDefault="004307B7" w:rsidP="005E6CE5">
            <w:pPr>
              <w:spacing w:line="480" w:lineRule="auto"/>
              <w:jc w:val="center"/>
              <w:rPr>
                <w:rFonts w:eastAsia="Times New Roman" w:cs="Times New Roman"/>
                <w:b/>
                <w:bCs/>
                <w:color w:val="002060"/>
                <w:szCs w:val="24"/>
                <w:lang w:eastAsia="es-EC"/>
              </w:rPr>
            </w:pPr>
          </w:p>
        </w:tc>
        <w:tc>
          <w:tcPr>
            <w:tcW w:w="458" w:type="dxa"/>
            <w:tcBorders>
              <w:top w:val="nil"/>
              <w:left w:val="nil"/>
              <w:bottom w:val="nil"/>
              <w:right w:val="nil"/>
            </w:tcBorders>
            <w:shd w:val="clear" w:color="000000" w:fill="FF0000"/>
            <w:noWrap/>
            <w:vAlign w:val="center"/>
            <w:hideMark/>
          </w:tcPr>
          <w:p w:rsidR="004307B7" w:rsidRPr="003D3A91" w:rsidRDefault="004307B7" w:rsidP="005E6CE5">
            <w:pPr>
              <w:spacing w:line="480" w:lineRule="auto"/>
              <w:jc w:val="center"/>
              <w:rPr>
                <w:rFonts w:eastAsia="Times New Roman" w:cs="Times New Roman"/>
                <w:b/>
                <w:bCs/>
                <w:color w:val="002060"/>
                <w:szCs w:val="24"/>
                <w:lang w:eastAsia="es-EC"/>
              </w:rPr>
            </w:pPr>
            <w:r w:rsidRPr="003D3A91">
              <w:rPr>
                <w:rFonts w:eastAsia="Times New Roman" w:cs="Times New Roman"/>
                <w:b/>
                <w:bCs/>
                <w:color w:val="002060"/>
                <w:szCs w:val="24"/>
                <w:lang w:eastAsia="es-EC"/>
              </w:rPr>
              <w:t>3</w:t>
            </w:r>
          </w:p>
        </w:tc>
        <w:tc>
          <w:tcPr>
            <w:tcW w:w="515" w:type="dxa"/>
            <w:tcBorders>
              <w:top w:val="nil"/>
              <w:left w:val="nil"/>
              <w:bottom w:val="nil"/>
              <w:right w:val="nil"/>
            </w:tcBorders>
            <w:shd w:val="clear" w:color="auto" w:fill="auto"/>
            <w:noWrap/>
            <w:vAlign w:val="center"/>
            <w:hideMark/>
          </w:tcPr>
          <w:p w:rsidR="004307B7" w:rsidRPr="003D3A91" w:rsidRDefault="004307B7" w:rsidP="005E6CE5">
            <w:pPr>
              <w:spacing w:line="480" w:lineRule="auto"/>
              <w:jc w:val="center"/>
              <w:rPr>
                <w:rFonts w:eastAsia="Times New Roman" w:cs="Times New Roman"/>
                <w:b/>
                <w:bCs/>
                <w:color w:val="002060"/>
                <w:szCs w:val="24"/>
                <w:lang w:eastAsia="es-EC"/>
              </w:rPr>
            </w:pPr>
          </w:p>
        </w:tc>
        <w:tc>
          <w:tcPr>
            <w:tcW w:w="364" w:type="dxa"/>
            <w:tcBorders>
              <w:top w:val="nil"/>
              <w:left w:val="nil"/>
              <w:bottom w:val="nil"/>
              <w:right w:val="nil"/>
            </w:tcBorders>
            <w:shd w:val="clear" w:color="000000" w:fill="FF0000"/>
            <w:noWrap/>
            <w:vAlign w:val="center"/>
            <w:hideMark/>
          </w:tcPr>
          <w:p w:rsidR="004307B7" w:rsidRPr="003D3A91" w:rsidRDefault="004307B7" w:rsidP="005E6CE5">
            <w:pPr>
              <w:spacing w:line="480" w:lineRule="auto"/>
              <w:jc w:val="center"/>
              <w:rPr>
                <w:rFonts w:eastAsia="Times New Roman" w:cs="Times New Roman"/>
                <w:b/>
                <w:bCs/>
                <w:color w:val="002060"/>
                <w:szCs w:val="24"/>
                <w:lang w:eastAsia="es-EC"/>
              </w:rPr>
            </w:pPr>
            <w:r w:rsidRPr="003D3A91">
              <w:rPr>
                <w:rFonts w:eastAsia="Times New Roman" w:cs="Times New Roman"/>
                <w:b/>
                <w:bCs/>
                <w:color w:val="002060"/>
                <w:szCs w:val="24"/>
                <w:lang w:eastAsia="es-EC"/>
              </w:rPr>
              <w:t>2</w:t>
            </w:r>
          </w:p>
        </w:tc>
        <w:tc>
          <w:tcPr>
            <w:tcW w:w="364" w:type="dxa"/>
            <w:tcBorders>
              <w:top w:val="nil"/>
              <w:left w:val="nil"/>
              <w:bottom w:val="nil"/>
              <w:right w:val="nil"/>
            </w:tcBorders>
            <w:shd w:val="clear" w:color="auto" w:fill="auto"/>
            <w:noWrap/>
            <w:vAlign w:val="center"/>
            <w:hideMark/>
          </w:tcPr>
          <w:p w:rsidR="004307B7" w:rsidRPr="003D3A91" w:rsidRDefault="004307B7" w:rsidP="005E6CE5">
            <w:pPr>
              <w:spacing w:line="480" w:lineRule="auto"/>
              <w:jc w:val="center"/>
              <w:rPr>
                <w:rFonts w:eastAsia="Times New Roman" w:cs="Times New Roman"/>
                <w:b/>
                <w:bCs/>
                <w:color w:val="002060"/>
                <w:szCs w:val="24"/>
                <w:lang w:eastAsia="es-EC"/>
              </w:rPr>
            </w:pPr>
          </w:p>
        </w:tc>
        <w:tc>
          <w:tcPr>
            <w:tcW w:w="364" w:type="dxa"/>
            <w:tcBorders>
              <w:top w:val="nil"/>
              <w:left w:val="nil"/>
              <w:bottom w:val="nil"/>
              <w:right w:val="nil"/>
            </w:tcBorders>
            <w:shd w:val="clear" w:color="000000" w:fill="FF0000"/>
            <w:noWrap/>
            <w:vAlign w:val="center"/>
            <w:hideMark/>
          </w:tcPr>
          <w:p w:rsidR="004307B7" w:rsidRPr="003D3A91" w:rsidRDefault="004307B7" w:rsidP="005E6CE5">
            <w:pPr>
              <w:spacing w:line="480" w:lineRule="auto"/>
              <w:jc w:val="center"/>
              <w:rPr>
                <w:rFonts w:eastAsia="Times New Roman" w:cs="Times New Roman"/>
                <w:b/>
                <w:bCs/>
                <w:color w:val="002060"/>
                <w:szCs w:val="24"/>
                <w:lang w:eastAsia="es-EC"/>
              </w:rPr>
            </w:pPr>
            <w:r w:rsidRPr="003D3A91">
              <w:rPr>
                <w:rFonts w:eastAsia="Times New Roman" w:cs="Times New Roman"/>
                <w:b/>
                <w:bCs/>
                <w:color w:val="002060"/>
                <w:szCs w:val="24"/>
                <w:lang w:eastAsia="es-EC"/>
              </w:rPr>
              <w:t>1</w:t>
            </w:r>
          </w:p>
        </w:tc>
        <w:tc>
          <w:tcPr>
            <w:tcW w:w="364" w:type="dxa"/>
            <w:tcBorders>
              <w:top w:val="nil"/>
              <w:left w:val="nil"/>
              <w:bottom w:val="nil"/>
              <w:right w:val="nil"/>
            </w:tcBorders>
            <w:shd w:val="clear" w:color="auto" w:fill="auto"/>
            <w:noWrap/>
            <w:vAlign w:val="center"/>
            <w:hideMark/>
          </w:tcPr>
          <w:p w:rsidR="004307B7" w:rsidRPr="003D3A91" w:rsidRDefault="004307B7" w:rsidP="005E6CE5">
            <w:pPr>
              <w:spacing w:line="480" w:lineRule="auto"/>
              <w:jc w:val="center"/>
              <w:rPr>
                <w:rFonts w:eastAsia="Times New Roman" w:cs="Times New Roman"/>
                <w:b/>
                <w:bCs/>
                <w:color w:val="002060"/>
                <w:szCs w:val="24"/>
                <w:lang w:eastAsia="es-EC"/>
              </w:rPr>
            </w:pPr>
          </w:p>
        </w:tc>
        <w:tc>
          <w:tcPr>
            <w:tcW w:w="364" w:type="dxa"/>
            <w:tcBorders>
              <w:top w:val="nil"/>
              <w:left w:val="nil"/>
              <w:bottom w:val="nil"/>
              <w:right w:val="single" w:sz="8" w:space="0" w:color="auto"/>
            </w:tcBorders>
            <w:shd w:val="clear" w:color="auto" w:fill="auto"/>
            <w:noWrap/>
            <w:vAlign w:val="center"/>
            <w:hideMark/>
          </w:tcPr>
          <w:p w:rsidR="004307B7" w:rsidRPr="003D3A91" w:rsidRDefault="004307B7" w:rsidP="005E6CE5">
            <w:pPr>
              <w:spacing w:line="480" w:lineRule="auto"/>
              <w:jc w:val="center"/>
              <w:rPr>
                <w:rFonts w:eastAsia="Times New Roman" w:cs="Times New Roman"/>
                <w:b/>
                <w:bCs/>
                <w:color w:val="002060"/>
                <w:szCs w:val="24"/>
                <w:lang w:eastAsia="es-EC"/>
              </w:rPr>
            </w:pPr>
            <w:r w:rsidRPr="003D3A91">
              <w:rPr>
                <w:rFonts w:eastAsia="Times New Roman" w:cs="Times New Roman"/>
                <w:b/>
                <w:bCs/>
                <w:color w:val="002060"/>
                <w:szCs w:val="24"/>
                <w:lang w:eastAsia="es-EC"/>
              </w:rPr>
              <w:t> </w:t>
            </w:r>
          </w:p>
        </w:tc>
        <w:tc>
          <w:tcPr>
            <w:tcW w:w="297" w:type="dxa"/>
            <w:gridSpan w:val="2"/>
            <w:tcBorders>
              <w:top w:val="nil"/>
              <w:left w:val="nil"/>
              <w:bottom w:val="nil"/>
              <w:right w:val="nil"/>
            </w:tcBorders>
            <w:shd w:val="clear" w:color="auto" w:fill="auto"/>
            <w:noWrap/>
            <w:vAlign w:val="bottom"/>
            <w:hideMark/>
          </w:tcPr>
          <w:p w:rsidR="004307B7" w:rsidRPr="003D3A91" w:rsidRDefault="004307B7" w:rsidP="005E6CE5">
            <w:pPr>
              <w:spacing w:line="480" w:lineRule="auto"/>
              <w:jc w:val="left"/>
              <w:rPr>
                <w:rFonts w:eastAsia="Times New Roman" w:cs="Times New Roman"/>
                <w:b/>
                <w:color w:val="000000"/>
                <w:szCs w:val="24"/>
                <w:lang w:eastAsia="es-EC"/>
              </w:rPr>
            </w:pPr>
          </w:p>
        </w:tc>
        <w:tc>
          <w:tcPr>
            <w:tcW w:w="552" w:type="dxa"/>
            <w:gridSpan w:val="2"/>
            <w:tcBorders>
              <w:top w:val="nil"/>
              <w:left w:val="nil"/>
              <w:bottom w:val="nil"/>
              <w:right w:val="nil"/>
            </w:tcBorders>
          </w:tcPr>
          <w:p w:rsidR="004307B7" w:rsidRPr="003D3A91" w:rsidRDefault="004307B7" w:rsidP="005E6CE5">
            <w:pPr>
              <w:spacing w:line="480" w:lineRule="auto"/>
              <w:jc w:val="left"/>
              <w:rPr>
                <w:rFonts w:eastAsia="Times New Roman" w:cs="Times New Roman"/>
                <w:b/>
                <w:color w:val="000000"/>
                <w:szCs w:val="24"/>
                <w:lang w:eastAsia="es-EC"/>
              </w:rPr>
            </w:pPr>
          </w:p>
        </w:tc>
        <w:tc>
          <w:tcPr>
            <w:tcW w:w="552" w:type="dxa"/>
            <w:gridSpan w:val="2"/>
            <w:tcBorders>
              <w:top w:val="nil"/>
              <w:left w:val="nil"/>
              <w:bottom w:val="nil"/>
              <w:right w:val="nil"/>
            </w:tcBorders>
            <w:shd w:val="clear" w:color="auto" w:fill="auto"/>
            <w:noWrap/>
            <w:vAlign w:val="bottom"/>
            <w:hideMark/>
          </w:tcPr>
          <w:p w:rsidR="004307B7" w:rsidRPr="003D3A91" w:rsidRDefault="004307B7" w:rsidP="005E6CE5">
            <w:pPr>
              <w:spacing w:line="480" w:lineRule="auto"/>
              <w:jc w:val="left"/>
              <w:rPr>
                <w:rFonts w:eastAsia="Times New Roman" w:cs="Times New Roman"/>
                <w:b/>
                <w:color w:val="000000"/>
                <w:szCs w:val="24"/>
                <w:lang w:eastAsia="es-EC"/>
              </w:rPr>
            </w:pPr>
          </w:p>
        </w:tc>
      </w:tr>
      <w:tr w:rsidR="004307B7" w:rsidRPr="003D3A91" w:rsidTr="004307B7">
        <w:trPr>
          <w:gridAfter w:val="1"/>
          <w:wAfter w:w="8" w:type="dxa"/>
          <w:trHeight w:val="342"/>
          <w:jc w:val="center"/>
        </w:trPr>
        <w:tc>
          <w:tcPr>
            <w:tcW w:w="364" w:type="dxa"/>
            <w:tcBorders>
              <w:top w:val="nil"/>
              <w:left w:val="single" w:sz="8" w:space="0" w:color="auto"/>
              <w:bottom w:val="single" w:sz="8" w:space="0" w:color="auto"/>
              <w:right w:val="nil"/>
            </w:tcBorders>
            <w:shd w:val="clear" w:color="auto" w:fill="auto"/>
            <w:noWrap/>
            <w:vAlign w:val="center"/>
            <w:hideMark/>
          </w:tcPr>
          <w:p w:rsidR="004307B7" w:rsidRPr="003D3A91" w:rsidRDefault="004307B7" w:rsidP="005E6CE5">
            <w:pPr>
              <w:spacing w:line="480" w:lineRule="auto"/>
              <w:jc w:val="center"/>
              <w:rPr>
                <w:rFonts w:eastAsia="Times New Roman" w:cs="Times New Roman"/>
                <w:b/>
                <w:bCs/>
                <w:color w:val="002060"/>
                <w:szCs w:val="24"/>
                <w:lang w:eastAsia="es-EC"/>
              </w:rPr>
            </w:pPr>
            <w:r w:rsidRPr="003D3A91">
              <w:rPr>
                <w:rFonts w:eastAsia="Times New Roman" w:cs="Times New Roman"/>
                <w:b/>
                <w:bCs/>
                <w:color w:val="002060"/>
                <w:szCs w:val="24"/>
                <w:lang w:eastAsia="es-EC"/>
              </w:rPr>
              <w:t> </w:t>
            </w:r>
          </w:p>
        </w:tc>
        <w:tc>
          <w:tcPr>
            <w:tcW w:w="364" w:type="dxa"/>
            <w:tcBorders>
              <w:top w:val="nil"/>
              <w:left w:val="nil"/>
              <w:bottom w:val="single" w:sz="8" w:space="0" w:color="auto"/>
              <w:right w:val="nil"/>
            </w:tcBorders>
            <w:shd w:val="clear" w:color="auto" w:fill="auto"/>
            <w:noWrap/>
            <w:vAlign w:val="center"/>
            <w:hideMark/>
          </w:tcPr>
          <w:p w:rsidR="004307B7" w:rsidRPr="003D3A91" w:rsidRDefault="004307B7" w:rsidP="005E6CE5">
            <w:pPr>
              <w:spacing w:line="480" w:lineRule="auto"/>
              <w:jc w:val="center"/>
              <w:rPr>
                <w:rFonts w:eastAsia="Times New Roman" w:cs="Times New Roman"/>
                <w:b/>
                <w:bCs/>
                <w:color w:val="002060"/>
                <w:szCs w:val="24"/>
                <w:lang w:eastAsia="es-EC"/>
              </w:rPr>
            </w:pPr>
            <w:r w:rsidRPr="003D3A91">
              <w:rPr>
                <w:rFonts w:eastAsia="Times New Roman" w:cs="Times New Roman"/>
                <w:b/>
                <w:bCs/>
                <w:color w:val="002060"/>
                <w:szCs w:val="24"/>
                <w:lang w:eastAsia="es-EC"/>
              </w:rPr>
              <w:t> </w:t>
            </w:r>
          </w:p>
        </w:tc>
        <w:tc>
          <w:tcPr>
            <w:tcW w:w="364" w:type="dxa"/>
            <w:tcBorders>
              <w:top w:val="nil"/>
              <w:left w:val="nil"/>
              <w:bottom w:val="single" w:sz="8" w:space="0" w:color="auto"/>
              <w:right w:val="nil"/>
            </w:tcBorders>
            <w:shd w:val="clear" w:color="auto" w:fill="auto"/>
            <w:noWrap/>
            <w:vAlign w:val="center"/>
            <w:hideMark/>
          </w:tcPr>
          <w:p w:rsidR="004307B7" w:rsidRPr="003D3A91" w:rsidRDefault="004307B7" w:rsidP="005E6CE5">
            <w:pPr>
              <w:spacing w:line="480" w:lineRule="auto"/>
              <w:jc w:val="center"/>
              <w:rPr>
                <w:rFonts w:eastAsia="Times New Roman" w:cs="Times New Roman"/>
                <w:b/>
                <w:bCs/>
                <w:color w:val="002060"/>
                <w:szCs w:val="24"/>
                <w:lang w:eastAsia="es-EC"/>
              </w:rPr>
            </w:pPr>
            <w:r w:rsidRPr="003D3A91">
              <w:rPr>
                <w:rFonts w:eastAsia="Times New Roman" w:cs="Times New Roman"/>
                <w:b/>
                <w:bCs/>
                <w:color w:val="002060"/>
                <w:szCs w:val="24"/>
                <w:lang w:eastAsia="es-EC"/>
              </w:rPr>
              <w:t> </w:t>
            </w:r>
          </w:p>
        </w:tc>
        <w:tc>
          <w:tcPr>
            <w:tcW w:w="458" w:type="dxa"/>
            <w:tcBorders>
              <w:top w:val="nil"/>
              <w:left w:val="nil"/>
              <w:bottom w:val="single" w:sz="8" w:space="0" w:color="auto"/>
              <w:right w:val="nil"/>
            </w:tcBorders>
            <w:shd w:val="clear" w:color="auto" w:fill="auto"/>
            <w:noWrap/>
            <w:vAlign w:val="center"/>
            <w:hideMark/>
          </w:tcPr>
          <w:p w:rsidR="004307B7" w:rsidRPr="003D3A91" w:rsidRDefault="004307B7" w:rsidP="005E6CE5">
            <w:pPr>
              <w:spacing w:line="480" w:lineRule="auto"/>
              <w:jc w:val="center"/>
              <w:rPr>
                <w:rFonts w:eastAsia="Times New Roman" w:cs="Times New Roman"/>
                <w:b/>
                <w:bCs/>
                <w:color w:val="002060"/>
                <w:szCs w:val="24"/>
                <w:lang w:eastAsia="es-EC"/>
              </w:rPr>
            </w:pPr>
            <w:r w:rsidRPr="003D3A91">
              <w:rPr>
                <w:rFonts w:eastAsia="Times New Roman" w:cs="Times New Roman"/>
                <w:b/>
                <w:bCs/>
                <w:color w:val="002060"/>
                <w:szCs w:val="24"/>
                <w:lang w:eastAsia="es-EC"/>
              </w:rPr>
              <w:t> </w:t>
            </w:r>
          </w:p>
        </w:tc>
        <w:tc>
          <w:tcPr>
            <w:tcW w:w="515" w:type="dxa"/>
            <w:tcBorders>
              <w:top w:val="nil"/>
              <w:left w:val="nil"/>
              <w:bottom w:val="single" w:sz="8" w:space="0" w:color="auto"/>
              <w:right w:val="nil"/>
            </w:tcBorders>
            <w:shd w:val="clear" w:color="auto" w:fill="auto"/>
            <w:noWrap/>
            <w:vAlign w:val="center"/>
            <w:hideMark/>
          </w:tcPr>
          <w:p w:rsidR="004307B7" w:rsidRPr="003D3A91" w:rsidRDefault="004307B7" w:rsidP="005E6CE5">
            <w:pPr>
              <w:spacing w:line="480" w:lineRule="auto"/>
              <w:jc w:val="center"/>
              <w:rPr>
                <w:rFonts w:eastAsia="Times New Roman" w:cs="Times New Roman"/>
                <w:b/>
                <w:bCs/>
                <w:color w:val="002060"/>
                <w:szCs w:val="24"/>
                <w:lang w:eastAsia="es-EC"/>
              </w:rPr>
            </w:pPr>
            <w:r w:rsidRPr="003D3A91">
              <w:rPr>
                <w:rFonts w:eastAsia="Times New Roman" w:cs="Times New Roman"/>
                <w:b/>
                <w:bCs/>
                <w:color w:val="002060"/>
                <w:szCs w:val="24"/>
                <w:lang w:eastAsia="es-EC"/>
              </w:rPr>
              <w:t> </w:t>
            </w:r>
          </w:p>
        </w:tc>
        <w:tc>
          <w:tcPr>
            <w:tcW w:w="364" w:type="dxa"/>
            <w:tcBorders>
              <w:top w:val="nil"/>
              <w:left w:val="nil"/>
              <w:bottom w:val="single" w:sz="8" w:space="0" w:color="auto"/>
              <w:right w:val="nil"/>
            </w:tcBorders>
            <w:shd w:val="clear" w:color="auto" w:fill="auto"/>
            <w:noWrap/>
            <w:vAlign w:val="center"/>
            <w:hideMark/>
          </w:tcPr>
          <w:p w:rsidR="004307B7" w:rsidRPr="003D3A91" w:rsidRDefault="004307B7" w:rsidP="005E6CE5">
            <w:pPr>
              <w:spacing w:line="480" w:lineRule="auto"/>
              <w:jc w:val="center"/>
              <w:rPr>
                <w:rFonts w:eastAsia="Times New Roman" w:cs="Times New Roman"/>
                <w:b/>
                <w:bCs/>
                <w:color w:val="002060"/>
                <w:szCs w:val="24"/>
                <w:lang w:eastAsia="es-EC"/>
              </w:rPr>
            </w:pPr>
            <w:r w:rsidRPr="003D3A91">
              <w:rPr>
                <w:rFonts w:eastAsia="Times New Roman" w:cs="Times New Roman"/>
                <w:b/>
                <w:bCs/>
                <w:color w:val="002060"/>
                <w:szCs w:val="24"/>
                <w:lang w:eastAsia="es-EC"/>
              </w:rPr>
              <w:t> </w:t>
            </w:r>
          </w:p>
        </w:tc>
        <w:tc>
          <w:tcPr>
            <w:tcW w:w="364" w:type="dxa"/>
            <w:tcBorders>
              <w:top w:val="nil"/>
              <w:left w:val="nil"/>
              <w:bottom w:val="single" w:sz="8" w:space="0" w:color="auto"/>
              <w:right w:val="nil"/>
            </w:tcBorders>
            <w:shd w:val="clear" w:color="auto" w:fill="auto"/>
            <w:noWrap/>
            <w:vAlign w:val="center"/>
            <w:hideMark/>
          </w:tcPr>
          <w:p w:rsidR="004307B7" w:rsidRPr="003D3A91" w:rsidRDefault="004307B7" w:rsidP="005E6CE5">
            <w:pPr>
              <w:spacing w:line="480" w:lineRule="auto"/>
              <w:jc w:val="center"/>
              <w:rPr>
                <w:rFonts w:eastAsia="Times New Roman" w:cs="Times New Roman"/>
                <w:b/>
                <w:bCs/>
                <w:color w:val="002060"/>
                <w:szCs w:val="24"/>
                <w:lang w:eastAsia="es-EC"/>
              </w:rPr>
            </w:pPr>
            <w:r w:rsidRPr="003D3A91">
              <w:rPr>
                <w:rFonts w:eastAsia="Times New Roman" w:cs="Times New Roman"/>
                <w:b/>
                <w:bCs/>
                <w:color w:val="002060"/>
                <w:szCs w:val="24"/>
                <w:lang w:eastAsia="es-EC"/>
              </w:rPr>
              <w:t> </w:t>
            </w:r>
          </w:p>
        </w:tc>
        <w:tc>
          <w:tcPr>
            <w:tcW w:w="364" w:type="dxa"/>
            <w:tcBorders>
              <w:top w:val="nil"/>
              <w:left w:val="nil"/>
              <w:bottom w:val="single" w:sz="8" w:space="0" w:color="auto"/>
              <w:right w:val="nil"/>
            </w:tcBorders>
            <w:shd w:val="clear" w:color="auto" w:fill="auto"/>
            <w:noWrap/>
            <w:vAlign w:val="center"/>
            <w:hideMark/>
          </w:tcPr>
          <w:p w:rsidR="004307B7" w:rsidRPr="003D3A91" w:rsidRDefault="004307B7" w:rsidP="005E6CE5">
            <w:pPr>
              <w:spacing w:line="480" w:lineRule="auto"/>
              <w:jc w:val="center"/>
              <w:rPr>
                <w:rFonts w:eastAsia="Times New Roman" w:cs="Times New Roman"/>
                <w:b/>
                <w:bCs/>
                <w:color w:val="002060"/>
                <w:szCs w:val="24"/>
                <w:lang w:eastAsia="es-EC"/>
              </w:rPr>
            </w:pPr>
            <w:r w:rsidRPr="003D3A91">
              <w:rPr>
                <w:rFonts w:eastAsia="Times New Roman" w:cs="Times New Roman"/>
                <w:b/>
                <w:bCs/>
                <w:color w:val="002060"/>
                <w:szCs w:val="24"/>
                <w:lang w:eastAsia="es-EC"/>
              </w:rPr>
              <w:t> </w:t>
            </w:r>
          </w:p>
        </w:tc>
        <w:tc>
          <w:tcPr>
            <w:tcW w:w="364" w:type="dxa"/>
            <w:tcBorders>
              <w:top w:val="nil"/>
              <w:left w:val="nil"/>
              <w:bottom w:val="single" w:sz="8" w:space="0" w:color="auto"/>
              <w:right w:val="nil"/>
            </w:tcBorders>
            <w:shd w:val="clear" w:color="auto" w:fill="auto"/>
            <w:noWrap/>
            <w:vAlign w:val="center"/>
            <w:hideMark/>
          </w:tcPr>
          <w:p w:rsidR="004307B7" w:rsidRPr="003D3A91" w:rsidRDefault="004307B7" w:rsidP="005E6CE5">
            <w:pPr>
              <w:spacing w:line="480" w:lineRule="auto"/>
              <w:jc w:val="center"/>
              <w:rPr>
                <w:rFonts w:eastAsia="Times New Roman" w:cs="Times New Roman"/>
                <w:b/>
                <w:bCs/>
                <w:color w:val="002060"/>
                <w:szCs w:val="24"/>
                <w:lang w:eastAsia="es-EC"/>
              </w:rPr>
            </w:pPr>
            <w:r w:rsidRPr="003D3A91">
              <w:rPr>
                <w:rFonts w:eastAsia="Times New Roman" w:cs="Times New Roman"/>
                <w:b/>
                <w:bCs/>
                <w:color w:val="002060"/>
                <w:szCs w:val="24"/>
                <w:lang w:eastAsia="es-EC"/>
              </w:rPr>
              <w:t> </w:t>
            </w:r>
          </w:p>
        </w:tc>
        <w:tc>
          <w:tcPr>
            <w:tcW w:w="364" w:type="dxa"/>
            <w:tcBorders>
              <w:top w:val="nil"/>
              <w:left w:val="nil"/>
              <w:bottom w:val="single" w:sz="8" w:space="0" w:color="auto"/>
              <w:right w:val="single" w:sz="8" w:space="0" w:color="auto"/>
            </w:tcBorders>
            <w:shd w:val="clear" w:color="auto" w:fill="auto"/>
            <w:noWrap/>
            <w:vAlign w:val="center"/>
            <w:hideMark/>
          </w:tcPr>
          <w:p w:rsidR="004307B7" w:rsidRPr="003D3A91" w:rsidRDefault="004307B7" w:rsidP="005E6CE5">
            <w:pPr>
              <w:spacing w:line="480" w:lineRule="auto"/>
              <w:jc w:val="center"/>
              <w:rPr>
                <w:rFonts w:eastAsia="Times New Roman" w:cs="Times New Roman"/>
                <w:b/>
                <w:bCs/>
                <w:color w:val="002060"/>
                <w:szCs w:val="24"/>
                <w:lang w:eastAsia="es-EC"/>
              </w:rPr>
            </w:pPr>
            <w:r w:rsidRPr="003D3A91">
              <w:rPr>
                <w:rFonts w:eastAsia="Times New Roman" w:cs="Times New Roman"/>
                <w:b/>
                <w:bCs/>
                <w:color w:val="002060"/>
                <w:szCs w:val="24"/>
                <w:lang w:eastAsia="es-EC"/>
              </w:rPr>
              <w:t> </w:t>
            </w:r>
          </w:p>
        </w:tc>
        <w:tc>
          <w:tcPr>
            <w:tcW w:w="297" w:type="dxa"/>
            <w:gridSpan w:val="2"/>
            <w:tcBorders>
              <w:top w:val="nil"/>
              <w:left w:val="nil"/>
              <w:bottom w:val="nil"/>
              <w:right w:val="nil"/>
            </w:tcBorders>
            <w:shd w:val="clear" w:color="auto" w:fill="auto"/>
            <w:noWrap/>
            <w:vAlign w:val="bottom"/>
            <w:hideMark/>
          </w:tcPr>
          <w:p w:rsidR="004307B7" w:rsidRPr="003D3A91" w:rsidRDefault="004307B7" w:rsidP="005E6CE5">
            <w:pPr>
              <w:spacing w:line="480" w:lineRule="auto"/>
              <w:jc w:val="left"/>
              <w:rPr>
                <w:rFonts w:eastAsia="Times New Roman" w:cs="Times New Roman"/>
                <w:b/>
                <w:color w:val="000000"/>
                <w:szCs w:val="24"/>
                <w:lang w:eastAsia="es-EC"/>
              </w:rPr>
            </w:pPr>
          </w:p>
        </w:tc>
        <w:tc>
          <w:tcPr>
            <w:tcW w:w="552" w:type="dxa"/>
            <w:gridSpan w:val="2"/>
            <w:tcBorders>
              <w:top w:val="nil"/>
              <w:left w:val="nil"/>
              <w:bottom w:val="nil"/>
              <w:right w:val="nil"/>
            </w:tcBorders>
          </w:tcPr>
          <w:p w:rsidR="004307B7" w:rsidRPr="003D3A91" w:rsidRDefault="004307B7" w:rsidP="005E6CE5">
            <w:pPr>
              <w:spacing w:line="480" w:lineRule="auto"/>
              <w:jc w:val="left"/>
              <w:rPr>
                <w:rFonts w:eastAsia="Times New Roman" w:cs="Times New Roman"/>
                <w:b/>
                <w:color w:val="000000"/>
                <w:szCs w:val="24"/>
                <w:lang w:eastAsia="es-EC"/>
              </w:rPr>
            </w:pPr>
          </w:p>
        </w:tc>
        <w:tc>
          <w:tcPr>
            <w:tcW w:w="552" w:type="dxa"/>
            <w:gridSpan w:val="2"/>
            <w:tcBorders>
              <w:top w:val="nil"/>
              <w:left w:val="nil"/>
              <w:bottom w:val="nil"/>
              <w:right w:val="nil"/>
            </w:tcBorders>
            <w:shd w:val="clear" w:color="auto" w:fill="auto"/>
            <w:noWrap/>
            <w:vAlign w:val="bottom"/>
            <w:hideMark/>
          </w:tcPr>
          <w:p w:rsidR="004307B7" w:rsidRPr="003D3A91" w:rsidRDefault="004307B7" w:rsidP="005E6CE5">
            <w:pPr>
              <w:spacing w:line="480" w:lineRule="auto"/>
              <w:jc w:val="left"/>
              <w:rPr>
                <w:rFonts w:eastAsia="Times New Roman" w:cs="Times New Roman"/>
                <w:b/>
                <w:color w:val="000000"/>
                <w:szCs w:val="24"/>
                <w:lang w:eastAsia="es-EC"/>
              </w:rPr>
            </w:pPr>
          </w:p>
        </w:tc>
      </w:tr>
    </w:tbl>
    <w:p w:rsidR="003D3A91" w:rsidRPr="005E6CE5" w:rsidRDefault="003D3A91" w:rsidP="005E6CE5">
      <w:pPr>
        <w:spacing w:line="480" w:lineRule="auto"/>
        <w:rPr>
          <w:rFonts w:cs="Times New Roman"/>
        </w:rPr>
      </w:pPr>
    </w:p>
    <w:p w:rsidR="00C329B0" w:rsidRPr="005E6CE5" w:rsidRDefault="00665427" w:rsidP="005E6CE5">
      <w:pPr>
        <w:pStyle w:val="Ttulo2"/>
        <w:spacing w:line="480" w:lineRule="auto"/>
      </w:pPr>
      <w:bookmarkStart w:id="345" w:name="_Toc502634399"/>
      <w:r w:rsidRPr="005E6CE5">
        <w:lastRenderedPageBreak/>
        <w:t>Manejo específico del ensayo</w:t>
      </w:r>
      <w:bookmarkStart w:id="346" w:name="_Toc457228052"/>
      <w:bookmarkStart w:id="347" w:name="_Toc474486898"/>
      <w:bookmarkStart w:id="348" w:name="_Toc474487507"/>
      <w:bookmarkEnd w:id="345"/>
    </w:p>
    <w:p w:rsidR="007C2469" w:rsidRPr="005E6CE5" w:rsidRDefault="007C2469" w:rsidP="005E6CE5">
      <w:pPr>
        <w:pStyle w:val="Ttulo3"/>
        <w:numPr>
          <w:ilvl w:val="2"/>
          <w:numId w:val="25"/>
        </w:numPr>
        <w:spacing w:line="480" w:lineRule="auto"/>
      </w:pPr>
      <w:bookmarkStart w:id="349" w:name="_Toc502634400"/>
      <w:r w:rsidRPr="005E6CE5">
        <w:t>Fase de campo:</w:t>
      </w:r>
      <w:bookmarkEnd w:id="346"/>
      <w:bookmarkEnd w:id="347"/>
      <w:bookmarkEnd w:id="348"/>
      <w:bookmarkEnd w:id="349"/>
    </w:p>
    <w:p w:rsidR="007C2469" w:rsidRPr="005E6CE5" w:rsidRDefault="007C2469" w:rsidP="005E6CE5">
      <w:pPr>
        <w:pStyle w:val="Ttulo3"/>
        <w:numPr>
          <w:ilvl w:val="0"/>
          <w:numId w:val="22"/>
        </w:numPr>
        <w:spacing w:line="480" w:lineRule="auto"/>
      </w:pPr>
      <w:bookmarkStart w:id="350" w:name="_Toc457228053"/>
      <w:bookmarkStart w:id="351" w:name="_Toc502634401"/>
      <w:r w:rsidRPr="005E6CE5">
        <w:t>Identificación del área de estudio.</w:t>
      </w:r>
      <w:bookmarkEnd w:id="350"/>
      <w:bookmarkEnd w:id="351"/>
    </w:p>
    <w:p w:rsidR="007C2469" w:rsidRPr="005E6CE5" w:rsidRDefault="007C2469" w:rsidP="005E6CE5">
      <w:pPr>
        <w:pStyle w:val="Default"/>
        <w:spacing w:line="480" w:lineRule="auto"/>
        <w:ind w:left="708"/>
        <w:contextualSpacing/>
        <w:jc w:val="both"/>
        <w:rPr>
          <w:color w:val="auto"/>
        </w:rPr>
      </w:pPr>
      <w:r w:rsidRPr="005E6CE5">
        <w:rPr>
          <w:color w:val="auto"/>
        </w:rPr>
        <w:t xml:space="preserve">La presente investigación se realizó en el barrio Guambaló de la Parroquia Eloy Alfaro, Cantón Latacunga, Provincia Cotopaxi, en una área de 600 </w:t>
      </w:r>
      <m:oMath>
        <m:sSup>
          <m:sSupPr>
            <m:ctrlPr>
              <w:rPr>
                <w:rFonts w:ascii="Cambria Math" w:hAnsi="Cambria Math"/>
              </w:rPr>
            </m:ctrlPr>
          </m:sSupPr>
          <m:e>
            <m:r>
              <m:rPr>
                <m:sty m:val="p"/>
              </m:rPr>
              <w:rPr>
                <w:rFonts w:ascii="Cambria Math" w:hAnsi="Cambria Math"/>
              </w:rPr>
              <m:t>m</m:t>
            </m:r>
          </m:e>
          <m:sup>
            <m:r>
              <w:rPr>
                <w:rFonts w:ascii="Cambria Math" w:hAnsi="Cambria Math"/>
              </w:rPr>
              <m:t>2</m:t>
            </m:r>
          </m:sup>
        </m:sSup>
      </m:oMath>
      <w:r w:rsidRPr="005E6CE5">
        <w:rPr>
          <w:color w:val="auto"/>
        </w:rPr>
        <w:t>.</w:t>
      </w:r>
    </w:p>
    <w:p w:rsidR="007C2469" w:rsidRPr="005E6CE5" w:rsidRDefault="007C2469" w:rsidP="005E6CE5">
      <w:pPr>
        <w:pStyle w:val="Default"/>
        <w:spacing w:line="480" w:lineRule="auto"/>
        <w:ind w:left="708"/>
        <w:contextualSpacing/>
        <w:jc w:val="both"/>
        <w:rPr>
          <w:color w:val="auto"/>
        </w:rPr>
      </w:pPr>
    </w:p>
    <w:p w:rsidR="007C2469" w:rsidRPr="005E6CE5" w:rsidRDefault="007C2469" w:rsidP="005E6CE5">
      <w:pPr>
        <w:pStyle w:val="Ttulo3"/>
        <w:numPr>
          <w:ilvl w:val="0"/>
          <w:numId w:val="22"/>
        </w:numPr>
        <w:spacing w:line="480" w:lineRule="auto"/>
      </w:pPr>
      <w:bookmarkStart w:id="352" w:name="_Toc502634402"/>
      <w:bookmarkStart w:id="353" w:name="_Toc457228054"/>
      <w:r w:rsidRPr="005E6CE5">
        <w:t>Delimitación del área de estudio</w:t>
      </w:r>
      <w:bookmarkEnd w:id="352"/>
    </w:p>
    <w:p w:rsidR="00ED18DA" w:rsidRPr="005E6CE5" w:rsidRDefault="00ED18DA" w:rsidP="005E6CE5">
      <w:pPr>
        <w:spacing w:line="480" w:lineRule="auto"/>
        <w:ind w:left="708"/>
        <w:rPr>
          <w:rFonts w:cs="Times New Roman"/>
        </w:rPr>
      </w:pPr>
      <w:r w:rsidRPr="005E6CE5">
        <w:rPr>
          <w:rFonts w:cs="Times New Roman"/>
        </w:rPr>
        <w:t xml:space="preserve">Se procedió a delimitar el área donde se implementó la investigación, midiendo con un flexómetro la superficie con medidas de 30 m de largo por 20 m de ancho. </w:t>
      </w:r>
    </w:p>
    <w:p w:rsidR="00ED18DA" w:rsidRPr="005E6CE5" w:rsidRDefault="00ED18DA" w:rsidP="005E6CE5">
      <w:pPr>
        <w:pStyle w:val="Ttulo3"/>
        <w:numPr>
          <w:ilvl w:val="0"/>
          <w:numId w:val="22"/>
        </w:numPr>
        <w:spacing w:line="480" w:lineRule="auto"/>
      </w:pPr>
      <w:bookmarkStart w:id="354" w:name="_Toc502634403"/>
      <w:r w:rsidRPr="005E6CE5">
        <w:t>Trazado de parcelas</w:t>
      </w:r>
      <w:bookmarkEnd w:id="354"/>
    </w:p>
    <w:p w:rsidR="00ED18DA" w:rsidRPr="005E6CE5" w:rsidRDefault="006A2F71" w:rsidP="005E6CE5">
      <w:pPr>
        <w:spacing w:line="480" w:lineRule="auto"/>
        <w:ind w:left="708"/>
        <w:rPr>
          <w:rFonts w:cs="Times New Roman"/>
          <w:szCs w:val="24"/>
        </w:rPr>
      </w:pPr>
      <w:r>
        <w:rPr>
          <w:rFonts w:cs="Times New Roman"/>
          <w:szCs w:val="24"/>
        </w:rPr>
        <w:t>Se procedió a trazar las parcelas</w:t>
      </w:r>
      <w:r w:rsidR="00ED18DA" w:rsidRPr="005E6CE5">
        <w:rPr>
          <w:rFonts w:cs="Times New Roman"/>
          <w:szCs w:val="24"/>
        </w:rPr>
        <w:t xml:space="preserve"> con la ayuda de estacas, piola y un flexómetro para su respectiva del</w:t>
      </w:r>
      <w:r>
        <w:rPr>
          <w:rFonts w:cs="Times New Roman"/>
          <w:szCs w:val="24"/>
        </w:rPr>
        <w:t xml:space="preserve">imitación, además se colocaron </w:t>
      </w:r>
      <w:r w:rsidR="00ED18DA" w:rsidRPr="005E6CE5">
        <w:rPr>
          <w:rFonts w:cs="Times New Roman"/>
          <w:szCs w:val="24"/>
        </w:rPr>
        <w:t>letreros en cada parcela para su identificación.</w:t>
      </w:r>
    </w:p>
    <w:p w:rsidR="00ED18DA" w:rsidRPr="005E6CE5" w:rsidRDefault="00ED18DA" w:rsidP="005E6CE5">
      <w:pPr>
        <w:pStyle w:val="Ttulo3"/>
        <w:numPr>
          <w:ilvl w:val="0"/>
          <w:numId w:val="22"/>
        </w:numPr>
        <w:spacing w:line="480" w:lineRule="auto"/>
      </w:pPr>
      <w:bookmarkStart w:id="355" w:name="_Toc502634404"/>
      <w:r w:rsidRPr="005E6CE5">
        <w:t>Riego</w:t>
      </w:r>
      <w:bookmarkEnd w:id="355"/>
    </w:p>
    <w:p w:rsidR="00ED18DA" w:rsidRPr="005E6CE5" w:rsidRDefault="00ED18DA" w:rsidP="005E6CE5">
      <w:pPr>
        <w:spacing w:line="480" w:lineRule="auto"/>
        <w:ind w:left="708"/>
        <w:rPr>
          <w:rFonts w:cs="Times New Roman"/>
          <w:szCs w:val="24"/>
        </w:rPr>
      </w:pPr>
      <w:r w:rsidRPr="005E6CE5">
        <w:rPr>
          <w:rFonts w:cs="Times New Roman"/>
          <w:szCs w:val="24"/>
        </w:rPr>
        <w:t>El r</w:t>
      </w:r>
      <w:r w:rsidR="006A2F71">
        <w:rPr>
          <w:rFonts w:cs="Times New Roman"/>
          <w:szCs w:val="24"/>
        </w:rPr>
        <w:t xml:space="preserve">iego se realizó por inundación </w:t>
      </w:r>
      <w:r w:rsidRPr="005E6CE5">
        <w:rPr>
          <w:rFonts w:cs="Times New Roman"/>
          <w:szCs w:val="24"/>
        </w:rPr>
        <w:t>antes de la siembra</w:t>
      </w:r>
      <w:r w:rsidR="006A2F71">
        <w:rPr>
          <w:rFonts w:cs="Times New Roman"/>
          <w:szCs w:val="24"/>
        </w:rPr>
        <w:t xml:space="preserve">, con la finalidad de humedecer </w:t>
      </w:r>
      <w:r w:rsidRPr="005E6CE5">
        <w:rPr>
          <w:rFonts w:cs="Times New Roman"/>
          <w:szCs w:val="24"/>
        </w:rPr>
        <w:t>el terreno y luego</w:t>
      </w:r>
      <w:r w:rsidR="006A2F71">
        <w:rPr>
          <w:rFonts w:cs="Times New Roman"/>
          <w:szCs w:val="24"/>
        </w:rPr>
        <w:t>,además se monitoreo el nivel de humedad mediante el tacto, y se procedió al riego, de acuerdo a las necesidades hídricas.</w:t>
      </w:r>
    </w:p>
    <w:p w:rsidR="0064586B" w:rsidRPr="005E6CE5" w:rsidRDefault="0064586B" w:rsidP="005E6CE5">
      <w:pPr>
        <w:pStyle w:val="Ttulo3"/>
        <w:numPr>
          <w:ilvl w:val="0"/>
          <w:numId w:val="22"/>
        </w:numPr>
        <w:spacing w:line="480" w:lineRule="auto"/>
      </w:pPr>
      <w:bookmarkStart w:id="356" w:name="_Toc502634405"/>
      <w:r w:rsidRPr="005E6CE5">
        <w:t>Abonado de fondo</w:t>
      </w:r>
      <w:bookmarkEnd w:id="356"/>
    </w:p>
    <w:p w:rsidR="0064586B" w:rsidRPr="005E6CE5" w:rsidRDefault="0064586B" w:rsidP="005E6CE5">
      <w:pPr>
        <w:spacing w:line="480" w:lineRule="auto"/>
        <w:ind w:left="708"/>
        <w:rPr>
          <w:rFonts w:cs="Times New Roman"/>
        </w:rPr>
      </w:pPr>
      <w:r w:rsidRPr="005E6CE5">
        <w:rPr>
          <w:rFonts w:cs="Times New Roman"/>
        </w:rPr>
        <w:t xml:space="preserve">Luego de la </w:t>
      </w:r>
      <w:r w:rsidR="00125433" w:rsidRPr="005E6CE5">
        <w:rPr>
          <w:rFonts w:cs="Times New Roman"/>
        </w:rPr>
        <w:t>parcelación</w:t>
      </w:r>
      <w:r w:rsidRPr="005E6CE5">
        <w:rPr>
          <w:rFonts w:cs="Times New Roman"/>
        </w:rPr>
        <w:t>, se procedió a abonar el terreno con el fertilizante químico 10 – 30 – 10 y el abono orgánico en cada una de las parcelas de acuerdo a la distribución de los tratamientos.</w:t>
      </w:r>
    </w:p>
    <w:p w:rsidR="0064586B" w:rsidRPr="005E6CE5" w:rsidRDefault="0064586B" w:rsidP="005E6CE5">
      <w:pPr>
        <w:pStyle w:val="Ttulo3"/>
        <w:numPr>
          <w:ilvl w:val="0"/>
          <w:numId w:val="22"/>
        </w:numPr>
        <w:spacing w:line="480" w:lineRule="auto"/>
      </w:pPr>
      <w:bookmarkStart w:id="357" w:name="_Toc502634406"/>
      <w:r w:rsidRPr="005E6CE5">
        <w:t>Siembra</w:t>
      </w:r>
      <w:bookmarkEnd w:id="357"/>
    </w:p>
    <w:p w:rsidR="0064586B" w:rsidRPr="005E6CE5" w:rsidRDefault="0064586B" w:rsidP="005E6CE5">
      <w:pPr>
        <w:spacing w:line="480" w:lineRule="auto"/>
        <w:ind w:left="708"/>
        <w:rPr>
          <w:rFonts w:cs="Times New Roman"/>
        </w:rPr>
      </w:pPr>
      <w:r w:rsidRPr="005E6CE5">
        <w:rPr>
          <w:rFonts w:cs="Times New Roman"/>
        </w:rPr>
        <w:t>Una vez colocado el abono de fondo se procedió a sembrar la semilla de quinua, tres por golpe en cada uno de los sitios establecidos dentro de cada parcela.</w:t>
      </w:r>
    </w:p>
    <w:p w:rsidR="0064586B" w:rsidRPr="005E6CE5" w:rsidRDefault="0064586B" w:rsidP="005E6CE5">
      <w:pPr>
        <w:pStyle w:val="Ttulo3"/>
        <w:numPr>
          <w:ilvl w:val="0"/>
          <w:numId w:val="22"/>
        </w:numPr>
        <w:spacing w:line="480" w:lineRule="auto"/>
      </w:pPr>
      <w:bookmarkStart w:id="358" w:name="_Toc502634407"/>
      <w:r w:rsidRPr="005E6CE5">
        <w:lastRenderedPageBreak/>
        <w:t>Deshierba</w:t>
      </w:r>
      <w:bookmarkEnd w:id="358"/>
    </w:p>
    <w:p w:rsidR="00ED18DA" w:rsidRPr="005E6CE5" w:rsidRDefault="0064586B" w:rsidP="005E6CE5">
      <w:pPr>
        <w:spacing w:line="480" w:lineRule="auto"/>
        <w:ind w:left="708"/>
        <w:rPr>
          <w:rFonts w:cs="Times New Roman"/>
        </w:rPr>
      </w:pPr>
      <w:r w:rsidRPr="005E6CE5">
        <w:rPr>
          <w:rFonts w:cs="Times New Roman"/>
        </w:rPr>
        <w:t>Se procedió a deshierbar a los 15 días de la siembra y luego cada 25 días, evita</w:t>
      </w:r>
      <w:r w:rsidR="00AE035E">
        <w:rPr>
          <w:rFonts w:cs="Times New Roman"/>
        </w:rPr>
        <w:t>ndo así</w:t>
      </w:r>
      <w:r w:rsidRPr="005E6CE5">
        <w:rPr>
          <w:rFonts w:cs="Times New Roman"/>
        </w:rPr>
        <w:t xml:space="preserve"> la competencia de nutrientes entre las plantas de quinua y las </w:t>
      </w:r>
      <w:r w:rsidR="00AE035E">
        <w:rPr>
          <w:rFonts w:cs="Times New Roman"/>
        </w:rPr>
        <w:t>plantas adventicias presentes en el terreno.</w:t>
      </w:r>
    </w:p>
    <w:p w:rsidR="007C2469" w:rsidRPr="005E6CE5" w:rsidRDefault="007C2469" w:rsidP="005E6CE5">
      <w:pPr>
        <w:pStyle w:val="Ttulo3"/>
        <w:numPr>
          <w:ilvl w:val="0"/>
          <w:numId w:val="22"/>
        </w:numPr>
        <w:spacing w:line="480" w:lineRule="auto"/>
      </w:pPr>
      <w:bookmarkStart w:id="359" w:name="_Toc502634408"/>
      <w:r w:rsidRPr="005E6CE5">
        <w:t xml:space="preserve">Método de </w:t>
      </w:r>
      <w:bookmarkEnd w:id="353"/>
      <w:r w:rsidRPr="005E6CE5">
        <w:t>colección de datos.</w:t>
      </w:r>
      <w:bookmarkEnd w:id="359"/>
    </w:p>
    <w:p w:rsidR="00AE035E" w:rsidRDefault="007C2469" w:rsidP="005E6CE5">
      <w:pPr>
        <w:autoSpaceDE w:val="0"/>
        <w:autoSpaceDN w:val="0"/>
        <w:adjustRightInd w:val="0"/>
        <w:spacing w:line="480" w:lineRule="auto"/>
        <w:ind w:left="708"/>
        <w:rPr>
          <w:rFonts w:cs="Times New Roman"/>
          <w:bCs/>
          <w:szCs w:val="24"/>
        </w:rPr>
      </w:pPr>
      <w:r w:rsidRPr="005E6CE5">
        <w:rPr>
          <w:rFonts w:cs="Times New Roman"/>
          <w:bCs/>
          <w:szCs w:val="24"/>
        </w:rPr>
        <w:t>Se recopil</w:t>
      </w:r>
      <w:r w:rsidRPr="005E6CE5">
        <w:rPr>
          <w:rFonts w:cs="Times New Roman"/>
          <w:szCs w:val="24"/>
        </w:rPr>
        <w:t>ó</w:t>
      </w:r>
      <w:r w:rsidRPr="005E6CE5">
        <w:rPr>
          <w:rFonts w:cs="Times New Roman"/>
          <w:bCs/>
          <w:szCs w:val="24"/>
        </w:rPr>
        <w:t xml:space="preserve"> los datos de crecimiento</w:t>
      </w:r>
      <w:r w:rsidR="00AE035E">
        <w:rPr>
          <w:rFonts w:cs="Times New Roman"/>
          <w:bCs/>
          <w:szCs w:val="24"/>
        </w:rPr>
        <w:t xml:space="preserve"> en</w:t>
      </w:r>
      <w:r w:rsidR="0064586B" w:rsidRPr="005E6CE5">
        <w:rPr>
          <w:rFonts w:cs="Times New Roman"/>
          <w:bCs/>
          <w:szCs w:val="24"/>
        </w:rPr>
        <w:t xml:space="preserve"> cada etapa fenológica de la quinua hasta</w:t>
      </w:r>
      <w:r w:rsidR="00AE035E">
        <w:rPr>
          <w:rFonts w:cs="Times New Roman"/>
          <w:bCs/>
          <w:szCs w:val="24"/>
        </w:rPr>
        <w:t xml:space="preserve"> la fased</w:t>
      </w:r>
      <w:r w:rsidR="0064586B" w:rsidRPr="005E6CE5">
        <w:rPr>
          <w:rFonts w:cs="Times New Roman"/>
          <w:bCs/>
          <w:szCs w:val="24"/>
        </w:rPr>
        <w:t>el panojamiento</w:t>
      </w:r>
      <w:r w:rsidR="00AE035E">
        <w:rPr>
          <w:rFonts w:cs="Times New Roman"/>
          <w:bCs/>
          <w:szCs w:val="24"/>
        </w:rPr>
        <w:t xml:space="preserve">. Se utilizó una cinta </w:t>
      </w:r>
      <w:r w:rsidR="00AE035E" w:rsidRPr="00C72F36">
        <w:rPr>
          <w:rFonts w:cs="Times New Roman"/>
          <w:bCs/>
          <w:szCs w:val="24"/>
          <w:highlight w:val="yellow"/>
        </w:rPr>
        <w:t>métrica</w:t>
      </w:r>
      <w:r w:rsidR="00BF7642" w:rsidRPr="00C72F36">
        <w:rPr>
          <w:rFonts w:cs="Times New Roman"/>
          <w:bCs/>
          <w:szCs w:val="24"/>
          <w:highlight w:val="yellow"/>
        </w:rPr>
        <w:t>flexible…</w:t>
      </w:r>
      <w:r w:rsidR="00DA3151" w:rsidRPr="00C72F36">
        <w:rPr>
          <w:rFonts w:cs="Times New Roman"/>
          <w:bCs/>
          <w:szCs w:val="24"/>
          <w:highlight w:val="yellow"/>
        </w:rPr>
        <w:t>…</w:t>
      </w:r>
      <w:r w:rsidRPr="005E6CE5">
        <w:rPr>
          <w:rFonts w:cs="Times New Roman"/>
          <w:bCs/>
          <w:szCs w:val="24"/>
        </w:rPr>
        <w:t xml:space="preserve"> para </w:t>
      </w:r>
      <w:r w:rsidR="00AE035E">
        <w:rPr>
          <w:rFonts w:cs="Times New Roman"/>
          <w:bCs/>
          <w:szCs w:val="24"/>
        </w:rPr>
        <w:t xml:space="preserve">obtener datos del desarrollo de las planta en todo el proceso de ontogénesis, también, se utilizó un </w:t>
      </w:r>
      <w:r w:rsidR="00DA3151">
        <w:rPr>
          <w:rFonts w:cs="Times New Roman"/>
          <w:bCs/>
          <w:szCs w:val="24"/>
        </w:rPr>
        <w:t xml:space="preserve">termómetro (TA 298) </w:t>
      </w:r>
      <w:r w:rsidR="00AE035E">
        <w:rPr>
          <w:rFonts w:cs="Times New Roman"/>
          <w:bCs/>
          <w:szCs w:val="24"/>
        </w:rPr>
        <w:t>para medir temperaturas máxima y mínimas, y para obtener los datos de humedad relativa se</w:t>
      </w:r>
      <w:r w:rsidR="00C72F36">
        <w:rPr>
          <w:rFonts w:cs="Times New Roman"/>
          <w:bCs/>
          <w:szCs w:val="24"/>
        </w:rPr>
        <w:t xml:space="preserve"> utilizó un higrómetro </w:t>
      </w:r>
      <w:r w:rsidR="00BF7642">
        <w:rPr>
          <w:rFonts w:cs="Times New Roman"/>
          <w:bCs/>
          <w:szCs w:val="24"/>
        </w:rPr>
        <w:t>digital,</w:t>
      </w:r>
      <w:r w:rsidR="00C72F36">
        <w:rPr>
          <w:rFonts w:cs="Times New Roman"/>
          <w:bCs/>
          <w:szCs w:val="24"/>
        </w:rPr>
        <w:t xml:space="preserve"> lo cual los datos</w:t>
      </w:r>
      <w:r w:rsidR="00DA3151">
        <w:rPr>
          <w:rFonts w:cs="Times New Roman"/>
          <w:bCs/>
          <w:szCs w:val="24"/>
        </w:rPr>
        <w:t>registrados</w:t>
      </w:r>
      <w:r w:rsidR="00C72F36">
        <w:rPr>
          <w:rFonts w:cs="Times New Roman"/>
          <w:bCs/>
          <w:szCs w:val="24"/>
        </w:rPr>
        <w:t xml:space="preserve"> fueron tomados</w:t>
      </w:r>
      <w:r w:rsidR="00AE035E">
        <w:rPr>
          <w:rFonts w:cs="Times New Roman"/>
          <w:bCs/>
          <w:szCs w:val="24"/>
        </w:rPr>
        <w:t xml:space="preserve"> todos los días</w:t>
      </w:r>
      <w:r w:rsidR="00C72F36">
        <w:rPr>
          <w:rFonts w:cs="Times New Roman"/>
          <w:bCs/>
          <w:szCs w:val="24"/>
        </w:rPr>
        <w:t xml:space="preserve"> según el cultivo iba desarrollando.</w:t>
      </w:r>
    </w:p>
    <w:p w:rsidR="007C2469" w:rsidRPr="005E6CE5" w:rsidRDefault="007C2469" w:rsidP="005E6CE5">
      <w:pPr>
        <w:pStyle w:val="Ttulo3"/>
        <w:numPr>
          <w:ilvl w:val="0"/>
          <w:numId w:val="22"/>
        </w:numPr>
        <w:spacing w:line="480" w:lineRule="auto"/>
      </w:pPr>
      <w:bookmarkStart w:id="360" w:name="_Toc457228058"/>
      <w:bookmarkStart w:id="361" w:name="_Toc502634409"/>
      <w:r w:rsidRPr="005E6CE5">
        <w:t>Procesamiento de información.</w:t>
      </w:r>
      <w:bookmarkEnd w:id="360"/>
      <w:bookmarkEnd w:id="361"/>
    </w:p>
    <w:p w:rsidR="007C2469" w:rsidRPr="005E6CE5" w:rsidRDefault="0064586B" w:rsidP="005E6CE5">
      <w:pPr>
        <w:spacing w:line="480" w:lineRule="auto"/>
        <w:ind w:left="708"/>
        <w:rPr>
          <w:rFonts w:cs="Times New Roman"/>
          <w:szCs w:val="24"/>
        </w:rPr>
      </w:pPr>
      <w:r w:rsidRPr="005E6CE5">
        <w:rPr>
          <w:rFonts w:cs="Times New Roman"/>
          <w:szCs w:val="24"/>
        </w:rPr>
        <w:t xml:space="preserve">Se utilizó el programa estadístico INFOSTAT 2016, para realizar el análisis de varianza para el crecimiento, variedades, tratamientos y repeticiones. </w:t>
      </w:r>
      <w:r w:rsidR="007C2469" w:rsidRPr="005E6CE5">
        <w:rPr>
          <w:rFonts w:cs="Times New Roman"/>
          <w:szCs w:val="24"/>
        </w:rPr>
        <w:t xml:space="preserve">Los datos de temperatura y </w:t>
      </w:r>
      <w:r w:rsidRPr="005E6CE5">
        <w:rPr>
          <w:rFonts w:cs="Times New Roman"/>
          <w:szCs w:val="24"/>
        </w:rPr>
        <w:t>humedad relativa lo</w:t>
      </w:r>
      <w:r w:rsidR="007C2469" w:rsidRPr="005E6CE5">
        <w:rPr>
          <w:rFonts w:cs="Times New Roman"/>
          <w:szCs w:val="24"/>
        </w:rPr>
        <w:t>s ingresamos al programa (Excel) donde utilizando la información obtenida pudimos conocer la curva de crecimiento y los grados días desarrollo o unidades térmicas acumuladas del cultivo.</w:t>
      </w:r>
    </w:p>
    <w:p w:rsidR="00512598" w:rsidRPr="005E6CE5" w:rsidRDefault="00512598" w:rsidP="005E6CE5">
      <w:pPr>
        <w:pStyle w:val="Ttulo2"/>
        <w:spacing w:line="480" w:lineRule="auto"/>
      </w:pPr>
      <w:bookmarkStart w:id="362" w:name="_Toc477919019"/>
      <w:bookmarkStart w:id="363" w:name="_Toc477921123"/>
      <w:bookmarkStart w:id="364" w:name="_Toc477970535"/>
      <w:bookmarkStart w:id="365" w:name="_Toc478191240"/>
      <w:bookmarkStart w:id="366" w:name="_Toc478317389"/>
      <w:bookmarkStart w:id="367" w:name="_Toc502634410"/>
      <w:r w:rsidRPr="005E6CE5">
        <w:t>Indicadores en estudio</w:t>
      </w:r>
      <w:bookmarkEnd w:id="362"/>
      <w:bookmarkEnd w:id="363"/>
      <w:bookmarkEnd w:id="364"/>
      <w:bookmarkEnd w:id="365"/>
      <w:bookmarkEnd w:id="366"/>
      <w:bookmarkEnd w:id="367"/>
    </w:p>
    <w:p w:rsidR="00C329B0" w:rsidRPr="005E6CE5" w:rsidRDefault="00C329B0" w:rsidP="005E6CE5">
      <w:pPr>
        <w:pStyle w:val="Ttulo3"/>
        <w:numPr>
          <w:ilvl w:val="0"/>
          <w:numId w:val="26"/>
        </w:numPr>
        <w:spacing w:line="480" w:lineRule="auto"/>
      </w:pPr>
      <w:bookmarkStart w:id="368" w:name="_Toc502634411"/>
      <w:r w:rsidRPr="005E6CE5">
        <w:t>Altura de planta por etapa fenológica</w:t>
      </w:r>
      <w:bookmarkEnd w:id="368"/>
    </w:p>
    <w:p w:rsidR="00C329B0" w:rsidRPr="005E6CE5" w:rsidRDefault="00C329B0" w:rsidP="005E6CE5">
      <w:pPr>
        <w:spacing w:line="480" w:lineRule="auto"/>
        <w:ind w:left="708"/>
        <w:rPr>
          <w:rFonts w:cs="Times New Roman"/>
        </w:rPr>
      </w:pPr>
      <w:r w:rsidRPr="005E6CE5">
        <w:rPr>
          <w:rFonts w:cs="Times New Roman"/>
        </w:rPr>
        <w:t xml:space="preserve">Se midió la altura de la planta desde el primer </w:t>
      </w:r>
      <w:r w:rsidR="00E4071D">
        <w:rPr>
          <w:rFonts w:cs="Times New Roman"/>
        </w:rPr>
        <w:t>día de siembra</w:t>
      </w:r>
      <w:r w:rsidRPr="005E6CE5">
        <w:rPr>
          <w:rFonts w:cs="Times New Roman"/>
        </w:rPr>
        <w:t>, es decir desde emergencia, dos hojas, cuatro hojas, seis hojas, ramificación y panojamiento.</w:t>
      </w:r>
    </w:p>
    <w:p w:rsidR="00C329B0" w:rsidRPr="005E6CE5" w:rsidRDefault="00C329B0" w:rsidP="005E6CE5">
      <w:pPr>
        <w:pStyle w:val="Ttulo3"/>
        <w:numPr>
          <w:ilvl w:val="0"/>
          <w:numId w:val="26"/>
        </w:numPr>
        <w:spacing w:line="480" w:lineRule="auto"/>
      </w:pPr>
      <w:bookmarkStart w:id="369" w:name="_Toc502634412"/>
      <w:r w:rsidRPr="005E6CE5">
        <w:lastRenderedPageBreak/>
        <w:t>Registro de temperatura y humedad relativa</w:t>
      </w:r>
      <w:bookmarkEnd w:id="369"/>
    </w:p>
    <w:p w:rsidR="005E471D" w:rsidRDefault="00C329B0" w:rsidP="005E6CE5">
      <w:pPr>
        <w:spacing w:line="480" w:lineRule="auto"/>
        <w:ind w:left="708"/>
        <w:rPr>
          <w:rFonts w:cs="Times New Roman"/>
        </w:rPr>
      </w:pPr>
      <w:r w:rsidRPr="005E6CE5">
        <w:rPr>
          <w:rFonts w:cs="Times New Roman"/>
        </w:rPr>
        <w:t>Se registró en una libreta de campo la temperatura mínima y máxima diaria desde la siembra hasta el panojamiento, de la misma manera se procedió con la humedad relativa, esta vez utilizando un higrómetro digital.</w:t>
      </w:r>
    </w:p>
    <w:p w:rsidR="00512598" w:rsidRPr="00DD2122" w:rsidRDefault="00512598" w:rsidP="00DD2122">
      <w:pPr>
        <w:pStyle w:val="Ttulo1"/>
        <w:numPr>
          <w:ilvl w:val="0"/>
          <w:numId w:val="1"/>
        </w:numPr>
        <w:spacing w:line="480" w:lineRule="auto"/>
        <w:jc w:val="both"/>
      </w:pPr>
      <w:bookmarkStart w:id="370" w:name="_Toc478317390"/>
      <w:bookmarkStart w:id="371" w:name="_Toc502634413"/>
      <w:r w:rsidRPr="00DD2122">
        <w:t>análisis y discusión de los resultados</w:t>
      </w:r>
      <w:bookmarkEnd w:id="370"/>
      <w:bookmarkEnd w:id="371"/>
    </w:p>
    <w:p w:rsidR="009049CC" w:rsidRPr="00DD2122" w:rsidRDefault="009049CC" w:rsidP="00DD2122">
      <w:pPr>
        <w:pStyle w:val="Ttulo2"/>
        <w:spacing w:line="480" w:lineRule="auto"/>
        <w:rPr>
          <w:szCs w:val="24"/>
        </w:rPr>
      </w:pPr>
      <w:bookmarkStart w:id="372" w:name="_Toc502634414"/>
      <w:r w:rsidRPr="00DD2122">
        <w:rPr>
          <w:szCs w:val="24"/>
        </w:rPr>
        <w:t>Estado fenológico de emergencia</w:t>
      </w:r>
      <w:bookmarkEnd w:id="372"/>
    </w:p>
    <w:p w:rsidR="009049CC" w:rsidRPr="00DD2122" w:rsidRDefault="009049CC" w:rsidP="00DD2122">
      <w:pPr>
        <w:pStyle w:val="Descripcin"/>
        <w:spacing w:line="480" w:lineRule="auto"/>
        <w:jc w:val="center"/>
        <w:rPr>
          <w:rFonts w:cs="Times New Roman"/>
          <w:color w:val="auto"/>
          <w:sz w:val="24"/>
          <w:szCs w:val="24"/>
        </w:rPr>
      </w:pPr>
      <w:bookmarkStart w:id="373" w:name="_Toc490424475"/>
      <w:r w:rsidRPr="00DD2122">
        <w:rPr>
          <w:rFonts w:cs="Times New Roman"/>
          <w:color w:val="auto"/>
          <w:sz w:val="24"/>
          <w:szCs w:val="24"/>
        </w:rPr>
        <w:t xml:space="preserve">Tabla </w:t>
      </w:r>
      <w:r w:rsidR="00451A50" w:rsidRPr="00DD2122">
        <w:rPr>
          <w:rFonts w:cs="Times New Roman"/>
          <w:color w:val="auto"/>
          <w:sz w:val="24"/>
          <w:szCs w:val="24"/>
        </w:rPr>
        <w:fldChar w:fldCharType="begin"/>
      </w:r>
      <w:r w:rsidRPr="00DD2122">
        <w:rPr>
          <w:rFonts w:cs="Times New Roman"/>
          <w:color w:val="auto"/>
          <w:sz w:val="24"/>
          <w:szCs w:val="24"/>
        </w:rPr>
        <w:instrText xml:space="preserve"> SEQ Tabla \* ARABIC </w:instrText>
      </w:r>
      <w:r w:rsidR="00451A50" w:rsidRPr="00DD2122">
        <w:rPr>
          <w:rFonts w:cs="Times New Roman"/>
          <w:color w:val="auto"/>
          <w:sz w:val="24"/>
          <w:szCs w:val="24"/>
        </w:rPr>
        <w:fldChar w:fldCharType="separate"/>
      </w:r>
      <w:r w:rsidR="00935C3F">
        <w:rPr>
          <w:rFonts w:cs="Times New Roman"/>
          <w:noProof/>
          <w:color w:val="auto"/>
          <w:sz w:val="24"/>
          <w:szCs w:val="24"/>
        </w:rPr>
        <w:t>4</w:t>
      </w:r>
      <w:r w:rsidR="00451A50" w:rsidRPr="00DD2122">
        <w:rPr>
          <w:rFonts w:cs="Times New Roman"/>
          <w:color w:val="auto"/>
          <w:sz w:val="24"/>
          <w:szCs w:val="24"/>
        </w:rPr>
        <w:fldChar w:fldCharType="end"/>
      </w:r>
      <w:r w:rsidRPr="00DD2122">
        <w:rPr>
          <w:rFonts w:cs="Times New Roman"/>
          <w:color w:val="auto"/>
          <w:sz w:val="24"/>
          <w:szCs w:val="24"/>
        </w:rPr>
        <w:t>. ADEVA para la altura en el estado fenológico Emergencia</w:t>
      </w:r>
      <w:bookmarkEnd w:id="373"/>
    </w:p>
    <w:tbl>
      <w:tblPr>
        <w:tblW w:w="7558" w:type="dxa"/>
        <w:jc w:val="center"/>
        <w:tblCellMar>
          <w:left w:w="70" w:type="dxa"/>
          <w:right w:w="70" w:type="dxa"/>
        </w:tblCellMar>
        <w:tblLook w:val="04A0" w:firstRow="1" w:lastRow="0" w:firstColumn="1" w:lastColumn="0" w:noHBand="0" w:noVBand="1"/>
      </w:tblPr>
      <w:tblGrid>
        <w:gridCol w:w="2864"/>
        <w:gridCol w:w="1128"/>
        <w:gridCol w:w="417"/>
        <w:gridCol w:w="1128"/>
        <w:gridCol w:w="615"/>
        <w:gridCol w:w="1406"/>
      </w:tblGrid>
      <w:tr w:rsidR="009049CC" w:rsidRPr="00DD2122" w:rsidTr="00DD2122">
        <w:trPr>
          <w:trHeight w:val="258"/>
          <w:jc w:val="center"/>
        </w:trPr>
        <w:tc>
          <w:tcPr>
            <w:tcW w:w="0" w:type="auto"/>
            <w:tcBorders>
              <w:top w:val="single" w:sz="4" w:space="0" w:color="auto"/>
              <w:left w:val="nil"/>
              <w:bottom w:val="single" w:sz="4" w:space="0" w:color="auto"/>
              <w:right w:val="nil"/>
            </w:tcBorders>
            <w:shd w:val="clear" w:color="auto" w:fill="auto"/>
            <w:noWrap/>
            <w:vAlign w:val="bottom"/>
            <w:hideMark/>
          </w:tcPr>
          <w:p w:rsidR="009049CC" w:rsidRPr="00DD2122" w:rsidRDefault="009049CC" w:rsidP="00DD2122">
            <w:pPr>
              <w:jc w:val="left"/>
              <w:rPr>
                <w:rFonts w:eastAsia="Times New Roman" w:cs="Times New Roman"/>
                <w:b/>
                <w:color w:val="000000"/>
                <w:szCs w:val="24"/>
                <w:lang w:eastAsia="es-EC"/>
              </w:rPr>
            </w:pPr>
            <w:r w:rsidRPr="00DD2122">
              <w:rPr>
                <w:rFonts w:eastAsia="Times New Roman" w:cs="Times New Roman"/>
                <w:b/>
                <w:color w:val="000000"/>
                <w:szCs w:val="24"/>
                <w:lang w:eastAsia="es-EC"/>
              </w:rPr>
              <w:t>F.V.</w:t>
            </w:r>
          </w:p>
        </w:tc>
        <w:tc>
          <w:tcPr>
            <w:tcW w:w="0" w:type="auto"/>
            <w:tcBorders>
              <w:top w:val="single" w:sz="4" w:space="0" w:color="auto"/>
              <w:left w:val="nil"/>
              <w:bottom w:val="single" w:sz="4" w:space="0" w:color="auto"/>
              <w:right w:val="nil"/>
            </w:tcBorders>
            <w:shd w:val="clear" w:color="auto" w:fill="auto"/>
            <w:noWrap/>
            <w:vAlign w:val="bottom"/>
            <w:hideMark/>
          </w:tcPr>
          <w:p w:rsidR="009049CC" w:rsidRPr="00DD2122" w:rsidRDefault="009049CC" w:rsidP="00DD2122">
            <w:pPr>
              <w:rPr>
                <w:rFonts w:eastAsia="Times New Roman" w:cs="Times New Roman"/>
                <w:b/>
                <w:color w:val="000000"/>
                <w:szCs w:val="24"/>
                <w:lang w:eastAsia="es-EC"/>
              </w:rPr>
            </w:pPr>
            <w:r w:rsidRPr="00DD2122">
              <w:rPr>
                <w:rFonts w:eastAsia="Times New Roman" w:cs="Times New Roman"/>
                <w:b/>
                <w:color w:val="000000"/>
                <w:szCs w:val="24"/>
                <w:lang w:eastAsia="es-EC"/>
              </w:rPr>
              <w:t>SC</w:t>
            </w:r>
          </w:p>
        </w:tc>
        <w:tc>
          <w:tcPr>
            <w:tcW w:w="0" w:type="auto"/>
            <w:tcBorders>
              <w:top w:val="single" w:sz="4" w:space="0" w:color="auto"/>
              <w:left w:val="nil"/>
              <w:bottom w:val="single" w:sz="4" w:space="0" w:color="auto"/>
              <w:right w:val="nil"/>
            </w:tcBorders>
            <w:shd w:val="clear" w:color="auto" w:fill="auto"/>
            <w:noWrap/>
            <w:vAlign w:val="bottom"/>
            <w:hideMark/>
          </w:tcPr>
          <w:p w:rsidR="009049CC" w:rsidRPr="00DD2122" w:rsidRDefault="009049CC" w:rsidP="00DD2122">
            <w:pPr>
              <w:rPr>
                <w:rFonts w:eastAsia="Times New Roman" w:cs="Times New Roman"/>
                <w:b/>
                <w:color w:val="000000"/>
                <w:szCs w:val="24"/>
                <w:lang w:eastAsia="es-EC"/>
              </w:rPr>
            </w:pPr>
            <w:r w:rsidRPr="00DD2122">
              <w:rPr>
                <w:rFonts w:eastAsia="Times New Roman" w:cs="Times New Roman"/>
                <w:b/>
                <w:color w:val="000000"/>
                <w:szCs w:val="24"/>
                <w:lang w:eastAsia="es-EC"/>
              </w:rPr>
              <w:t>gl</w:t>
            </w:r>
          </w:p>
        </w:tc>
        <w:tc>
          <w:tcPr>
            <w:tcW w:w="0" w:type="auto"/>
            <w:tcBorders>
              <w:top w:val="single" w:sz="4" w:space="0" w:color="auto"/>
              <w:left w:val="nil"/>
              <w:bottom w:val="single" w:sz="4" w:space="0" w:color="auto"/>
              <w:right w:val="nil"/>
            </w:tcBorders>
            <w:shd w:val="clear" w:color="auto" w:fill="auto"/>
            <w:noWrap/>
            <w:vAlign w:val="bottom"/>
            <w:hideMark/>
          </w:tcPr>
          <w:p w:rsidR="009049CC" w:rsidRPr="00DD2122" w:rsidRDefault="009049CC" w:rsidP="00DD2122">
            <w:pPr>
              <w:rPr>
                <w:rFonts w:eastAsia="Times New Roman" w:cs="Times New Roman"/>
                <w:b/>
                <w:color w:val="000000"/>
                <w:szCs w:val="24"/>
                <w:lang w:eastAsia="es-EC"/>
              </w:rPr>
            </w:pPr>
            <w:r w:rsidRPr="00DD2122">
              <w:rPr>
                <w:rFonts w:eastAsia="Times New Roman" w:cs="Times New Roman"/>
                <w:b/>
                <w:color w:val="000000"/>
                <w:szCs w:val="24"/>
                <w:lang w:eastAsia="es-EC"/>
              </w:rPr>
              <w:t>CM</w:t>
            </w:r>
          </w:p>
        </w:tc>
        <w:tc>
          <w:tcPr>
            <w:tcW w:w="0" w:type="auto"/>
            <w:tcBorders>
              <w:top w:val="single" w:sz="4" w:space="0" w:color="auto"/>
              <w:left w:val="nil"/>
              <w:bottom w:val="single" w:sz="4" w:space="0" w:color="auto"/>
              <w:right w:val="nil"/>
            </w:tcBorders>
            <w:shd w:val="clear" w:color="auto" w:fill="auto"/>
            <w:noWrap/>
            <w:vAlign w:val="bottom"/>
            <w:hideMark/>
          </w:tcPr>
          <w:p w:rsidR="009049CC" w:rsidRPr="00DD2122" w:rsidRDefault="009049CC" w:rsidP="00DD2122">
            <w:pPr>
              <w:rPr>
                <w:rFonts w:eastAsia="Times New Roman" w:cs="Times New Roman"/>
                <w:b/>
                <w:color w:val="000000"/>
                <w:szCs w:val="24"/>
                <w:lang w:eastAsia="es-EC"/>
              </w:rPr>
            </w:pPr>
            <w:r w:rsidRPr="00DD2122">
              <w:rPr>
                <w:rFonts w:eastAsia="Times New Roman" w:cs="Times New Roman"/>
                <w:b/>
                <w:color w:val="000000"/>
                <w:szCs w:val="24"/>
                <w:lang w:eastAsia="es-EC"/>
              </w:rPr>
              <w:t>F</w:t>
            </w:r>
          </w:p>
        </w:tc>
        <w:tc>
          <w:tcPr>
            <w:tcW w:w="0" w:type="auto"/>
            <w:tcBorders>
              <w:top w:val="single" w:sz="4" w:space="0" w:color="auto"/>
              <w:left w:val="nil"/>
              <w:bottom w:val="single" w:sz="4" w:space="0" w:color="auto"/>
              <w:right w:val="nil"/>
            </w:tcBorders>
            <w:shd w:val="clear" w:color="auto" w:fill="auto"/>
            <w:noWrap/>
            <w:vAlign w:val="bottom"/>
            <w:hideMark/>
          </w:tcPr>
          <w:p w:rsidR="009049CC" w:rsidRPr="00DD2122" w:rsidRDefault="009049CC" w:rsidP="00DD2122">
            <w:pPr>
              <w:rPr>
                <w:rFonts w:eastAsia="Times New Roman" w:cs="Times New Roman"/>
                <w:b/>
                <w:color w:val="000000"/>
                <w:szCs w:val="24"/>
                <w:lang w:eastAsia="es-EC"/>
              </w:rPr>
            </w:pPr>
            <w:r w:rsidRPr="00DD2122">
              <w:rPr>
                <w:rFonts w:eastAsia="Times New Roman" w:cs="Times New Roman"/>
                <w:b/>
                <w:color w:val="000000"/>
                <w:szCs w:val="24"/>
                <w:lang w:eastAsia="es-EC"/>
              </w:rPr>
              <w:t>p-valor</w:t>
            </w:r>
          </w:p>
        </w:tc>
      </w:tr>
      <w:tr w:rsidR="009049CC" w:rsidRPr="00DD2122" w:rsidTr="00DD2122">
        <w:trPr>
          <w:trHeight w:val="258"/>
          <w:jc w:val="center"/>
        </w:trPr>
        <w:tc>
          <w:tcPr>
            <w:tcW w:w="0" w:type="auto"/>
            <w:tcBorders>
              <w:top w:val="single" w:sz="4" w:space="0" w:color="auto"/>
              <w:left w:val="nil"/>
              <w:bottom w:val="nil"/>
              <w:right w:val="nil"/>
            </w:tcBorders>
            <w:shd w:val="clear" w:color="auto" w:fill="auto"/>
            <w:noWrap/>
            <w:vAlign w:val="bottom"/>
            <w:hideMark/>
          </w:tcPr>
          <w:p w:rsidR="009049CC" w:rsidRPr="00DD2122" w:rsidRDefault="009049CC" w:rsidP="00DD2122">
            <w:pPr>
              <w:jc w:val="left"/>
              <w:rPr>
                <w:rFonts w:eastAsia="Times New Roman" w:cs="Times New Roman"/>
                <w:color w:val="000000"/>
                <w:szCs w:val="24"/>
                <w:lang w:eastAsia="es-EC"/>
              </w:rPr>
            </w:pPr>
            <w:r w:rsidRPr="00DD2122">
              <w:rPr>
                <w:rFonts w:eastAsia="Times New Roman" w:cs="Times New Roman"/>
                <w:color w:val="000000"/>
                <w:szCs w:val="24"/>
                <w:lang w:eastAsia="es-EC"/>
              </w:rPr>
              <w:t>TRATAMIENTO</w:t>
            </w:r>
          </w:p>
        </w:tc>
        <w:tc>
          <w:tcPr>
            <w:tcW w:w="0" w:type="auto"/>
            <w:tcBorders>
              <w:top w:val="single" w:sz="4" w:space="0" w:color="auto"/>
              <w:left w:val="nil"/>
              <w:bottom w:val="nil"/>
              <w:right w:val="nil"/>
            </w:tcBorders>
            <w:shd w:val="clear" w:color="auto" w:fill="auto"/>
            <w:noWrap/>
            <w:vAlign w:val="bottom"/>
            <w:hideMark/>
          </w:tcPr>
          <w:p w:rsidR="009049CC" w:rsidRPr="00DD2122" w:rsidRDefault="009049CC" w:rsidP="00DD2122">
            <w:pPr>
              <w:rPr>
                <w:rFonts w:eastAsia="Times New Roman" w:cs="Times New Roman"/>
                <w:color w:val="000000"/>
                <w:szCs w:val="24"/>
                <w:lang w:eastAsia="es-EC"/>
              </w:rPr>
            </w:pPr>
            <w:r w:rsidRPr="00DD2122">
              <w:rPr>
                <w:rFonts w:eastAsia="Times New Roman" w:cs="Times New Roman"/>
                <w:color w:val="000000"/>
                <w:szCs w:val="24"/>
                <w:lang w:eastAsia="es-EC"/>
              </w:rPr>
              <w:t>0,11</w:t>
            </w:r>
          </w:p>
        </w:tc>
        <w:tc>
          <w:tcPr>
            <w:tcW w:w="0" w:type="auto"/>
            <w:tcBorders>
              <w:top w:val="single" w:sz="4" w:space="0" w:color="auto"/>
              <w:left w:val="nil"/>
              <w:bottom w:val="nil"/>
              <w:right w:val="nil"/>
            </w:tcBorders>
            <w:shd w:val="clear" w:color="auto" w:fill="auto"/>
            <w:noWrap/>
            <w:vAlign w:val="bottom"/>
            <w:hideMark/>
          </w:tcPr>
          <w:p w:rsidR="009049CC" w:rsidRPr="00DD2122" w:rsidRDefault="009049CC" w:rsidP="00DD2122">
            <w:pPr>
              <w:rPr>
                <w:rFonts w:eastAsia="Times New Roman" w:cs="Times New Roman"/>
                <w:color w:val="000000"/>
                <w:szCs w:val="24"/>
                <w:lang w:eastAsia="es-EC"/>
              </w:rPr>
            </w:pPr>
            <w:r w:rsidRPr="00DD2122">
              <w:rPr>
                <w:rFonts w:eastAsia="Times New Roman" w:cs="Times New Roman"/>
                <w:color w:val="000000"/>
                <w:szCs w:val="24"/>
                <w:lang w:eastAsia="es-EC"/>
              </w:rPr>
              <w:t>5</w:t>
            </w:r>
          </w:p>
        </w:tc>
        <w:tc>
          <w:tcPr>
            <w:tcW w:w="0" w:type="auto"/>
            <w:tcBorders>
              <w:top w:val="single" w:sz="4" w:space="0" w:color="auto"/>
              <w:left w:val="nil"/>
              <w:bottom w:val="nil"/>
              <w:right w:val="nil"/>
            </w:tcBorders>
            <w:shd w:val="clear" w:color="auto" w:fill="auto"/>
            <w:noWrap/>
            <w:vAlign w:val="bottom"/>
            <w:hideMark/>
          </w:tcPr>
          <w:p w:rsidR="009049CC" w:rsidRPr="00DD2122" w:rsidRDefault="009049CC" w:rsidP="00DD2122">
            <w:pPr>
              <w:rPr>
                <w:rFonts w:eastAsia="Times New Roman" w:cs="Times New Roman"/>
                <w:color w:val="000000"/>
                <w:szCs w:val="24"/>
                <w:lang w:eastAsia="es-EC"/>
              </w:rPr>
            </w:pPr>
            <w:r w:rsidRPr="00DD2122">
              <w:rPr>
                <w:rFonts w:eastAsia="Times New Roman" w:cs="Times New Roman"/>
                <w:color w:val="000000"/>
                <w:szCs w:val="24"/>
                <w:lang w:eastAsia="es-EC"/>
              </w:rPr>
              <w:t>0,02</w:t>
            </w:r>
          </w:p>
        </w:tc>
        <w:tc>
          <w:tcPr>
            <w:tcW w:w="0" w:type="auto"/>
            <w:tcBorders>
              <w:top w:val="single" w:sz="4" w:space="0" w:color="auto"/>
              <w:left w:val="nil"/>
              <w:bottom w:val="nil"/>
              <w:right w:val="nil"/>
            </w:tcBorders>
            <w:shd w:val="clear" w:color="auto" w:fill="auto"/>
            <w:noWrap/>
            <w:vAlign w:val="bottom"/>
            <w:hideMark/>
          </w:tcPr>
          <w:p w:rsidR="009049CC" w:rsidRPr="00DD2122" w:rsidRDefault="009049CC" w:rsidP="00DD2122">
            <w:pPr>
              <w:rPr>
                <w:rFonts w:eastAsia="Times New Roman" w:cs="Times New Roman"/>
                <w:color w:val="000000"/>
                <w:szCs w:val="24"/>
                <w:lang w:eastAsia="es-EC"/>
              </w:rPr>
            </w:pPr>
            <w:r w:rsidRPr="00DD2122">
              <w:rPr>
                <w:rFonts w:eastAsia="Times New Roman" w:cs="Times New Roman"/>
                <w:color w:val="000000"/>
                <w:szCs w:val="24"/>
                <w:lang w:eastAsia="es-EC"/>
              </w:rPr>
              <w:t>0,82</w:t>
            </w:r>
          </w:p>
        </w:tc>
        <w:tc>
          <w:tcPr>
            <w:tcW w:w="0" w:type="auto"/>
            <w:tcBorders>
              <w:top w:val="single" w:sz="4" w:space="0" w:color="auto"/>
              <w:left w:val="nil"/>
              <w:bottom w:val="nil"/>
              <w:right w:val="nil"/>
            </w:tcBorders>
            <w:shd w:val="clear" w:color="auto" w:fill="auto"/>
            <w:noWrap/>
            <w:vAlign w:val="bottom"/>
            <w:hideMark/>
          </w:tcPr>
          <w:p w:rsidR="009049CC" w:rsidRPr="00DD2122" w:rsidRDefault="009049CC" w:rsidP="00DD2122">
            <w:pPr>
              <w:rPr>
                <w:rFonts w:eastAsia="Times New Roman" w:cs="Times New Roman"/>
                <w:color w:val="000000"/>
                <w:szCs w:val="24"/>
                <w:lang w:eastAsia="es-EC"/>
              </w:rPr>
            </w:pPr>
            <w:r w:rsidRPr="00DD2122">
              <w:rPr>
                <w:rFonts w:eastAsia="Times New Roman" w:cs="Times New Roman"/>
                <w:color w:val="000000"/>
                <w:szCs w:val="24"/>
                <w:lang w:eastAsia="es-EC"/>
              </w:rPr>
              <w:t>0,56240074</w:t>
            </w:r>
          </w:p>
        </w:tc>
      </w:tr>
      <w:tr w:rsidR="009049CC" w:rsidRPr="00DD2122" w:rsidTr="00DD2122">
        <w:trPr>
          <w:trHeight w:val="258"/>
          <w:jc w:val="center"/>
        </w:trPr>
        <w:tc>
          <w:tcPr>
            <w:tcW w:w="0" w:type="auto"/>
            <w:tcBorders>
              <w:top w:val="nil"/>
              <w:left w:val="nil"/>
              <w:bottom w:val="nil"/>
              <w:right w:val="nil"/>
            </w:tcBorders>
            <w:shd w:val="clear" w:color="auto" w:fill="auto"/>
            <w:noWrap/>
            <w:vAlign w:val="bottom"/>
            <w:hideMark/>
          </w:tcPr>
          <w:p w:rsidR="009049CC" w:rsidRPr="00DD2122" w:rsidRDefault="009049CC" w:rsidP="00DD2122">
            <w:pPr>
              <w:jc w:val="left"/>
              <w:rPr>
                <w:rFonts w:eastAsia="Times New Roman" w:cs="Times New Roman"/>
                <w:color w:val="000000"/>
                <w:szCs w:val="24"/>
                <w:lang w:eastAsia="es-EC"/>
              </w:rPr>
            </w:pPr>
            <w:r w:rsidRPr="00DD2122">
              <w:rPr>
                <w:rFonts w:eastAsia="Times New Roman" w:cs="Times New Roman"/>
                <w:color w:val="000000"/>
                <w:szCs w:val="24"/>
                <w:lang w:eastAsia="es-EC"/>
              </w:rPr>
              <w:t>FACTOR A</w:t>
            </w:r>
          </w:p>
        </w:tc>
        <w:tc>
          <w:tcPr>
            <w:tcW w:w="0" w:type="auto"/>
            <w:tcBorders>
              <w:top w:val="nil"/>
              <w:left w:val="nil"/>
              <w:bottom w:val="nil"/>
              <w:right w:val="nil"/>
            </w:tcBorders>
            <w:shd w:val="clear" w:color="auto" w:fill="auto"/>
            <w:noWrap/>
            <w:vAlign w:val="bottom"/>
            <w:hideMark/>
          </w:tcPr>
          <w:p w:rsidR="009049CC" w:rsidRPr="00DD2122" w:rsidRDefault="009049CC" w:rsidP="00DD2122">
            <w:pPr>
              <w:rPr>
                <w:rFonts w:eastAsia="Times New Roman" w:cs="Times New Roman"/>
                <w:color w:val="000000"/>
                <w:szCs w:val="24"/>
                <w:lang w:eastAsia="es-EC"/>
              </w:rPr>
            </w:pPr>
            <w:r w:rsidRPr="00DD2122">
              <w:rPr>
                <w:rFonts w:eastAsia="Times New Roman" w:cs="Times New Roman"/>
                <w:color w:val="000000"/>
                <w:szCs w:val="24"/>
                <w:lang w:eastAsia="es-EC"/>
              </w:rPr>
              <w:t>0,01</w:t>
            </w:r>
          </w:p>
        </w:tc>
        <w:tc>
          <w:tcPr>
            <w:tcW w:w="0" w:type="auto"/>
            <w:tcBorders>
              <w:top w:val="nil"/>
              <w:left w:val="nil"/>
              <w:bottom w:val="nil"/>
              <w:right w:val="nil"/>
            </w:tcBorders>
            <w:shd w:val="clear" w:color="auto" w:fill="auto"/>
            <w:noWrap/>
            <w:vAlign w:val="bottom"/>
            <w:hideMark/>
          </w:tcPr>
          <w:p w:rsidR="009049CC" w:rsidRPr="00DD2122" w:rsidRDefault="009049CC" w:rsidP="00DD2122">
            <w:pPr>
              <w:rPr>
                <w:rFonts w:eastAsia="Times New Roman" w:cs="Times New Roman"/>
                <w:color w:val="000000"/>
                <w:szCs w:val="24"/>
                <w:lang w:eastAsia="es-EC"/>
              </w:rPr>
            </w:pPr>
            <w:r w:rsidRPr="00DD2122">
              <w:rPr>
                <w:rFonts w:eastAsia="Times New Roman" w:cs="Times New Roman"/>
                <w:color w:val="000000"/>
                <w:szCs w:val="24"/>
                <w:lang w:eastAsia="es-EC"/>
              </w:rPr>
              <w:t>1</w:t>
            </w:r>
          </w:p>
        </w:tc>
        <w:tc>
          <w:tcPr>
            <w:tcW w:w="0" w:type="auto"/>
            <w:tcBorders>
              <w:top w:val="nil"/>
              <w:left w:val="nil"/>
              <w:bottom w:val="nil"/>
              <w:right w:val="nil"/>
            </w:tcBorders>
            <w:shd w:val="clear" w:color="auto" w:fill="auto"/>
            <w:noWrap/>
            <w:vAlign w:val="bottom"/>
            <w:hideMark/>
          </w:tcPr>
          <w:p w:rsidR="009049CC" w:rsidRPr="00DD2122" w:rsidRDefault="009049CC" w:rsidP="00DD2122">
            <w:pPr>
              <w:rPr>
                <w:rFonts w:eastAsia="Times New Roman" w:cs="Times New Roman"/>
                <w:color w:val="000000"/>
                <w:szCs w:val="24"/>
                <w:lang w:eastAsia="es-EC"/>
              </w:rPr>
            </w:pPr>
            <w:r w:rsidRPr="00DD2122">
              <w:rPr>
                <w:rFonts w:eastAsia="Times New Roman" w:cs="Times New Roman"/>
                <w:color w:val="000000"/>
                <w:szCs w:val="24"/>
                <w:lang w:eastAsia="es-EC"/>
              </w:rPr>
              <w:t>0,01</w:t>
            </w:r>
          </w:p>
        </w:tc>
        <w:tc>
          <w:tcPr>
            <w:tcW w:w="0" w:type="auto"/>
            <w:tcBorders>
              <w:top w:val="nil"/>
              <w:left w:val="nil"/>
              <w:bottom w:val="nil"/>
              <w:right w:val="nil"/>
            </w:tcBorders>
            <w:shd w:val="clear" w:color="auto" w:fill="auto"/>
            <w:noWrap/>
            <w:vAlign w:val="bottom"/>
            <w:hideMark/>
          </w:tcPr>
          <w:p w:rsidR="009049CC" w:rsidRPr="00DD2122" w:rsidRDefault="009049CC" w:rsidP="00DD2122">
            <w:pPr>
              <w:rPr>
                <w:rFonts w:eastAsia="Times New Roman" w:cs="Times New Roman"/>
                <w:color w:val="000000"/>
                <w:szCs w:val="24"/>
                <w:lang w:eastAsia="es-EC"/>
              </w:rPr>
            </w:pPr>
            <w:r w:rsidRPr="00DD2122">
              <w:rPr>
                <w:rFonts w:eastAsia="Times New Roman" w:cs="Times New Roman"/>
                <w:color w:val="000000"/>
                <w:szCs w:val="24"/>
                <w:lang w:eastAsia="es-EC"/>
              </w:rPr>
              <w:t>0,33</w:t>
            </w:r>
          </w:p>
        </w:tc>
        <w:tc>
          <w:tcPr>
            <w:tcW w:w="0" w:type="auto"/>
            <w:tcBorders>
              <w:top w:val="nil"/>
              <w:left w:val="nil"/>
              <w:bottom w:val="nil"/>
              <w:right w:val="nil"/>
            </w:tcBorders>
            <w:shd w:val="clear" w:color="auto" w:fill="auto"/>
            <w:noWrap/>
            <w:vAlign w:val="bottom"/>
            <w:hideMark/>
          </w:tcPr>
          <w:p w:rsidR="009049CC" w:rsidRPr="00DD2122" w:rsidRDefault="009049CC" w:rsidP="00DD2122">
            <w:pPr>
              <w:rPr>
                <w:rFonts w:eastAsia="Times New Roman" w:cs="Times New Roman"/>
                <w:color w:val="000000"/>
                <w:szCs w:val="24"/>
                <w:lang w:eastAsia="es-EC"/>
              </w:rPr>
            </w:pPr>
            <w:r w:rsidRPr="00DD2122">
              <w:rPr>
                <w:rFonts w:eastAsia="Times New Roman" w:cs="Times New Roman"/>
                <w:color w:val="000000"/>
                <w:szCs w:val="24"/>
                <w:lang w:eastAsia="es-EC"/>
              </w:rPr>
              <w:t>0,57646972</w:t>
            </w:r>
          </w:p>
        </w:tc>
      </w:tr>
      <w:tr w:rsidR="009049CC" w:rsidRPr="00DD2122" w:rsidTr="00DD2122">
        <w:trPr>
          <w:trHeight w:val="258"/>
          <w:jc w:val="center"/>
        </w:trPr>
        <w:tc>
          <w:tcPr>
            <w:tcW w:w="0" w:type="auto"/>
            <w:tcBorders>
              <w:top w:val="nil"/>
              <w:left w:val="nil"/>
              <w:bottom w:val="nil"/>
              <w:right w:val="nil"/>
            </w:tcBorders>
            <w:shd w:val="clear" w:color="auto" w:fill="auto"/>
            <w:noWrap/>
            <w:vAlign w:val="bottom"/>
            <w:hideMark/>
          </w:tcPr>
          <w:p w:rsidR="009049CC" w:rsidRPr="00DD2122" w:rsidRDefault="009049CC" w:rsidP="00DD2122">
            <w:pPr>
              <w:jc w:val="left"/>
              <w:rPr>
                <w:rFonts w:eastAsia="Times New Roman" w:cs="Times New Roman"/>
                <w:color w:val="000000"/>
                <w:szCs w:val="24"/>
                <w:lang w:eastAsia="es-EC"/>
              </w:rPr>
            </w:pPr>
            <w:r w:rsidRPr="00DD2122">
              <w:rPr>
                <w:rFonts w:eastAsia="Times New Roman" w:cs="Times New Roman"/>
                <w:color w:val="000000"/>
                <w:szCs w:val="24"/>
                <w:lang w:eastAsia="es-EC"/>
              </w:rPr>
              <w:t>FACTOR B</w:t>
            </w:r>
          </w:p>
        </w:tc>
        <w:tc>
          <w:tcPr>
            <w:tcW w:w="0" w:type="auto"/>
            <w:tcBorders>
              <w:top w:val="nil"/>
              <w:left w:val="nil"/>
              <w:bottom w:val="nil"/>
              <w:right w:val="nil"/>
            </w:tcBorders>
            <w:shd w:val="clear" w:color="auto" w:fill="auto"/>
            <w:noWrap/>
            <w:vAlign w:val="bottom"/>
            <w:hideMark/>
          </w:tcPr>
          <w:p w:rsidR="009049CC" w:rsidRPr="00DD2122" w:rsidRDefault="009049CC" w:rsidP="00DD2122">
            <w:pPr>
              <w:rPr>
                <w:rFonts w:eastAsia="Times New Roman" w:cs="Times New Roman"/>
                <w:color w:val="000000"/>
                <w:szCs w:val="24"/>
                <w:lang w:eastAsia="es-EC"/>
              </w:rPr>
            </w:pPr>
            <w:r w:rsidRPr="00DD2122">
              <w:rPr>
                <w:rFonts w:eastAsia="Times New Roman" w:cs="Times New Roman"/>
                <w:color w:val="000000"/>
                <w:szCs w:val="24"/>
                <w:lang w:eastAsia="es-EC"/>
              </w:rPr>
              <w:t>0,02</w:t>
            </w:r>
          </w:p>
        </w:tc>
        <w:tc>
          <w:tcPr>
            <w:tcW w:w="0" w:type="auto"/>
            <w:tcBorders>
              <w:top w:val="nil"/>
              <w:left w:val="nil"/>
              <w:bottom w:val="nil"/>
              <w:right w:val="nil"/>
            </w:tcBorders>
            <w:shd w:val="clear" w:color="auto" w:fill="auto"/>
            <w:noWrap/>
            <w:vAlign w:val="bottom"/>
            <w:hideMark/>
          </w:tcPr>
          <w:p w:rsidR="009049CC" w:rsidRPr="00DD2122" w:rsidRDefault="009049CC" w:rsidP="00DD2122">
            <w:pPr>
              <w:rPr>
                <w:rFonts w:eastAsia="Times New Roman" w:cs="Times New Roman"/>
                <w:color w:val="000000"/>
                <w:szCs w:val="24"/>
                <w:lang w:eastAsia="es-EC"/>
              </w:rPr>
            </w:pPr>
            <w:r w:rsidRPr="00DD2122">
              <w:rPr>
                <w:rFonts w:eastAsia="Times New Roman" w:cs="Times New Roman"/>
                <w:color w:val="000000"/>
                <w:szCs w:val="24"/>
                <w:lang w:eastAsia="es-EC"/>
              </w:rPr>
              <w:t>2</w:t>
            </w:r>
          </w:p>
        </w:tc>
        <w:tc>
          <w:tcPr>
            <w:tcW w:w="0" w:type="auto"/>
            <w:tcBorders>
              <w:top w:val="nil"/>
              <w:left w:val="nil"/>
              <w:bottom w:val="nil"/>
              <w:right w:val="nil"/>
            </w:tcBorders>
            <w:shd w:val="clear" w:color="auto" w:fill="auto"/>
            <w:noWrap/>
            <w:vAlign w:val="bottom"/>
            <w:hideMark/>
          </w:tcPr>
          <w:p w:rsidR="009049CC" w:rsidRPr="00DD2122" w:rsidRDefault="009049CC" w:rsidP="00DD2122">
            <w:pPr>
              <w:rPr>
                <w:rFonts w:eastAsia="Times New Roman" w:cs="Times New Roman"/>
                <w:color w:val="000000"/>
                <w:szCs w:val="24"/>
                <w:lang w:eastAsia="es-EC"/>
              </w:rPr>
            </w:pPr>
            <w:r w:rsidRPr="00DD2122">
              <w:rPr>
                <w:rFonts w:eastAsia="Times New Roman" w:cs="Times New Roman"/>
                <w:color w:val="000000"/>
                <w:szCs w:val="24"/>
                <w:lang w:eastAsia="es-EC"/>
              </w:rPr>
              <w:t>0,01</w:t>
            </w:r>
          </w:p>
        </w:tc>
        <w:tc>
          <w:tcPr>
            <w:tcW w:w="0" w:type="auto"/>
            <w:tcBorders>
              <w:top w:val="nil"/>
              <w:left w:val="nil"/>
              <w:bottom w:val="nil"/>
              <w:right w:val="nil"/>
            </w:tcBorders>
            <w:shd w:val="clear" w:color="auto" w:fill="auto"/>
            <w:noWrap/>
            <w:vAlign w:val="bottom"/>
            <w:hideMark/>
          </w:tcPr>
          <w:p w:rsidR="009049CC" w:rsidRPr="00DD2122" w:rsidRDefault="009049CC" w:rsidP="00DD2122">
            <w:pPr>
              <w:rPr>
                <w:rFonts w:eastAsia="Times New Roman" w:cs="Times New Roman"/>
                <w:color w:val="000000"/>
                <w:szCs w:val="24"/>
                <w:lang w:eastAsia="es-EC"/>
              </w:rPr>
            </w:pPr>
            <w:r w:rsidRPr="00DD2122">
              <w:rPr>
                <w:rFonts w:eastAsia="Times New Roman" w:cs="Times New Roman"/>
                <w:color w:val="000000"/>
                <w:szCs w:val="24"/>
                <w:lang w:eastAsia="es-EC"/>
              </w:rPr>
              <w:t>0,33</w:t>
            </w:r>
          </w:p>
        </w:tc>
        <w:tc>
          <w:tcPr>
            <w:tcW w:w="0" w:type="auto"/>
            <w:tcBorders>
              <w:top w:val="nil"/>
              <w:left w:val="nil"/>
              <w:bottom w:val="nil"/>
              <w:right w:val="nil"/>
            </w:tcBorders>
            <w:shd w:val="clear" w:color="auto" w:fill="auto"/>
            <w:noWrap/>
            <w:vAlign w:val="bottom"/>
            <w:hideMark/>
          </w:tcPr>
          <w:p w:rsidR="009049CC" w:rsidRPr="00DD2122" w:rsidRDefault="009049CC" w:rsidP="00DD2122">
            <w:pPr>
              <w:rPr>
                <w:rFonts w:eastAsia="Times New Roman" w:cs="Times New Roman"/>
                <w:color w:val="000000"/>
                <w:szCs w:val="24"/>
                <w:lang w:eastAsia="es-EC"/>
              </w:rPr>
            </w:pPr>
            <w:r w:rsidRPr="00DD2122">
              <w:rPr>
                <w:rFonts w:eastAsia="Times New Roman" w:cs="Times New Roman"/>
                <w:color w:val="000000"/>
                <w:szCs w:val="24"/>
                <w:lang w:eastAsia="es-EC"/>
              </w:rPr>
              <w:t>0,72419643</w:t>
            </w:r>
          </w:p>
        </w:tc>
      </w:tr>
      <w:tr w:rsidR="009049CC" w:rsidRPr="00DD2122" w:rsidTr="00DD2122">
        <w:trPr>
          <w:trHeight w:val="258"/>
          <w:jc w:val="center"/>
        </w:trPr>
        <w:tc>
          <w:tcPr>
            <w:tcW w:w="0" w:type="auto"/>
            <w:tcBorders>
              <w:top w:val="nil"/>
              <w:left w:val="nil"/>
              <w:bottom w:val="nil"/>
              <w:right w:val="nil"/>
            </w:tcBorders>
            <w:shd w:val="clear" w:color="auto" w:fill="auto"/>
            <w:noWrap/>
            <w:vAlign w:val="bottom"/>
            <w:hideMark/>
          </w:tcPr>
          <w:p w:rsidR="009049CC" w:rsidRPr="00DD2122" w:rsidRDefault="009049CC" w:rsidP="00DD2122">
            <w:pPr>
              <w:jc w:val="left"/>
              <w:rPr>
                <w:rFonts w:eastAsia="Times New Roman" w:cs="Times New Roman"/>
                <w:color w:val="000000"/>
                <w:szCs w:val="24"/>
                <w:lang w:eastAsia="es-EC"/>
              </w:rPr>
            </w:pPr>
            <w:r w:rsidRPr="00DD2122">
              <w:rPr>
                <w:rFonts w:eastAsia="Times New Roman" w:cs="Times New Roman"/>
                <w:color w:val="000000"/>
                <w:szCs w:val="24"/>
                <w:lang w:eastAsia="es-EC"/>
              </w:rPr>
              <w:t>FACTOR A*FACTOR B</w:t>
            </w:r>
          </w:p>
        </w:tc>
        <w:tc>
          <w:tcPr>
            <w:tcW w:w="0" w:type="auto"/>
            <w:tcBorders>
              <w:top w:val="nil"/>
              <w:left w:val="nil"/>
              <w:bottom w:val="nil"/>
              <w:right w:val="nil"/>
            </w:tcBorders>
            <w:shd w:val="clear" w:color="auto" w:fill="auto"/>
            <w:noWrap/>
            <w:vAlign w:val="bottom"/>
            <w:hideMark/>
          </w:tcPr>
          <w:p w:rsidR="009049CC" w:rsidRPr="00DD2122" w:rsidRDefault="009049CC" w:rsidP="00DD2122">
            <w:pPr>
              <w:rPr>
                <w:rFonts w:eastAsia="Times New Roman" w:cs="Times New Roman"/>
                <w:color w:val="000000"/>
                <w:szCs w:val="24"/>
                <w:lang w:eastAsia="es-EC"/>
              </w:rPr>
            </w:pPr>
            <w:r w:rsidRPr="00DD2122">
              <w:rPr>
                <w:rFonts w:eastAsia="Times New Roman" w:cs="Times New Roman"/>
                <w:color w:val="000000"/>
                <w:szCs w:val="24"/>
                <w:lang w:eastAsia="es-EC"/>
              </w:rPr>
              <w:t>0,08</w:t>
            </w:r>
          </w:p>
        </w:tc>
        <w:tc>
          <w:tcPr>
            <w:tcW w:w="0" w:type="auto"/>
            <w:tcBorders>
              <w:top w:val="nil"/>
              <w:left w:val="nil"/>
              <w:bottom w:val="nil"/>
              <w:right w:val="nil"/>
            </w:tcBorders>
            <w:shd w:val="clear" w:color="auto" w:fill="auto"/>
            <w:noWrap/>
            <w:vAlign w:val="bottom"/>
            <w:hideMark/>
          </w:tcPr>
          <w:p w:rsidR="009049CC" w:rsidRPr="00DD2122" w:rsidRDefault="009049CC" w:rsidP="00DD2122">
            <w:pPr>
              <w:rPr>
                <w:rFonts w:eastAsia="Times New Roman" w:cs="Times New Roman"/>
                <w:color w:val="000000"/>
                <w:szCs w:val="24"/>
                <w:lang w:eastAsia="es-EC"/>
              </w:rPr>
            </w:pPr>
            <w:r w:rsidRPr="00DD2122">
              <w:rPr>
                <w:rFonts w:eastAsia="Times New Roman" w:cs="Times New Roman"/>
                <w:color w:val="000000"/>
                <w:szCs w:val="24"/>
                <w:lang w:eastAsia="es-EC"/>
              </w:rPr>
              <w:t>2</w:t>
            </w:r>
          </w:p>
        </w:tc>
        <w:tc>
          <w:tcPr>
            <w:tcW w:w="0" w:type="auto"/>
            <w:tcBorders>
              <w:top w:val="nil"/>
              <w:left w:val="nil"/>
              <w:bottom w:val="nil"/>
              <w:right w:val="nil"/>
            </w:tcBorders>
            <w:shd w:val="clear" w:color="auto" w:fill="auto"/>
            <w:noWrap/>
            <w:vAlign w:val="bottom"/>
            <w:hideMark/>
          </w:tcPr>
          <w:p w:rsidR="009049CC" w:rsidRPr="00DD2122" w:rsidRDefault="009049CC" w:rsidP="00DD2122">
            <w:pPr>
              <w:rPr>
                <w:rFonts w:eastAsia="Times New Roman" w:cs="Times New Roman"/>
                <w:color w:val="000000"/>
                <w:szCs w:val="24"/>
                <w:lang w:eastAsia="es-EC"/>
              </w:rPr>
            </w:pPr>
            <w:r w:rsidRPr="00DD2122">
              <w:rPr>
                <w:rFonts w:eastAsia="Times New Roman" w:cs="Times New Roman"/>
                <w:color w:val="000000"/>
                <w:szCs w:val="24"/>
                <w:lang w:eastAsia="es-EC"/>
              </w:rPr>
              <w:t>0,04</w:t>
            </w:r>
          </w:p>
        </w:tc>
        <w:tc>
          <w:tcPr>
            <w:tcW w:w="0" w:type="auto"/>
            <w:tcBorders>
              <w:top w:val="nil"/>
              <w:left w:val="nil"/>
              <w:bottom w:val="nil"/>
              <w:right w:val="nil"/>
            </w:tcBorders>
            <w:shd w:val="clear" w:color="auto" w:fill="auto"/>
            <w:noWrap/>
            <w:vAlign w:val="bottom"/>
            <w:hideMark/>
          </w:tcPr>
          <w:p w:rsidR="009049CC" w:rsidRPr="00DD2122" w:rsidRDefault="009049CC" w:rsidP="00DD2122">
            <w:pPr>
              <w:rPr>
                <w:rFonts w:eastAsia="Times New Roman" w:cs="Times New Roman"/>
                <w:color w:val="000000"/>
                <w:szCs w:val="24"/>
                <w:lang w:eastAsia="es-EC"/>
              </w:rPr>
            </w:pPr>
            <w:r w:rsidRPr="00DD2122">
              <w:rPr>
                <w:rFonts w:eastAsia="Times New Roman" w:cs="Times New Roman"/>
                <w:color w:val="000000"/>
                <w:szCs w:val="24"/>
                <w:lang w:eastAsia="es-EC"/>
              </w:rPr>
              <w:t>1,33</w:t>
            </w:r>
          </w:p>
        </w:tc>
        <w:tc>
          <w:tcPr>
            <w:tcW w:w="0" w:type="auto"/>
            <w:tcBorders>
              <w:top w:val="nil"/>
              <w:left w:val="nil"/>
              <w:bottom w:val="nil"/>
              <w:right w:val="nil"/>
            </w:tcBorders>
            <w:shd w:val="clear" w:color="auto" w:fill="auto"/>
            <w:noWrap/>
            <w:vAlign w:val="bottom"/>
            <w:hideMark/>
          </w:tcPr>
          <w:p w:rsidR="009049CC" w:rsidRPr="00DD2122" w:rsidRDefault="009049CC" w:rsidP="00DD2122">
            <w:pPr>
              <w:rPr>
                <w:rFonts w:eastAsia="Times New Roman" w:cs="Times New Roman"/>
                <w:color w:val="000000"/>
                <w:szCs w:val="24"/>
                <w:lang w:eastAsia="es-EC"/>
              </w:rPr>
            </w:pPr>
            <w:r w:rsidRPr="00DD2122">
              <w:rPr>
                <w:rFonts w:eastAsia="Times New Roman" w:cs="Times New Roman"/>
                <w:color w:val="000000"/>
                <w:szCs w:val="24"/>
                <w:lang w:eastAsia="es-EC"/>
              </w:rPr>
              <w:t>0,306682</w:t>
            </w:r>
          </w:p>
        </w:tc>
      </w:tr>
      <w:tr w:rsidR="009049CC" w:rsidRPr="00DD2122" w:rsidTr="00DD2122">
        <w:trPr>
          <w:trHeight w:val="258"/>
          <w:jc w:val="center"/>
        </w:trPr>
        <w:tc>
          <w:tcPr>
            <w:tcW w:w="0" w:type="auto"/>
            <w:tcBorders>
              <w:top w:val="nil"/>
              <w:left w:val="nil"/>
              <w:bottom w:val="nil"/>
              <w:right w:val="nil"/>
            </w:tcBorders>
            <w:shd w:val="clear" w:color="auto" w:fill="auto"/>
            <w:noWrap/>
            <w:vAlign w:val="bottom"/>
            <w:hideMark/>
          </w:tcPr>
          <w:p w:rsidR="009049CC" w:rsidRPr="00DD2122" w:rsidRDefault="009049CC" w:rsidP="00DD2122">
            <w:pPr>
              <w:jc w:val="left"/>
              <w:rPr>
                <w:rFonts w:eastAsia="Times New Roman" w:cs="Times New Roman"/>
                <w:color w:val="000000"/>
                <w:szCs w:val="24"/>
                <w:lang w:eastAsia="es-EC"/>
              </w:rPr>
            </w:pPr>
            <w:r w:rsidRPr="00DD2122">
              <w:rPr>
                <w:rFonts w:eastAsia="Times New Roman" w:cs="Times New Roman"/>
                <w:color w:val="000000"/>
                <w:szCs w:val="24"/>
                <w:lang w:eastAsia="es-EC"/>
              </w:rPr>
              <w:t>REPETICIONES</w:t>
            </w:r>
          </w:p>
        </w:tc>
        <w:tc>
          <w:tcPr>
            <w:tcW w:w="0" w:type="auto"/>
            <w:tcBorders>
              <w:top w:val="nil"/>
              <w:left w:val="nil"/>
              <w:bottom w:val="nil"/>
              <w:right w:val="nil"/>
            </w:tcBorders>
            <w:shd w:val="clear" w:color="auto" w:fill="auto"/>
            <w:noWrap/>
            <w:vAlign w:val="bottom"/>
            <w:hideMark/>
          </w:tcPr>
          <w:p w:rsidR="009049CC" w:rsidRPr="00DD2122" w:rsidRDefault="009049CC" w:rsidP="00DD2122">
            <w:pPr>
              <w:rPr>
                <w:rFonts w:eastAsia="Times New Roman" w:cs="Times New Roman"/>
                <w:color w:val="000000"/>
                <w:szCs w:val="24"/>
                <w:lang w:eastAsia="es-EC"/>
              </w:rPr>
            </w:pPr>
            <w:r w:rsidRPr="00DD2122">
              <w:rPr>
                <w:rFonts w:eastAsia="Times New Roman" w:cs="Times New Roman"/>
                <w:color w:val="000000"/>
                <w:szCs w:val="24"/>
                <w:lang w:eastAsia="es-EC"/>
              </w:rPr>
              <w:t>1,70E-03</w:t>
            </w:r>
          </w:p>
        </w:tc>
        <w:tc>
          <w:tcPr>
            <w:tcW w:w="0" w:type="auto"/>
            <w:tcBorders>
              <w:top w:val="nil"/>
              <w:left w:val="nil"/>
              <w:bottom w:val="nil"/>
              <w:right w:val="nil"/>
            </w:tcBorders>
            <w:shd w:val="clear" w:color="auto" w:fill="auto"/>
            <w:noWrap/>
            <w:vAlign w:val="bottom"/>
            <w:hideMark/>
          </w:tcPr>
          <w:p w:rsidR="009049CC" w:rsidRPr="00DD2122" w:rsidRDefault="009049CC" w:rsidP="00DD2122">
            <w:pPr>
              <w:rPr>
                <w:rFonts w:eastAsia="Times New Roman" w:cs="Times New Roman"/>
                <w:color w:val="000000"/>
                <w:szCs w:val="24"/>
                <w:lang w:eastAsia="es-EC"/>
              </w:rPr>
            </w:pPr>
            <w:r w:rsidRPr="00DD2122">
              <w:rPr>
                <w:rFonts w:eastAsia="Times New Roman" w:cs="Times New Roman"/>
                <w:color w:val="000000"/>
                <w:szCs w:val="24"/>
                <w:lang w:eastAsia="es-EC"/>
              </w:rPr>
              <w:t>2</w:t>
            </w:r>
          </w:p>
        </w:tc>
        <w:tc>
          <w:tcPr>
            <w:tcW w:w="0" w:type="auto"/>
            <w:tcBorders>
              <w:top w:val="nil"/>
              <w:left w:val="nil"/>
              <w:bottom w:val="nil"/>
              <w:right w:val="nil"/>
            </w:tcBorders>
            <w:shd w:val="clear" w:color="auto" w:fill="auto"/>
            <w:noWrap/>
            <w:vAlign w:val="bottom"/>
            <w:hideMark/>
          </w:tcPr>
          <w:p w:rsidR="009049CC" w:rsidRPr="00DD2122" w:rsidRDefault="009049CC" w:rsidP="00DD2122">
            <w:pPr>
              <w:rPr>
                <w:rFonts w:eastAsia="Times New Roman" w:cs="Times New Roman"/>
                <w:color w:val="000000"/>
                <w:szCs w:val="24"/>
                <w:lang w:eastAsia="es-EC"/>
              </w:rPr>
            </w:pPr>
            <w:r w:rsidRPr="00DD2122">
              <w:rPr>
                <w:rFonts w:eastAsia="Times New Roman" w:cs="Times New Roman"/>
                <w:color w:val="000000"/>
                <w:szCs w:val="24"/>
                <w:lang w:eastAsia="es-EC"/>
              </w:rPr>
              <w:t>8,70E-04</w:t>
            </w:r>
          </w:p>
        </w:tc>
        <w:tc>
          <w:tcPr>
            <w:tcW w:w="0" w:type="auto"/>
            <w:tcBorders>
              <w:top w:val="nil"/>
              <w:left w:val="nil"/>
              <w:bottom w:val="nil"/>
              <w:right w:val="nil"/>
            </w:tcBorders>
            <w:shd w:val="clear" w:color="auto" w:fill="auto"/>
            <w:noWrap/>
            <w:vAlign w:val="bottom"/>
            <w:hideMark/>
          </w:tcPr>
          <w:p w:rsidR="009049CC" w:rsidRPr="00DD2122" w:rsidRDefault="009049CC" w:rsidP="00DD2122">
            <w:pPr>
              <w:rPr>
                <w:rFonts w:eastAsia="Times New Roman" w:cs="Times New Roman"/>
                <w:color w:val="000000"/>
                <w:szCs w:val="24"/>
                <w:lang w:eastAsia="es-EC"/>
              </w:rPr>
            </w:pPr>
            <w:r w:rsidRPr="00DD2122">
              <w:rPr>
                <w:rFonts w:eastAsia="Times New Roman" w:cs="Times New Roman"/>
                <w:color w:val="000000"/>
                <w:szCs w:val="24"/>
                <w:lang w:eastAsia="es-EC"/>
              </w:rPr>
              <w:t>0,03</w:t>
            </w:r>
          </w:p>
        </w:tc>
        <w:tc>
          <w:tcPr>
            <w:tcW w:w="0" w:type="auto"/>
            <w:tcBorders>
              <w:top w:val="nil"/>
              <w:left w:val="nil"/>
              <w:bottom w:val="nil"/>
              <w:right w:val="nil"/>
            </w:tcBorders>
            <w:shd w:val="clear" w:color="auto" w:fill="auto"/>
            <w:noWrap/>
            <w:vAlign w:val="bottom"/>
            <w:hideMark/>
          </w:tcPr>
          <w:p w:rsidR="009049CC" w:rsidRPr="00DD2122" w:rsidRDefault="009049CC" w:rsidP="00DD2122">
            <w:pPr>
              <w:rPr>
                <w:rFonts w:eastAsia="Times New Roman" w:cs="Times New Roman"/>
                <w:color w:val="000000"/>
                <w:szCs w:val="24"/>
                <w:lang w:eastAsia="es-EC"/>
              </w:rPr>
            </w:pPr>
            <w:r w:rsidRPr="00DD2122">
              <w:rPr>
                <w:rFonts w:eastAsia="Times New Roman" w:cs="Times New Roman"/>
                <w:color w:val="000000"/>
                <w:szCs w:val="24"/>
                <w:lang w:eastAsia="es-EC"/>
              </w:rPr>
              <w:t>0,97053253</w:t>
            </w:r>
          </w:p>
        </w:tc>
      </w:tr>
      <w:tr w:rsidR="009049CC" w:rsidRPr="00DD2122" w:rsidTr="00DD2122">
        <w:trPr>
          <w:trHeight w:val="258"/>
          <w:jc w:val="center"/>
        </w:trPr>
        <w:tc>
          <w:tcPr>
            <w:tcW w:w="0" w:type="auto"/>
            <w:tcBorders>
              <w:top w:val="nil"/>
              <w:left w:val="nil"/>
              <w:bottom w:val="nil"/>
              <w:right w:val="nil"/>
            </w:tcBorders>
            <w:shd w:val="clear" w:color="auto" w:fill="auto"/>
            <w:noWrap/>
            <w:vAlign w:val="bottom"/>
            <w:hideMark/>
          </w:tcPr>
          <w:p w:rsidR="009049CC" w:rsidRPr="00DD2122" w:rsidRDefault="009049CC" w:rsidP="00DD2122">
            <w:pPr>
              <w:jc w:val="left"/>
              <w:rPr>
                <w:rFonts w:eastAsia="Times New Roman" w:cs="Times New Roman"/>
                <w:color w:val="000000"/>
                <w:szCs w:val="24"/>
                <w:lang w:eastAsia="es-EC"/>
              </w:rPr>
            </w:pPr>
            <w:r w:rsidRPr="00DD2122">
              <w:rPr>
                <w:rFonts w:eastAsia="Times New Roman" w:cs="Times New Roman"/>
                <w:color w:val="000000"/>
                <w:szCs w:val="24"/>
                <w:lang w:eastAsia="es-EC"/>
              </w:rPr>
              <w:t>Error</w:t>
            </w:r>
          </w:p>
        </w:tc>
        <w:tc>
          <w:tcPr>
            <w:tcW w:w="0" w:type="auto"/>
            <w:tcBorders>
              <w:top w:val="nil"/>
              <w:left w:val="nil"/>
              <w:bottom w:val="nil"/>
              <w:right w:val="nil"/>
            </w:tcBorders>
            <w:shd w:val="clear" w:color="auto" w:fill="auto"/>
            <w:noWrap/>
            <w:vAlign w:val="bottom"/>
            <w:hideMark/>
          </w:tcPr>
          <w:p w:rsidR="009049CC" w:rsidRPr="00DD2122" w:rsidRDefault="009049CC" w:rsidP="00DD2122">
            <w:pPr>
              <w:rPr>
                <w:rFonts w:eastAsia="Times New Roman" w:cs="Times New Roman"/>
                <w:color w:val="000000"/>
                <w:szCs w:val="24"/>
                <w:lang w:eastAsia="es-EC"/>
              </w:rPr>
            </w:pPr>
            <w:r w:rsidRPr="00DD2122">
              <w:rPr>
                <w:rFonts w:eastAsia="Times New Roman" w:cs="Times New Roman"/>
                <w:color w:val="000000"/>
                <w:szCs w:val="24"/>
                <w:lang w:eastAsia="es-EC"/>
              </w:rPr>
              <w:t>0,28</w:t>
            </w:r>
          </w:p>
        </w:tc>
        <w:tc>
          <w:tcPr>
            <w:tcW w:w="0" w:type="auto"/>
            <w:tcBorders>
              <w:top w:val="nil"/>
              <w:left w:val="nil"/>
              <w:bottom w:val="nil"/>
              <w:right w:val="nil"/>
            </w:tcBorders>
            <w:shd w:val="clear" w:color="auto" w:fill="auto"/>
            <w:noWrap/>
            <w:vAlign w:val="bottom"/>
            <w:hideMark/>
          </w:tcPr>
          <w:p w:rsidR="009049CC" w:rsidRPr="00DD2122" w:rsidRDefault="009049CC" w:rsidP="00DD2122">
            <w:pPr>
              <w:rPr>
                <w:rFonts w:eastAsia="Times New Roman" w:cs="Times New Roman"/>
                <w:color w:val="000000"/>
                <w:szCs w:val="24"/>
                <w:lang w:eastAsia="es-EC"/>
              </w:rPr>
            </w:pPr>
            <w:r w:rsidRPr="00DD2122">
              <w:rPr>
                <w:rFonts w:eastAsia="Times New Roman" w:cs="Times New Roman"/>
                <w:color w:val="000000"/>
                <w:szCs w:val="24"/>
                <w:lang w:eastAsia="es-EC"/>
              </w:rPr>
              <w:t>10</w:t>
            </w:r>
          </w:p>
        </w:tc>
        <w:tc>
          <w:tcPr>
            <w:tcW w:w="0" w:type="auto"/>
            <w:tcBorders>
              <w:top w:val="nil"/>
              <w:left w:val="nil"/>
              <w:bottom w:val="nil"/>
              <w:right w:val="nil"/>
            </w:tcBorders>
            <w:shd w:val="clear" w:color="auto" w:fill="auto"/>
            <w:noWrap/>
            <w:vAlign w:val="bottom"/>
            <w:hideMark/>
          </w:tcPr>
          <w:p w:rsidR="009049CC" w:rsidRPr="00DD2122" w:rsidRDefault="009049CC" w:rsidP="00DD2122">
            <w:pPr>
              <w:rPr>
                <w:rFonts w:eastAsia="Times New Roman" w:cs="Times New Roman"/>
                <w:color w:val="000000"/>
                <w:szCs w:val="24"/>
                <w:lang w:eastAsia="es-EC"/>
              </w:rPr>
            </w:pPr>
            <w:r w:rsidRPr="00DD2122">
              <w:rPr>
                <w:rFonts w:eastAsia="Times New Roman" w:cs="Times New Roman"/>
                <w:color w:val="000000"/>
                <w:szCs w:val="24"/>
                <w:lang w:eastAsia="es-EC"/>
              </w:rPr>
              <w:t>0,03</w:t>
            </w:r>
          </w:p>
        </w:tc>
        <w:tc>
          <w:tcPr>
            <w:tcW w:w="0" w:type="auto"/>
            <w:tcBorders>
              <w:top w:val="nil"/>
              <w:left w:val="nil"/>
              <w:bottom w:val="nil"/>
              <w:right w:val="nil"/>
            </w:tcBorders>
            <w:shd w:val="clear" w:color="auto" w:fill="auto"/>
            <w:noWrap/>
            <w:vAlign w:val="bottom"/>
            <w:hideMark/>
          </w:tcPr>
          <w:p w:rsidR="009049CC" w:rsidRPr="00DD2122" w:rsidRDefault="009049CC" w:rsidP="00DD2122">
            <w:pPr>
              <w:rPr>
                <w:rFonts w:eastAsia="Times New Roman" w:cs="Times New Roman"/>
                <w:color w:val="000000"/>
                <w:szCs w:val="24"/>
                <w:lang w:eastAsia="es-EC"/>
              </w:rPr>
            </w:pPr>
          </w:p>
        </w:tc>
        <w:tc>
          <w:tcPr>
            <w:tcW w:w="0" w:type="auto"/>
            <w:tcBorders>
              <w:top w:val="nil"/>
              <w:left w:val="nil"/>
              <w:bottom w:val="nil"/>
              <w:right w:val="nil"/>
            </w:tcBorders>
            <w:shd w:val="clear" w:color="auto" w:fill="auto"/>
            <w:noWrap/>
            <w:vAlign w:val="bottom"/>
            <w:hideMark/>
          </w:tcPr>
          <w:p w:rsidR="009049CC" w:rsidRPr="00DD2122" w:rsidRDefault="009049CC" w:rsidP="00DD2122">
            <w:pPr>
              <w:rPr>
                <w:rFonts w:eastAsia="Times New Roman" w:cs="Times New Roman"/>
                <w:color w:val="000000"/>
                <w:szCs w:val="24"/>
                <w:lang w:eastAsia="es-EC"/>
              </w:rPr>
            </w:pPr>
          </w:p>
        </w:tc>
      </w:tr>
      <w:tr w:rsidR="009049CC" w:rsidRPr="00DD2122" w:rsidTr="00DD2122">
        <w:trPr>
          <w:trHeight w:val="258"/>
          <w:jc w:val="center"/>
        </w:trPr>
        <w:tc>
          <w:tcPr>
            <w:tcW w:w="0" w:type="auto"/>
            <w:tcBorders>
              <w:top w:val="nil"/>
              <w:left w:val="nil"/>
              <w:bottom w:val="single" w:sz="4" w:space="0" w:color="auto"/>
              <w:right w:val="nil"/>
            </w:tcBorders>
            <w:shd w:val="clear" w:color="auto" w:fill="auto"/>
            <w:noWrap/>
            <w:vAlign w:val="bottom"/>
            <w:hideMark/>
          </w:tcPr>
          <w:p w:rsidR="009049CC" w:rsidRPr="00DD2122" w:rsidRDefault="009049CC" w:rsidP="00DD2122">
            <w:pPr>
              <w:jc w:val="left"/>
              <w:rPr>
                <w:rFonts w:eastAsia="Times New Roman" w:cs="Times New Roman"/>
                <w:color w:val="000000"/>
                <w:szCs w:val="24"/>
                <w:lang w:eastAsia="es-EC"/>
              </w:rPr>
            </w:pPr>
            <w:r w:rsidRPr="00DD2122">
              <w:rPr>
                <w:rFonts w:eastAsia="Times New Roman" w:cs="Times New Roman"/>
                <w:color w:val="000000"/>
                <w:szCs w:val="24"/>
                <w:lang w:eastAsia="es-EC"/>
              </w:rPr>
              <w:t>Total</w:t>
            </w:r>
          </w:p>
        </w:tc>
        <w:tc>
          <w:tcPr>
            <w:tcW w:w="0" w:type="auto"/>
            <w:tcBorders>
              <w:top w:val="nil"/>
              <w:left w:val="nil"/>
              <w:bottom w:val="single" w:sz="4" w:space="0" w:color="auto"/>
              <w:right w:val="nil"/>
            </w:tcBorders>
            <w:shd w:val="clear" w:color="auto" w:fill="auto"/>
            <w:noWrap/>
            <w:vAlign w:val="bottom"/>
            <w:hideMark/>
          </w:tcPr>
          <w:p w:rsidR="009049CC" w:rsidRPr="00DD2122" w:rsidRDefault="009049CC" w:rsidP="00DD2122">
            <w:pPr>
              <w:rPr>
                <w:rFonts w:eastAsia="Times New Roman" w:cs="Times New Roman"/>
                <w:color w:val="000000"/>
                <w:szCs w:val="24"/>
                <w:lang w:eastAsia="es-EC"/>
              </w:rPr>
            </w:pPr>
            <w:r w:rsidRPr="00DD2122">
              <w:rPr>
                <w:rFonts w:eastAsia="Times New Roman" w:cs="Times New Roman"/>
                <w:color w:val="000000"/>
                <w:szCs w:val="24"/>
                <w:lang w:eastAsia="es-EC"/>
              </w:rPr>
              <w:t>0,39</w:t>
            </w:r>
          </w:p>
        </w:tc>
        <w:tc>
          <w:tcPr>
            <w:tcW w:w="0" w:type="auto"/>
            <w:tcBorders>
              <w:top w:val="nil"/>
              <w:left w:val="nil"/>
              <w:bottom w:val="single" w:sz="4" w:space="0" w:color="auto"/>
              <w:right w:val="nil"/>
            </w:tcBorders>
            <w:shd w:val="clear" w:color="auto" w:fill="auto"/>
            <w:noWrap/>
            <w:vAlign w:val="bottom"/>
            <w:hideMark/>
          </w:tcPr>
          <w:p w:rsidR="009049CC" w:rsidRPr="00DD2122" w:rsidRDefault="009049CC" w:rsidP="00DD2122">
            <w:pPr>
              <w:rPr>
                <w:rFonts w:eastAsia="Times New Roman" w:cs="Times New Roman"/>
                <w:color w:val="000000"/>
                <w:szCs w:val="24"/>
                <w:lang w:eastAsia="es-EC"/>
              </w:rPr>
            </w:pPr>
            <w:r w:rsidRPr="00DD2122">
              <w:rPr>
                <w:rFonts w:eastAsia="Times New Roman" w:cs="Times New Roman"/>
                <w:color w:val="000000"/>
                <w:szCs w:val="24"/>
                <w:lang w:eastAsia="es-EC"/>
              </w:rPr>
              <w:t>17</w:t>
            </w:r>
          </w:p>
        </w:tc>
        <w:tc>
          <w:tcPr>
            <w:tcW w:w="0" w:type="auto"/>
            <w:tcBorders>
              <w:top w:val="nil"/>
              <w:left w:val="nil"/>
              <w:bottom w:val="single" w:sz="4" w:space="0" w:color="auto"/>
              <w:right w:val="nil"/>
            </w:tcBorders>
            <w:shd w:val="clear" w:color="auto" w:fill="auto"/>
            <w:noWrap/>
            <w:vAlign w:val="bottom"/>
            <w:hideMark/>
          </w:tcPr>
          <w:p w:rsidR="009049CC" w:rsidRPr="00DD2122" w:rsidRDefault="009049CC" w:rsidP="00DD2122">
            <w:pPr>
              <w:rPr>
                <w:rFonts w:eastAsia="Times New Roman" w:cs="Times New Roman"/>
                <w:color w:val="000000"/>
                <w:szCs w:val="24"/>
                <w:lang w:eastAsia="es-EC"/>
              </w:rPr>
            </w:pPr>
          </w:p>
        </w:tc>
        <w:tc>
          <w:tcPr>
            <w:tcW w:w="0" w:type="auto"/>
            <w:tcBorders>
              <w:top w:val="nil"/>
              <w:left w:val="nil"/>
              <w:bottom w:val="single" w:sz="4" w:space="0" w:color="auto"/>
              <w:right w:val="nil"/>
            </w:tcBorders>
            <w:shd w:val="clear" w:color="auto" w:fill="auto"/>
            <w:noWrap/>
            <w:vAlign w:val="bottom"/>
            <w:hideMark/>
          </w:tcPr>
          <w:p w:rsidR="009049CC" w:rsidRPr="00DD2122" w:rsidRDefault="009049CC" w:rsidP="00DD2122">
            <w:pPr>
              <w:rPr>
                <w:rFonts w:eastAsia="Times New Roman" w:cs="Times New Roman"/>
                <w:color w:val="000000"/>
                <w:szCs w:val="24"/>
                <w:lang w:eastAsia="es-EC"/>
              </w:rPr>
            </w:pPr>
          </w:p>
        </w:tc>
        <w:tc>
          <w:tcPr>
            <w:tcW w:w="0" w:type="auto"/>
            <w:tcBorders>
              <w:top w:val="nil"/>
              <w:left w:val="nil"/>
              <w:bottom w:val="single" w:sz="4" w:space="0" w:color="auto"/>
              <w:right w:val="nil"/>
            </w:tcBorders>
            <w:shd w:val="clear" w:color="auto" w:fill="auto"/>
            <w:noWrap/>
            <w:vAlign w:val="bottom"/>
            <w:hideMark/>
          </w:tcPr>
          <w:p w:rsidR="009049CC" w:rsidRPr="00DD2122" w:rsidRDefault="009049CC" w:rsidP="00DD2122">
            <w:pPr>
              <w:rPr>
                <w:rFonts w:eastAsia="Times New Roman" w:cs="Times New Roman"/>
                <w:color w:val="000000"/>
                <w:szCs w:val="24"/>
                <w:lang w:eastAsia="es-EC"/>
              </w:rPr>
            </w:pPr>
          </w:p>
        </w:tc>
      </w:tr>
      <w:tr w:rsidR="009049CC" w:rsidRPr="00DD2122" w:rsidTr="00DD2122">
        <w:trPr>
          <w:trHeight w:val="258"/>
          <w:jc w:val="center"/>
        </w:trPr>
        <w:tc>
          <w:tcPr>
            <w:tcW w:w="0" w:type="auto"/>
            <w:tcBorders>
              <w:top w:val="nil"/>
              <w:left w:val="nil"/>
              <w:bottom w:val="nil"/>
              <w:right w:val="nil"/>
            </w:tcBorders>
            <w:shd w:val="clear" w:color="auto" w:fill="auto"/>
            <w:noWrap/>
            <w:vAlign w:val="bottom"/>
            <w:hideMark/>
          </w:tcPr>
          <w:p w:rsidR="009049CC" w:rsidRPr="00DD2122" w:rsidRDefault="009049CC" w:rsidP="00DD2122">
            <w:pPr>
              <w:jc w:val="left"/>
              <w:rPr>
                <w:rFonts w:eastAsia="Times New Roman" w:cs="Times New Roman"/>
                <w:b/>
                <w:color w:val="000000"/>
                <w:szCs w:val="24"/>
                <w:lang w:eastAsia="es-EC"/>
              </w:rPr>
            </w:pPr>
            <w:r w:rsidRPr="00DD2122">
              <w:rPr>
                <w:rFonts w:eastAsia="Times New Roman" w:cs="Times New Roman"/>
                <w:b/>
                <w:color w:val="000000"/>
                <w:szCs w:val="24"/>
                <w:lang w:eastAsia="es-EC"/>
              </w:rPr>
              <w:t>CV</w:t>
            </w:r>
          </w:p>
        </w:tc>
        <w:tc>
          <w:tcPr>
            <w:tcW w:w="0" w:type="auto"/>
            <w:tcBorders>
              <w:top w:val="nil"/>
              <w:left w:val="nil"/>
              <w:bottom w:val="nil"/>
              <w:right w:val="nil"/>
            </w:tcBorders>
            <w:shd w:val="clear" w:color="auto" w:fill="auto"/>
            <w:noWrap/>
            <w:vAlign w:val="bottom"/>
            <w:hideMark/>
          </w:tcPr>
          <w:p w:rsidR="009049CC" w:rsidRPr="00DD2122" w:rsidRDefault="009049CC" w:rsidP="00DD2122">
            <w:pPr>
              <w:rPr>
                <w:rFonts w:eastAsia="Times New Roman" w:cs="Times New Roman"/>
                <w:b/>
                <w:color w:val="000000"/>
                <w:szCs w:val="24"/>
                <w:lang w:eastAsia="es-EC"/>
              </w:rPr>
            </w:pPr>
            <w:r w:rsidRPr="00DD2122">
              <w:rPr>
                <w:rFonts w:eastAsia="Times New Roman" w:cs="Times New Roman"/>
                <w:b/>
                <w:color w:val="000000"/>
                <w:szCs w:val="24"/>
                <w:lang w:eastAsia="es-EC"/>
              </w:rPr>
              <w:t>14,02</w:t>
            </w:r>
          </w:p>
        </w:tc>
        <w:tc>
          <w:tcPr>
            <w:tcW w:w="0" w:type="auto"/>
            <w:tcBorders>
              <w:top w:val="nil"/>
              <w:left w:val="nil"/>
              <w:bottom w:val="nil"/>
              <w:right w:val="nil"/>
            </w:tcBorders>
            <w:shd w:val="clear" w:color="auto" w:fill="auto"/>
            <w:noWrap/>
            <w:vAlign w:val="bottom"/>
            <w:hideMark/>
          </w:tcPr>
          <w:p w:rsidR="009049CC" w:rsidRPr="00DD2122" w:rsidRDefault="009049CC" w:rsidP="00DD2122">
            <w:pPr>
              <w:rPr>
                <w:rFonts w:eastAsia="Times New Roman" w:cs="Times New Roman"/>
                <w:b/>
                <w:color w:val="000000"/>
                <w:szCs w:val="24"/>
                <w:lang w:eastAsia="es-EC"/>
              </w:rPr>
            </w:pPr>
          </w:p>
        </w:tc>
        <w:tc>
          <w:tcPr>
            <w:tcW w:w="0" w:type="auto"/>
            <w:tcBorders>
              <w:top w:val="nil"/>
              <w:left w:val="nil"/>
              <w:bottom w:val="nil"/>
              <w:right w:val="nil"/>
            </w:tcBorders>
            <w:shd w:val="clear" w:color="auto" w:fill="auto"/>
            <w:noWrap/>
            <w:vAlign w:val="bottom"/>
            <w:hideMark/>
          </w:tcPr>
          <w:p w:rsidR="009049CC" w:rsidRPr="00DD2122" w:rsidRDefault="009049CC" w:rsidP="00DD2122">
            <w:pPr>
              <w:rPr>
                <w:rFonts w:eastAsia="Times New Roman" w:cs="Times New Roman"/>
                <w:b/>
                <w:color w:val="000000"/>
                <w:szCs w:val="24"/>
                <w:lang w:eastAsia="es-EC"/>
              </w:rPr>
            </w:pPr>
          </w:p>
        </w:tc>
        <w:tc>
          <w:tcPr>
            <w:tcW w:w="0" w:type="auto"/>
            <w:tcBorders>
              <w:top w:val="nil"/>
              <w:left w:val="nil"/>
              <w:bottom w:val="nil"/>
              <w:right w:val="nil"/>
            </w:tcBorders>
            <w:shd w:val="clear" w:color="auto" w:fill="auto"/>
            <w:noWrap/>
            <w:vAlign w:val="bottom"/>
            <w:hideMark/>
          </w:tcPr>
          <w:p w:rsidR="009049CC" w:rsidRPr="00DD2122" w:rsidRDefault="009049CC" w:rsidP="00DD2122">
            <w:pPr>
              <w:rPr>
                <w:rFonts w:eastAsia="Times New Roman" w:cs="Times New Roman"/>
                <w:b/>
                <w:color w:val="000000"/>
                <w:szCs w:val="24"/>
                <w:lang w:eastAsia="es-EC"/>
              </w:rPr>
            </w:pPr>
          </w:p>
        </w:tc>
        <w:tc>
          <w:tcPr>
            <w:tcW w:w="0" w:type="auto"/>
            <w:tcBorders>
              <w:top w:val="nil"/>
              <w:left w:val="nil"/>
              <w:bottom w:val="nil"/>
              <w:right w:val="nil"/>
            </w:tcBorders>
            <w:shd w:val="clear" w:color="auto" w:fill="auto"/>
            <w:noWrap/>
            <w:vAlign w:val="bottom"/>
            <w:hideMark/>
          </w:tcPr>
          <w:p w:rsidR="009049CC" w:rsidRPr="00DD2122" w:rsidRDefault="009049CC" w:rsidP="00DD2122">
            <w:pPr>
              <w:rPr>
                <w:rFonts w:eastAsia="Times New Roman" w:cs="Times New Roman"/>
                <w:b/>
                <w:color w:val="000000"/>
                <w:szCs w:val="24"/>
                <w:lang w:eastAsia="es-EC"/>
              </w:rPr>
            </w:pPr>
          </w:p>
        </w:tc>
      </w:tr>
    </w:tbl>
    <w:p w:rsidR="009049CC" w:rsidRPr="00DD2122" w:rsidRDefault="009049CC" w:rsidP="00DD2122">
      <w:pPr>
        <w:spacing w:line="480" w:lineRule="auto"/>
        <w:ind w:left="708"/>
        <w:rPr>
          <w:rFonts w:cs="Times New Roman"/>
          <w:szCs w:val="24"/>
        </w:rPr>
      </w:pPr>
      <w:r w:rsidRPr="00DD2122">
        <w:rPr>
          <w:rFonts w:cs="Times New Roman"/>
          <w:szCs w:val="24"/>
        </w:rPr>
        <w:t>Como se observa en la tabl</w:t>
      </w:r>
      <w:r w:rsidR="00C32DB9" w:rsidRPr="00DD2122">
        <w:rPr>
          <w:rFonts w:cs="Times New Roman"/>
          <w:szCs w:val="24"/>
        </w:rPr>
        <w:t>a</w:t>
      </w:r>
      <w:r w:rsidRPr="00DD2122">
        <w:rPr>
          <w:rFonts w:cs="Times New Roman"/>
          <w:szCs w:val="24"/>
        </w:rPr>
        <w:t xml:space="preserve"> 4, no existen diferencias significativas para ninguna fuente de variación, </w:t>
      </w:r>
      <w:r w:rsidR="005307E4" w:rsidRPr="00DD2122">
        <w:rPr>
          <w:rFonts w:cs="Times New Roman"/>
          <w:szCs w:val="24"/>
        </w:rPr>
        <w:t>esto significa</w:t>
      </w:r>
      <w:r w:rsidR="006140AE" w:rsidRPr="00DD2122">
        <w:rPr>
          <w:rFonts w:cs="Times New Roman"/>
          <w:szCs w:val="24"/>
        </w:rPr>
        <w:t xml:space="preserve"> que </w:t>
      </w:r>
      <w:r w:rsidR="009D09D6" w:rsidRPr="00DD2122">
        <w:rPr>
          <w:rFonts w:cs="Times New Roman"/>
          <w:szCs w:val="24"/>
        </w:rPr>
        <w:t xml:space="preserve">la altura de la planta </w:t>
      </w:r>
      <w:r w:rsidR="006140AE" w:rsidRPr="00DD2122">
        <w:rPr>
          <w:rFonts w:cs="Times New Roman"/>
          <w:szCs w:val="24"/>
        </w:rPr>
        <w:t>tiene</w:t>
      </w:r>
      <w:r w:rsidR="009D09D6" w:rsidRPr="00DD2122">
        <w:rPr>
          <w:rFonts w:cs="Times New Roman"/>
          <w:szCs w:val="24"/>
        </w:rPr>
        <w:t xml:space="preserve"> un coeficiente de</w:t>
      </w:r>
      <w:r w:rsidR="006140AE" w:rsidRPr="00DD2122">
        <w:rPr>
          <w:rFonts w:cs="Times New Roman"/>
          <w:szCs w:val="24"/>
        </w:rPr>
        <w:t xml:space="preserve"> varianza</w:t>
      </w:r>
      <w:r w:rsidR="00932EDB" w:rsidRPr="00DD2122">
        <w:rPr>
          <w:rFonts w:cs="Times New Roman"/>
          <w:szCs w:val="24"/>
        </w:rPr>
        <w:t xml:space="preserve"> de 14,02%</w:t>
      </w:r>
      <w:r w:rsidR="00D66365" w:rsidRPr="00DD2122">
        <w:rPr>
          <w:rFonts w:cs="Times New Roman"/>
          <w:szCs w:val="24"/>
        </w:rPr>
        <w:t>.</w:t>
      </w:r>
    </w:p>
    <w:p w:rsidR="00D66365" w:rsidRPr="00DD2122" w:rsidRDefault="00D66365" w:rsidP="00DD2122">
      <w:pPr>
        <w:pStyle w:val="Descripcin"/>
        <w:spacing w:line="480" w:lineRule="auto"/>
        <w:jc w:val="center"/>
        <w:rPr>
          <w:rFonts w:cs="Times New Roman"/>
          <w:color w:val="auto"/>
          <w:sz w:val="24"/>
          <w:szCs w:val="24"/>
        </w:rPr>
      </w:pPr>
      <w:bookmarkStart w:id="374" w:name="_Toc490424476"/>
      <w:r w:rsidRPr="00DD2122">
        <w:rPr>
          <w:rFonts w:cs="Times New Roman"/>
          <w:color w:val="auto"/>
          <w:sz w:val="24"/>
          <w:szCs w:val="24"/>
        </w:rPr>
        <w:t xml:space="preserve">Tabla </w:t>
      </w:r>
      <w:r w:rsidR="00451A50" w:rsidRPr="00DD2122">
        <w:rPr>
          <w:rFonts w:cs="Times New Roman"/>
          <w:color w:val="auto"/>
          <w:sz w:val="24"/>
          <w:szCs w:val="24"/>
        </w:rPr>
        <w:fldChar w:fldCharType="begin"/>
      </w:r>
      <w:r w:rsidRPr="00DD2122">
        <w:rPr>
          <w:rFonts w:cs="Times New Roman"/>
          <w:color w:val="auto"/>
          <w:sz w:val="24"/>
          <w:szCs w:val="24"/>
        </w:rPr>
        <w:instrText xml:space="preserve"> SEQ Tabla \* ARABIC </w:instrText>
      </w:r>
      <w:r w:rsidR="00451A50" w:rsidRPr="00DD2122">
        <w:rPr>
          <w:rFonts w:cs="Times New Roman"/>
          <w:color w:val="auto"/>
          <w:sz w:val="24"/>
          <w:szCs w:val="24"/>
        </w:rPr>
        <w:fldChar w:fldCharType="separate"/>
      </w:r>
      <w:r w:rsidR="00935C3F">
        <w:rPr>
          <w:rFonts w:cs="Times New Roman"/>
          <w:noProof/>
          <w:color w:val="auto"/>
          <w:sz w:val="24"/>
          <w:szCs w:val="24"/>
        </w:rPr>
        <w:t>5</w:t>
      </w:r>
      <w:r w:rsidR="00451A50" w:rsidRPr="00DD2122">
        <w:rPr>
          <w:rFonts w:cs="Times New Roman"/>
          <w:color w:val="auto"/>
          <w:sz w:val="24"/>
          <w:szCs w:val="24"/>
        </w:rPr>
        <w:fldChar w:fldCharType="end"/>
      </w:r>
      <w:r w:rsidRPr="00DD2122">
        <w:rPr>
          <w:rFonts w:cs="Times New Roman"/>
          <w:color w:val="auto"/>
          <w:sz w:val="24"/>
          <w:szCs w:val="24"/>
        </w:rPr>
        <w:t>. Promedios para tratamientos</w:t>
      </w:r>
      <w:bookmarkEnd w:id="374"/>
    </w:p>
    <w:tbl>
      <w:tblPr>
        <w:tblW w:w="2565" w:type="dxa"/>
        <w:jc w:val="center"/>
        <w:tblBorders>
          <w:bottom w:val="single" w:sz="4" w:space="0" w:color="auto"/>
        </w:tblBorders>
        <w:tblCellMar>
          <w:left w:w="70" w:type="dxa"/>
          <w:right w:w="70" w:type="dxa"/>
        </w:tblCellMar>
        <w:tblLook w:val="04A0" w:firstRow="1" w:lastRow="0" w:firstColumn="1" w:lastColumn="0" w:noHBand="0" w:noVBand="1"/>
      </w:tblPr>
      <w:tblGrid>
        <w:gridCol w:w="1874"/>
        <w:gridCol w:w="1200"/>
      </w:tblGrid>
      <w:tr w:rsidR="00D66365" w:rsidRPr="00DD2122" w:rsidTr="00A852D4">
        <w:trPr>
          <w:trHeight w:val="300"/>
          <w:jc w:val="center"/>
        </w:trPr>
        <w:tc>
          <w:tcPr>
            <w:tcW w:w="1365" w:type="dxa"/>
            <w:tcBorders>
              <w:top w:val="single" w:sz="4" w:space="0" w:color="auto"/>
              <w:bottom w:val="single" w:sz="4" w:space="0" w:color="auto"/>
            </w:tcBorders>
            <w:shd w:val="clear" w:color="auto" w:fill="auto"/>
            <w:noWrap/>
            <w:vAlign w:val="bottom"/>
            <w:hideMark/>
          </w:tcPr>
          <w:p w:rsidR="00D66365" w:rsidRPr="00DD2122" w:rsidRDefault="00D66365" w:rsidP="00DD2122">
            <w:pPr>
              <w:jc w:val="center"/>
              <w:rPr>
                <w:rFonts w:eastAsia="Times New Roman" w:cs="Times New Roman"/>
                <w:color w:val="000000"/>
                <w:szCs w:val="24"/>
                <w:lang w:eastAsia="es-EC"/>
              </w:rPr>
            </w:pPr>
            <w:r w:rsidRPr="00DD2122">
              <w:rPr>
                <w:rFonts w:eastAsia="Times New Roman" w:cs="Times New Roman"/>
                <w:color w:val="000000"/>
                <w:szCs w:val="24"/>
                <w:lang w:eastAsia="es-EC"/>
              </w:rPr>
              <w:t>TRATAMIENTO</w:t>
            </w:r>
          </w:p>
        </w:tc>
        <w:tc>
          <w:tcPr>
            <w:tcW w:w="1200" w:type="dxa"/>
            <w:tcBorders>
              <w:top w:val="single" w:sz="4" w:space="0" w:color="auto"/>
              <w:bottom w:val="single" w:sz="4" w:space="0" w:color="auto"/>
            </w:tcBorders>
            <w:shd w:val="clear" w:color="auto" w:fill="auto"/>
            <w:noWrap/>
            <w:vAlign w:val="bottom"/>
            <w:hideMark/>
          </w:tcPr>
          <w:p w:rsidR="00D66365" w:rsidRPr="00DD2122" w:rsidRDefault="00D66365" w:rsidP="00DD2122">
            <w:pPr>
              <w:jc w:val="center"/>
              <w:rPr>
                <w:rFonts w:eastAsia="Times New Roman" w:cs="Times New Roman"/>
                <w:color w:val="000000"/>
                <w:szCs w:val="24"/>
                <w:lang w:eastAsia="es-EC"/>
              </w:rPr>
            </w:pPr>
            <w:r w:rsidRPr="00DD2122">
              <w:rPr>
                <w:rFonts w:eastAsia="Times New Roman" w:cs="Times New Roman"/>
                <w:color w:val="000000"/>
                <w:szCs w:val="24"/>
                <w:lang w:eastAsia="es-EC"/>
              </w:rPr>
              <w:t>Medias</w:t>
            </w:r>
          </w:p>
        </w:tc>
      </w:tr>
      <w:tr w:rsidR="00D66365" w:rsidRPr="00DD2122" w:rsidTr="00A852D4">
        <w:trPr>
          <w:trHeight w:val="300"/>
          <w:jc w:val="center"/>
        </w:trPr>
        <w:tc>
          <w:tcPr>
            <w:tcW w:w="1365" w:type="dxa"/>
            <w:tcBorders>
              <w:top w:val="single" w:sz="4" w:space="0" w:color="auto"/>
            </w:tcBorders>
            <w:shd w:val="clear" w:color="auto" w:fill="auto"/>
            <w:noWrap/>
            <w:vAlign w:val="bottom"/>
            <w:hideMark/>
          </w:tcPr>
          <w:p w:rsidR="00D66365" w:rsidRPr="00DD2122" w:rsidRDefault="00D66365" w:rsidP="00DD2122">
            <w:pPr>
              <w:jc w:val="center"/>
              <w:rPr>
                <w:rFonts w:eastAsia="Times New Roman" w:cs="Times New Roman"/>
                <w:color w:val="000000"/>
                <w:szCs w:val="24"/>
                <w:lang w:eastAsia="es-EC"/>
              </w:rPr>
            </w:pPr>
            <w:r w:rsidRPr="00DD2122">
              <w:rPr>
                <w:rFonts w:eastAsia="Times New Roman" w:cs="Times New Roman"/>
                <w:color w:val="000000"/>
                <w:szCs w:val="24"/>
                <w:lang w:eastAsia="es-EC"/>
              </w:rPr>
              <w:t>3</w:t>
            </w:r>
          </w:p>
        </w:tc>
        <w:tc>
          <w:tcPr>
            <w:tcW w:w="1200" w:type="dxa"/>
            <w:tcBorders>
              <w:top w:val="single" w:sz="4" w:space="0" w:color="auto"/>
            </w:tcBorders>
            <w:shd w:val="clear" w:color="auto" w:fill="auto"/>
            <w:noWrap/>
            <w:vAlign w:val="bottom"/>
            <w:hideMark/>
          </w:tcPr>
          <w:p w:rsidR="00D66365" w:rsidRPr="00DD2122" w:rsidRDefault="00D66365" w:rsidP="00DD2122">
            <w:pPr>
              <w:jc w:val="center"/>
              <w:rPr>
                <w:rFonts w:eastAsia="Times New Roman" w:cs="Times New Roman"/>
                <w:color w:val="000000"/>
                <w:szCs w:val="24"/>
                <w:lang w:eastAsia="es-EC"/>
              </w:rPr>
            </w:pPr>
            <w:r w:rsidRPr="00DD2122">
              <w:rPr>
                <w:rFonts w:eastAsia="Times New Roman" w:cs="Times New Roman"/>
                <w:color w:val="000000"/>
                <w:szCs w:val="24"/>
                <w:lang w:eastAsia="es-EC"/>
              </w:rPr>
              <w:t>1,32</w:t>
            </w:r>
          </w:p>
        </w:tc>
      </w:tr>
      <w:tr w:rsidR="00D66365" w:rsidRPr="00DD2122" w:rsidTr="00A852D4">
        <w:trPr>
          <w:trHeight w:val="300"/>
          <w:jc w:val="center"/>
        </w:trPr>
        <w:tc>
          <w:tcPr>
            <w:tcW w:w="1365" w:type="dxa"/>
            <w:shd w:val="clear" w:color="auto" w:fill="auto"/>
            <w:noWrap/>
            <w:vAlign w:val="bottom"/>
            <w:hideMark/>
          </w:tcPr>
          <w:p w:rsidR="00D66365" w:rsidRPr="00DD2122" w:rsidRDefault="00D66365" w:rsidP="00DD2122">
            <w:pPr>
              <w:jc w:val="center"/>
              <w:rPr>
                <w:rFonts w:eastAsia="Times New Roman" w:cs="Times New Roman"/>
                <w:color w:val="000000"/>
                <w:szCs w:val="24"/>
                <w:lang w:eastAsia="es-EC"/>
              </w:rPr>
            </w:pPr>
            <w:r w:rsidRPr="00DD2122">
              <w:rPr>
                <w:rFonts w:eastAsia="Times New Roman" w:cs="Times New Roman"/>
                <w:color w:val="000000"/>
                <w:szCs w:val="24"/>
                <w:lang w:eastAsia="es-EC"/>
              </w:rPr>
              <w:t>1</w:t>
            </w:r>
          </w:p>
        </w:tc>
        <w:tc>
          <w:tcPr>
            <w:tcW w:w="1200" w:type="dxa"/>
            <w:shd w:val="clear" w:color="auto" w:fill="auto"/>
            <w:noWrap/>
            <w:vAlign w:val="bottom"/>
            <w:hideMark/>
          </w:tcPr>
          <w:p w:rsidR="00D66365" w:rsidRPr="00DD2122" w:rsidRDefault="00D66365" w:rsidP="00DD2122">
            <w:pPr>
              <w:jc w:val="center"/>
              <w:rPr>
                <w:rFonts w:eastAsia="Times New Roman" w:cs="Times New Roman"/>
                <w:color w:val="000000"/>
                <w:szCs w:val="24"/>
                <w:lang w:eastAsia="es-EC"/>
              </w:rPr>
            </w:pPr>
            <w:r w:rsidRPr="00DD2122">
              <w:rPr>
                <w:rFonts w:eastAsia="Times New Roman" w:cs="Times New Roman"/>
                <w:color w:val="000000"/>
                <w:szCs w:val="24"/>
                <w:lang w:eastAsia="es-EC"/>
              </w:rPr>
              <w:t>1,25</w:t>
            </w:r>
          </w:p>
        </w:tc>
      </w:tr>
      <w:tr w:rsidR="00D66365" w:rsidRPr="00DD2122" w:rsidTr="00A852D4">
        <w:trPr>
          <w:trHeight w:val="300"/>
          <w:jc w:val="center"/>
        </w:trPr>
        <w:tc>
          <w:tcPr>
            <w:tcW w:w="1365" w:type="dxa"/>
            <w:shd w:val="clear" w:color="auto" w:fill="auto"/>
            <w:noWrap/>
            <w:vAlign w:val="bottom"/>
            <w:hideMark/>
          </w:tcPr>
          <w:p w:rsidR="00D66365" w:rsidRPr="00DD2122" w:rsidRDefault="00D66365" w:rsidP="00DD2122">
            <w:pPr>
              <w:jc w:val="center"/>
              <w:rPr>
                <w:rFonts w:eastAsia="Times New Roman" w:cs="Times New Roman"/>
                <w:color w:val="000000"/>
                <w:szCs w:val="24"/>
                <w:lang w:eastAsia="es-EC"/>
              </w:rPr>
            </w:pPr>
            <w:r w:rsidRPr="00DD2122">
              <w:rPr>
                <w:rFonts w:eastAsia="Times New Roman" w:cs="Times New Roman"/>
                <w:color w:val="000000"/>
                <w:szCs w:val="24"/>
                <w:lang w:eastAsia="es-EC"/>
              </w:rPr>
              <w:t>5</w:t>
            </w:r>
          </w:p>
        </w:tc>
        <w:tc>
          <w:tcPr>
            <w:tcW w:w="1200" w:type="dxa"/>
            <w:shd w:val="clear" w:color="auto" w:fill="auto"/>
            <w:noWrap/>
            <w:vAlign w:val="bottom"/>
            <w:hideMark/>
          </w:tcPr>
          <w:p w:rsidR="00D66365" w:rsidRPr="00DD2122" w:rsidRDefault="00D66365" w:rsidP="00DD2122">
            <w:pPr>
              <w:jc w:val="center"/>
              <w:rPr>
                <w:rFonts w:eastAsia="Times New Roman" w:cs="Times New Roman"/>
                <w:color w:val="000000"/>
                <w:szCs w:val="24"/>
                <w:lang w:eastAsia="es-EC"/>
              </w:rPr>
            </w:pPr>
            <w:r w:rsidRPr="00DD2122">
              <w:rPr>
                <w:rFonts w:eastAsia="Times New Roman" w:cs="Times New Roman"/>
                <w:color w:val="000000"/>
                <w:szCs w:val="24"/>
                <w:lang w:eastAsia="es-EC"/>
              </w:rPr>
              <w:t>1,2</w:t>
            </w:r>
          </w:p>
        </w:tc>
      </w:tr>
      <w:tr w:rsidR="00D66365" w:rsidRPr="00DD2122" w:rsidTr="00A852D4">
        <w:trPr>
          <w:trHeight w:val="300"/>
          <w:jc w:val="center"/>
        </w:trPr>
        <w:tc>
          <w:tcPr>
            <w:tcW w:w="1365" w:type="dxa"/>
            <w:shd w:val="clear" w:color="auto" w:fill="auto"/>
            <w:noWrap/>
            <w:vAlign w:val="bottom"/>
            <w:hideMark/>
          </w:tcPr>
          <w:p w:rsidR="00D66365" w:rsidRPr="00DD2122" w:rsidRDefault="00D66365" w:rsidP="00DD2122">
            <w:pPr>
              <w:jc w:val="center"/>
              <w:rPr>
                <w:rFonts w:eastAsia="Times New Roman" w:cs="Times New Roman"/>
                <w:color w:val="000000"/>
                <w:szCs w:val="24"/>
                <w:lang w:eastAsia="es-EC"/>
              </w:rPr>
            </w:pPr>
            <w:r w:rsidRPr="00DD2122">
              <w:rPr>
                <w:rFonts w:eastAsia="Times New Roman" w:cs="Times New Roman"/>
                <w:color w:val="000000"/>
                <w:szCs w:val="24"/>
                <w:lang w:eastAsia="es-EC"/>
              </w:rPr>
              <w:t>4</w:t>
            </w:r>
          </w:p>
        </w:tc>
        <w:tc>
          <w:tcPr>
            <w:tcW w:w="1200" w:type="dxa"/>
            <w:shd w:val="clear" w:color="auto" w:fill="auto"/>
            <w:noWrap/>
            <w:vAlign w:val="bottom"/>
            <w:hideMark/>
          </w:tcPr>
          <w:p w:rsidR="00D66365" w:rsidRPr="00DD2122" w:rsidRDefault="00D66365" w:rsidP="00DD2122">
            <w:pPr>
              <w:jc w:val="center"/>
              <w:rPr>
                <w:rFonts w:eastAsia="Times New Roman" w:cs="Times New Roman"/>
                <w:color w:val="000000"/>
                <w:szCs w:val="24"/>
                <w:lang w:eastAsia="es-EC"/>
              </w:rPr>
            </w:pPr>
            <w:r w:rsidRPr="00DD2122">
              <w:rPr>
                <w:rFonts w:eastAsia="Times New Roman" w:cs="Times New Roman"/>
                <w:color w:val="000000"/>
                <w:szCs w:val="24"/>
                <w:lang w:eastAsia="es-EC"/>
              </w:rPr>
              <w:t>1,15</w:t>
            </w:r>
          </w:p>
        </w:tc>
      </w:tr>
      <w:tr w:rsidR="00D66365" w:rsidRPr="00DD2122" w:rsidTr="00A852D4">
        <w:trPr>
          <w:trHeight w:val="300"/>
          <w:jc w:val="center"/>
        </w:trPr>
        <w:tc>
          <w:tcPr>
            <w:tcW w:w="1365" w:type="dxa"/>
            <w:shd w:val="clear" w:color="auto" w:fill="auto"/>
            <w:noWrap/>
            <w:vAlign w:val="bottom"/>
            <w:hideMark/>
          </w:tcPr>
          <w:p w:rsidR="00D66365" w:rsidRPr="00DD2122" w:rsidRDefault="00D66365" w:rsidP="00DD2122">
            <w:pPr>
              <w:jc w:val="center"/>
              <w:rPr>
                <w:rFonts w:eastAsia="Times New Roman" w:cs="Times New Roman"/>
                <w:color w:val="000000"/>
                <w:szCs w:val="24"/>
                <w:lang w:eastAsia="es-EC"/>
              </w:rPr>
            </w:pPr>
            <w:r w:rsidRPr="00DD2122">
              <w:rPr>
                <w:rFonts w:eastAsia="Times New Roman" w:cs="Times New Roman"/>
                <w:color w:val="000000"/>
                <w:szCs w:val="24"/>
                <w:lang w:eastAsia="es-EC"/>
              </w:rPr>
              <w:t>6</w:t>
            </w:r>
          </w:p>
        </w:tc>
        <w:tc>
          <w:tcPr>
            <w:tcW w:w="1200" w:type="dxa"/>
            <w:shd w:val="clear" w:color="auto" w:fill="auto"/>
            <w:noWrap/>
            <w:vAlign w:val="bottom"/>
            <w:hideMark/>
          </w:tcPr>
          <w:p w:rsidR="00D66365" w:rsidRPr="00DD2122" w:rsidRDefault="00D66365" w:rsidP="00DD2122">
            <w:pPr>
              <w:jc w:val="center"/>
              <w:rPr>
                <w:rFonts w:eastAsia="Times New Roman" w:cs="Times New Roman"/>
                <w:color w:val="000000"/>
                <w:szCs w:val="24"/>
                <w:lang w:eastAsia="es-EC"/>
              </w:rPr>
            </w:pPr>
            <w:r w:rsidRPr="00DD2122">
              <w:rPr>
                <w:rFonts w:eastAsia="Times New Roman" w:cs="Times New Roman"/>
                <w:color w:val="000000"/>
                <w:szCs w:val="24"/>
                <w:lang w:eastAsia="es-EC"/>
              </w:rPr>
              <w:t>1,13</w:t>
            </w:r>
          </w:p>
        </w:tc>
      </w:tr>
      <w:tr w:rsidR="00D66365" w:rsidRPr="00DD2122" w:rsidTr="00A852D4">
        <w:trPr>
          <w:trHeight w:val="300"/>
          <w:jc w:val="center"/>
        </w:trPr>
        <w:tc>
          <w:tcPr>
            <w:tcW w:w="1365" w:type="dxa"/>
            <w:shd w:val="clear" w:color="auto" w:fill="auto"/>
            <w:noWrap/>
            <w:vAlign w:val="bottom"/>
            <w:hideMark/>
          </w:tcPr>
          <w:p w:rsidR="00D66365" w:rsidRPr="00DD2122" w:rsidRDefault="00D66365" w:rsidP="00DD2122">
            <w:pPr>
              <w:jc w:val="center"/>
              <w:rPr>
                <w:rFonts w:eastAsia="Times New Roman" w:cs="Times New Roman"/>
                <w:color w:val="000000"/>
                <w:szCs w:val="24"/>
                <w:lang w:eastAsia="es-EC"/>
              </w:rPr>
            </w:pPr>
            <w:r w:rsidRPr="00DD2122">
              <w:rPr>
                <w:rFonts w:eastAsia="Times New Roman" w:cs="Times New Roman"/>
                <w:color w:val="000000"/>
                <w:szCs w:val="24"/>
                <w:lang w:eastAsia="es-EC"/>
              </w:rPr>
              <w:t>2</w:t>
            </w:r>
          </w:p>
        </w:tc>
        <w:tc>
          <w:tcPr>
            <w:tcW w:w="1200" w:type="dxa"/>
            <w:shd w:val="clear" w:color="auto" w:fill="auto"/>
            <w:noWrap/>
            <w:vAlign w:val="bottom"/>
            <w:hideMark/>
          </w:tcPr>
          <w:p w:rsidR="00D66365" w:rsidRPr="00DD2122" w:rsidRDefault="00D66365" w:rsidP="00DD2122">
            <w:pPr>
              <w:jc w:val="center"/>
              <w:rPr>
                <w:rFonts w:eastAsia="Times New Roman" w:cs="Times New Roman"/>
                <w:color w:val="000000"/>
                <w:szCs w:val="24"/>
                <w:lang w:eastAsia="es-EC"/>
              </w:rPr>
            </w:pPr>
            <w:r w:rsidRPr="00DD2122">
              <w:rPr>
                <w:rFonts w:eastAsia="Times New Roman" w:cs="Times New Roman"/>
                <w:color w:val="000000"/>
                <w:szCs w:val="24"/>
                <w:lang w:eastAsia="es-EC"/>
              </w:rPr>
              <w:t>1,08</w:t>
            </w:r>
          </w:p>
        </w:tc>
      </w:tr>
    </w:tbl>
    <w:p w:rsidR="00D66365" w:rsidRPr="00DD2122" w:rsidRDefault="00D66365" w:rsidP="00DD2122">
      <w:pPr>
        <w:pStyle w:val="Textocomentario"/>
        <w:spacing w:line="480" w:lineRule="auto"/>
        <w:ind w:left="708"/>
        <w:rPr>
          <w:rFonts w:cs="Times New Roman"/>
          <w:sz w:val="24"/>
          <w:szCs w:val="24"/>
        </w:rPr>
      </w:pPr>
      <w:r w:rsidRPr="00DD2122">
        <w:rPr>
          <w:rFonts w:cs="Times New Roman"/>
          <w:sz w:val="24"/>
          <w:szCs w:val="24"/>
        </w:rPr>
        <w:lastRenderedPageBreak/>
        <w:t>En la tabla 5 podemos observar los promedios alcanzados por cada uno de los tratamientos propuestos</w:t>
      </w:r>
      <w:r w:rsidR="005C2510">
        <w:rPr>
          <w:rFonts w:cs="Times New Roman"/>
          <w:sz w:val="24"/>
          <w:szCs w:val="24"/>
        </w:rPr>
        <w:t>,</w:t>
      </w:r>
      <w:r w:rsidRPr="00DD2122">
        <w:rPr>
          <w:rFonts w:cs="Times New Roman"/>
          <w:sz w:val="24"/>
          <w:szCs w:val="24"/>
        </w:rPr>
        <w:t xml:space="preserve"> donde el tratamiento 3 que corresponde a la variedad Tunkahuan sin abonado tienen un promedio mayor con 1,32cm y el tratamiento 2</w:t>
      </w:r>
      <w:r w:rsidR="004F507C" w:rsidRPr="00DD2122">
        <w:rPr>
          <w:rFonts w:cs="Times New Roman"/>
          <w:sz w:val="24"/>
          <w:szCs w:val="24"/>
        </w:rPr>
        <w:t xml:space="preserve"> (Variedad Tunkahuan + abono orgáni</w:t>
      </w:r>
      <w:r w:rsidR="005C2510">
        <w:rPr>
          <w:rFonts w:cs="Times New Roman"/>
          <w:sz w:val="24"/>
          <w:szCs w:val="24"/>
        </w:rPr>
        <w:t>co (estiércol de cuy - conejo )</w:t>
      </w:r>
      <w:r w:rsidRPr="00DD2122">
        <w:rPr>
          <w:rFonts w:cs="Times New Roman"/>
          <w:sz w:val="24"/>
          <w:szCs w:val="24"/>
        </w:rPr>
        <w:t xml:space="preserve"> tiene el promedio más bajo con 1,08 cm.</w:t>
      </w:r>
    </w:p>
    <w:p w:rsidR="00D66365" w:rsidRDefault="00D66365" w:rsidP="00D66365">
      <w:pPr>
        <w:pStyle w:val="Descripcin"/>
        <w:jc w:val="center"/>
        <w:rPr>
          <w:color w:val="auto"/>
          <w:sz w:val="20"/>
          <w:szCs w:val="20"/>
        </w:rPr>
      </w:pPr>
    </w:p>
    <w:p w:rsidR="00D66365" w:rsidRDefault="00D66365" w:rsidP="00D66365">
      <w:pPr>
        <w:pStyle w:val="Descripcin"/>
        <w:jc w:val="center"/>
        <w:rPr>
          <w:color w:val="auto"/>
          <w:sz w:val="20"/>
          <w:szCs w:val="20"/>
        </w:rPr>
      </w:pPr>
    </w:p>
    <w:p w:rsidR="00D66365" w:rsidRPr="00D66365" w:rsidRDefault="00D66365" w:rsidP="00D66365">
      <w:pPr>
        <w:pStyle w:val="Descripcin"/>
        <w:jc w:val="center"/>
        <w:rPr>
          <w:color w:val="auto"/>
          <w:sz w:val="20"/>
          <w:szCs w:val="20"/>
        </w:rPr>
      </w:pPr>
      <w:bookmarkStart w:id="375" w:name="_Toc490424456"/>
      <w:r w:rsidRPr="00D66365">
        <w:rPr>
          <w:color w:val="auto"/>
          <w:sz w:val="20"/>
          <w:szCs w:val="20"/>
        </w:rPr>
        <w:t xml:space="preserve">Gráfico </w:t>
      </w:r>
      <w:r w:rsidR="00451A50" w:rsidRPr="00D66365">
        <w:rPr>
          <w:color w:val="auto"/>
          <w:sz w:val="20"/>
          <w:szCs w:val="20"/>
        </w:rPr>
        <w:fldChar w:fldCharType="begin"/>
      </w:r>
      <w:r w:rsidRPr="00D66365">
        <w:rPr>
          <w:color w:val="auto"/>
          <w:sz w:val="20"/>
          <w:szCs w:val="20"/>
        </w:rPr>
        <w:instrText xml:space="preserve"> SEQ Gráfico \* ARABIC </w:instrText>
      </w:r>
      <w:r w:rsidR="00451A50" w:rsidRPr="00D66365">
        <w:rPr>
          <w:color w:val="auto"/>
          <w:sz w:val="20"/>
          <w:szCs w:val="20"/>
        </w:rPr>
        <w:fldChar w:fldCharType="separate"/>
      </w:r>
      <w:r w:rsidR="00935C3F">
        <w:rPr>
          <w:noProof/>
          <w:color w:val="auto"/>
          <w:sz w:val="20"/>
          <w:szCs w:val="20"/>
        </w:rPr>
        <w:t>1</w:t>
      </w:r>
      <w:r w:rsidR="00451A50" w:rsidRPr="00D66365">
        <w:rPr>
          <w:color w:val="auto"/>
          <w:sz w:val="20"/>
          <w:szCs w:val="20"/>
        </w:rPr>
        <w:fldChar w:fldCharType="end"/>
      </w:r>
      <w:r w:rsidRPr="00D66365">
        <w:rPr>
          <w:color w:val="auto"/>
          <w:sz w:val="20"/>
          <w:szCs w:val="20"/>
        </w:rPr>
        <w:t>. Promedios para tratamientos en Emergencia</w:t>
      </w:r>
      <w:bookmarkEnd w:id="375"/>
    </w:p>
    <w:p w:rsidR="00D66365" w:rsidRDefault="00D66365" w:rsidP="008D7707">
      <w:pPr>
        <w:pStyle w:val="Textocomentario"/>
        <w:spacing w:line="360" w:lineRule="auto"/>
        <w:jc w:val="center"/>
        <w:rPr>
          <w:sz w:val="24"/>
          <w:szCs w:val="24"/>
        </w:rPr>
      </w:pPr>
      <w:r>
        <w:rPr>
          <w:noProof/>
          <w:lang w:eastAsia="es-EC"/>
        </w:rPr>
        <w:drawing>
          <wp:inline distT="0" distB="0" distL="0" distR="0">
            <wp:extent cx="5240741" cy="3261815"/>
            <wp:effectExtent l="0" t="0" r="17145" b="15240"/>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D66365" w:rsidRDefault="00D66365" w:rsidP="00D66365">
      <w:pPr>
        <w:jc w:val="center"/>
        <w:rPr>
          <w:sz w:val="18"/>
          <w:szCs w:val="18"/>
        </w:rPr>
      </w:pPr>
      <w:r w:rsidRPr="004F7263">
        <w:rPr>
          <w:rFonts w:cs="Times New Roman"/>
          <w:b/>
          <w:color w:val="000000" w:themeColor="text1"/>
          <w:sz w:val="18"/>
          <w:szCs w:val="18"/>
        </w:rPr>
        <w:t>Elaborado:</w:t>
      </w:r>
      <w:r w:rsidRPr="00DC681C">
        <w:rPr>
          <w:sz w:val="18"/>
          <w:szCs w:val="18"/>
        </w:rPr>
        <w:t>Tovar (2017)</w:t>
      </w:r>
    </w:p>
    <w:p w:rsidR="009049CC" w:rsidRDefault="009049CC" w:rsidP="009049CC"/>
    <w:p w:rsidR="009049CC" w:rsidRDefault="00A642D8" w:rsidP="00DD2122">
      <w:pPr>
        <w:pStyle w:val="Ttulo2"/>
        <w:rPr>
          <w:lang w:val="es-ES"/>
        </w:rPr>
      </w:pPr>
      <w:bookmarkStart w:id="376" w:name="_Toc502634415"/>
      <w:r w:rsidRPr="0096122E">
        <w:rPr>
          <w:lang w:val="es-ES"/>
        </w:rPr>
        <w:t>Segunda etapa fenológica de la quinua. Dos hojas verdaderas</w:t>
      </w:r>
      <w:bookmarkEnd w:id="376"/>
    </w:p>
    <w:p w:rsidR="00245401" w:rsidRPr="00245401" w:rsidRDefault="00245401" w:rsidP="00DD2122">
      <w:pPr>
        <w:rPr>
          <w:lang w:val="es-ES"/>
        </w:rPr>
      </w:pPr>
    </w:p>
    <w:p w:rsidR="009049CC" w:rsidRPr="00245401" w:rsidRDefault="00245401" w:rsidP="00DD2122">
      <w:pPr>
        <w:pStyle w:val="Descripcin"/>
        <w:spacing w:line="360" w:lineRule="auto"/>
        <w:jc w:val="center"/>
        <w:rPr>
          <w:rStyle w:val="5yl5"/>
          <w:color w:val="auto"/>
          <w:sz w:val="20"/>
          <w:szCs w:val="20"/>
        </w:rPr>
      </w:pPr>
      <w:bookmarkStart w:id="377" w:name="_Toc490424477"/>
      <w:r w:rsidRPr="00245401">
        <w:rPr>
          <w:color w:val="auto"/>
          <w:sz w:val="20"/>
          <w:szCs w:val="20"/>
        </w:rPr>
        <w:t xml:space="preserve">Tabla </w:t>
      </w:r>
      <w:r w:rsidR="00451A50" w:rsidRPr="00245401">
        <w:rPr>
          <w:color w:val="auto"/>
          <w:sz w:val="20"/>
          <w:szCs w:val="20"/>
        </w:rPr>
        <w:fldChar w:fldCharType="begin"/>
      </w:r>
      <w:r w:rsidRPr="00245401">
        <w:rPr>
          <w:color w:val="auto"/>
          <w:sz w:val="20"/>
          <w:szCs w:val="20"/>
        </w:rPr>
        <w:instrText xml:space="preserve"> SEQ Tabla \* ARABIC </w:instrText>
      </w:r>
      <w:r w:rsidR="00451A50" w:rsidRPr="00245401">
        <w:rPr>
          <w:color w:val="auto"/>
          <w:sz w:val="20"/>
          <w:szCs w:val="20"/>
        </w:rPr>
        <w:fldChar w:fldCharType="separate"/>
      </w:r>
      <w:r w:rsidR="00935C3F">
        <w:rPr>
          <w:noProof/>
          <w:color w:val="auto"/>
          <w:sz w:val="20"/>
          <w:szCs w:val="20"/>
        </w:rPr>
        <w:t>6</w:t>
      </w:r>
      <w:r w:rsidR="00451A50" w:rsidRPr="00245401">
        <w:rPr>
          <w:color w:val="auto"/>
          <w:sz w:val="20"/>
          <w:szCs w:val="20"/>
        </w:rPr>
        <w:fldChar w:fldCharType="end"/>
      </w:r>
      <w:r w:rsidRPr="00245401">
        <w:rPr>
          <w:color w:val="auto"/>
          <w:sz w:val="20"/>
          <w:szCs w:val="20"/>
        </w:rPr>
        <w:t xml:space="preserve">. ADEVA para la altura en el estado fenológico </w:t>
      </w:r>
      <w:r w:rsidR="003F769E" w:rsidRPr="00245401">
        <w:rPr>
          <w:color w:val="auto"/>
          <w:sz w:val="20"/>
          <w:szCs w:val="20"/>
        </w:rPr>
        <w:t>Dos Hojas</w:t>
      </w:r>
      <w:bookmarkEnd w:id="377"/>
    </w:p>
    <w:tbl>
      <w:tblPr>
        <w:tblW w:w="0" w:type="auto"/>
        <w:jc w:val="center"/>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2608"/>
        <w:gridCol w:w="680"/>
        <w:gridCol w:w="380"/>
        <w:gridCol w:w="560"/>
        <w:gridCol w:w="560"/>
        <w:gridCol w:w="1280"/>
      </w:tblGrid>
      <w:tr w:rsidR="00245401" w:rsidRPr="00245401" w:rsidTr="00245401">
        <w:trPr>
          <w:trHeight w:val="300"/>
          <w:jc w:val="center"/>
        </w:trPr>
        <w:tc>
          <w:tcPr>
            <w:tcW w:w="0" w:type="auto"/>
            <w:tcBorders>
              <w:top w:val="single" w:sz="4" w:space="0" w:color="auto"/>
              <w:bottom w:val="single" w:sz="4" w:space="0" w:color="auto"/>
            </w:tcBorders>
            <w:shd w:val="clear" w:color="auto" w:fill="auto"/>
            <w:noWrap/>
            <w:vAlign w:val="bottom"/>
            <w:hideMark/>
          </w:tcPr>
          <w:p w:rsidR="00245401" w:rsidRPr="00245401" w:rsidRDefault="00245401" w:rsidP="00DD2122">
            <w:pPr>
              <w:jc w:val="left"/>
              <w:rPr>
                <w:rFonts w:eastAsia="Times New Roman"/>
                <w:b/>
                <w:color w:val="000000"/>
                <w:szCs w:val="24"/>
                <w:lang w:eastAsia="es-EC"/>
              </w:rPr>
            </w:pPr>
            <w:r w:rsidRPr="00245401">
              <w:rPr>
                <w:rFonts w:eastAsia="Times New Roman"/>
                <w:b/>
                <w:color w:val="000000"/>
                <w:szCs w:val="24"/>
                <w:lang w:eastAsia="es-EC"/>
              </w:rPr>
              <w:t>F.V.</w:t>
            </w:r>
          </w:p>
        </w:tc>
        <w:tc>
          <w:tcPr>
            <w:tcW w:w="0" w:type="auto"/>
            <w:tcBorders>
              <w:top w:val="single" w:sz="4" w:space="0" w:color="auto"/>
              <w:bottom w:val="single" w:sz="4" w:space="0" w:color="auto"/>
            </w:tcBorders>
            <w:shd w:val="clear" w:color="auto" w:fill="auto"/>
            <w:noWrap/>
            <w:vAlign w:val="bottom"/>
            <w:hideMark/>
          </w:tcPr>
          <w:p w:rsidR="00245401" w:rsidRPr="00245401" w:rsidRDefault="00245401" w:rsidP="00DD2122">
            <w:pPr>
              <w:jc w:val="center"/>
              <w:rPr>
                <w:rFonts w:eastAsia="Times New Roman"/>
                <w:b/>
                <w:color w:val="000000"/>
                <w:szCs w:val="24"/>
                <w:lang w:eastAsia="es-EC"/>
              </w:rPr>
            </w:pPr>
            <w:r w:rsidRPr="00245401">
              <w:rPr>
                <w:rFonts w:eastAsia="Times New Roman"/>
                <w:b/>
                <w:color w:val="000000"/>
                <w:szCs w:val="24"/>
                <w:lang w:eastAsia="es-EC"/>
              </w:rPr>
              <w:t>SC</w:t>
            </w:r>
          </w:p>
        </w:tc>
        <w:tc>
          <w:tcPr>
            <w:tcW w:w="0" w:type="auto"/>
            <w:tcBorders>
              <w:top w:val="single" w:sz="4" w:space="0" w:color="auto"/>
              <w:bottom w:val="single" w:sz="4" w:space="0" w:color="auto"/>
            </w:tcBorders>
            <w:shd w:val="clear" w:color="auto" w:fill="auto"/>
            <w:noWrap/>
            <w:vAlign w:val="bottom"/>
            <w:hideMark/>
          </w:tcPr>
          <w:p w:rsidR="00245401" w:rsidRPr="00245401" w:rsidRDefault="00245401" w:rsidP="00DD2122">
            <w:pPr>
              <w:jc w:val="center"/>
              <w:rPr>
                <w:rFonts w:eastAsia="Times New Roman"/>
                <w:b/>
                <w:color w:val="000000"/>
                <w:szCs w:val="24"/>
                <w:lang w:eastAsia="es-EC"/>
              </w:rPr>
            </w:pPr>
            <w:r w:rsidRPr="00245401">
              <w:rPr>
                <w:rFonts w:eastAsia="Times New Roman"/>
                <w:b/>
                <w:color w:val="000000"/>
                <w:szCs w:val="24"/>
                <w:lang w:eastAsia="es-EC"/>
              </w:rPr>
              <w:t>gl</w:t>
            </w:r>
          </w:p>
        </w:tc>
        <w:tc>
          <w:tcPr>
            <w:tcW w:w="0" w:type="auto"/>
            <w:tcBorders>
              <w:top w:val="single" w:sz="4" w:space="0" w:color="auto"/>
              <w:bottom w:val="single" w:sz="4" w:space="0" w:color="auto"/>
            </w:tcBorders>
            <w:shd w:val="clear" w:color="auto" w:fill="auto"/>
            <w:noWrap/>
            <w:vAlign w:val="bottom"/>
            <w:hideMark/>
          </w:tcPr>
          <w:p w:rsidR="00245401" w:rsidRPr="00245401" w:rsidRDefault="00245401" w:rsidP="00DD2122">
            <w:pPr>
              <w:jc w:val="center"/>
              <w:rPr>
                <w:rFonts w:eastAsia="Times New Roman"/>
                <w:b/>
                <w:color w:val="000000"/>
                <w:szCs w:val="24"/>
                <w:lang w:eastAsia="es-EC"/>
              </w:rPr>
            </w:pPr>
            <w:r w:rsidRPr="00245401">
              <w:rPr>
                <w:rFonts w:eastAsia="Times New Roman"/>
                <w:b/>
                <w:color w:val="000000"/>
                <w:szCs w:val="24"/>
                <w:lang w:eastAsia="es-EC"/>
              </w:rPr>
              <w:t>CM</w:t>
            </w:r>
          </w:p>
        </w:tc>
        <w:tc>
          <w:tcPr>
            <w:tcW w:w="0" w:type="auto"/>
            <w:tcBorders>
              <w:top w:val="single" w:sz="4" w:space="0" w:color="auto"/>
              <w:bottom w:val="single" w:sz="4" w:space="0" w:color="auto"/>
            </w:tcBorders>
            <w:shd w:val="clear" w:color="auto" w:fill="auto"/>
            <w:noWrap/>
            <w:vAlign w:val="bottom"/>
            <w:hideMark/>
          </w:tcPr>
          <w:p w:rsidR="00245401" w:rsidRPr="00245401" w:rsidRDefault="00245401" w:rsidP="00DD2122">
            <w:pPr>
              <w:jc w:val="center"/>
              <w:rPr>
                <w:rFonts w:eastAsia="Times New Roman"/>
                <w:b/>
                <w:color w:val="000000"/>
                <w:szCs w:val="24"/>
                <w:lang w:eastAsia="es-EC"/>
              </w:rPr>
            </w:pPr>
            <w:r w:rsidRPr="00245401">
              <w:rPr>
                <w:rFonts w:eastAsia="Times New Roman"/>
                <w:b/>
                <w:color w:val="000000"/>
                <w:szCs w:val="24"/>
                <w:lang w:eastAsia="es-EC"/>
              </w:rPr>
              <w:t>F</w:t>
            </w:r>
          </w:p>
        </w:tc>
        <w:tc>
          <w:tcPr>
            <w:tcW w:w="0" w:type="auto"/>
            <w:tcBorders>
              <w:top w:val="single" w:sz="4" w:space="0" w:color="auto"/>
              <w:bottom w:val="single" w:sz="4" w:space="0" w:color="auto"/>
            </w:tcBorders>
            <w:shd w:val="clear" w:color="auto" w:fill="auto"/>
            <w:noWrap/>
            <w:vAlign w:val="bottom"/>
            <w:hideMark/>
          </w:tcPr>
          <w:p w:rsidR="00245401" w:rsidRPr="00245401" w:rsidRDefault="00245401" w:rsidP="00DD2122">
            <w:pPr>
              <w:jc w:val="center"/>
              <w:rPr>
                <w:rFonts w:eastAsia="Times New Roman"/>
                <w:b/>
                <w:color w:val="000000"/>
                <w:szCs w:val="24"/>
                <w:lang w:eastAsia="es-EC"/>
              </w:rPr>
            </w:pPr>
            <w:r w:rsidRPr="00245401">
              <w:rPr>
                <w:rFonts w:eastAsia="Times New Roman"/>
                <w:b/>
                <w:color w:val="000000"/>
                <w:szCs w:val="24"/>
                <w:lang w:eastAsia="es-EC"/>
              </w:rPr>
              <w:t>p-valor</w:t>
            </w:r>
          </w:p>
        </w:tc>
      </w:tr>
      <w:tr w:rsidR="00245401" w:rsidRPr="00522B5D" w:rsidTr="00245401">
        <w:trPr>
          <w:trHeight w:val="300"/>
          <w:jc w:val="center"/>
        </w:trPr>
        <w:tc>
          <w:tcPr>
            <w:tcW w:w="0" w:type="auto"/>
            <w:shd w:val="clear" w:color="auto" w:fill="auto"/>
            <w:noWrap/>
            <w:vAlign w:val="bottom"/>
            <w:hideMark/>
          </w:tcPr>
          <w:p w:rsidR="00245401" w:rsidRPr="00522B5D" w:rsidRDefault="00245401" w:rsidP="00DD2122">
            <w:pPr>
              <w:jc w:val="left"/>
              <w:rPr>
                <w:rFonts w:eastAsia="Times New Roman"/>
                <w:color w:val="000000"/>
                <w:szCs w:val="24"/>
                <w:lang w:eastAsia="es-EC"/>
              </w:rPr>
            </w:pPr>
            <w:r w:rsidRPr="00522B5D">
              <w:rPr>
                <w:rFonts w:eastAsia="Times New Roman"/>
                <w:color w:val="000000"/>
                <w:szCs w:val="24"/>
                <w:lang w:eastAsia="es-EC"/>
              </w:rPr>
              <w:t>TRATAMIENTO</w:t>
            </w:r>
          </w:p>
        </w:tc>
        <w:tc>
          <w:tcPr>
            <w:tcW w:w="0" w:type="auto"/>
            <w:shd w:val="clear" w:color="auto" w:fill="auto"/>
            <w:noWrap/>
            <w:vAlign w:val="bottom"/>
            <w:hideMark/>
          </w:tcPr>
          <w:p w:rsidR="00245401" w:rsidRPr="00522B5D" w:rsidRDefault="00245401" w:rsidP="00DD2122">
            <w:pPr>
              <w:jc w:val="center"/>
              <w:rPr>
                <w:rFonts w:eastAsia="Times New Roman"/>
                <w:color w:val="000000"/>
                <w:szCs w:val="24"/>
                <w:lang w:eastAsia="es-EC"/>
              </w:rPr>
            </w:pPr>
            <w:r w:rsidRPr="00522B5D">
              <w:rPr>
                <w:rFonts w:eastAsia="Times New Roman"/>
                <w:color w:val="000000"/>
                <w:szCs w:val="24"/>
                <w:lang w:eastAsia="es-EC"/>
              </w:rPr>
              <w:t>1,31</w:t>
            </w:r>
          </w:p>
        </w:tc>
        <w:tc>
          <w:tcPr>
            <w:tcW w:w="0" w:type="auto"/>
            <w:shd w:val="clear" w:color="auto" w:fill="auto"/>
            <w:noWrap/>
            <w:vAlign w:val="bottom"/>
            <w:hideMark/>
          </w:tcPr>
          <w:p w:rsidR="00245401" w:rsidRPr="00522B5D" w:rsidRDefault="00245401" w:rsidP="00DD2122">
            <w:pPr>
              <w:jc w:val="center"/>
              <w:rPr>
                <w:rFonts w:eastAsia="Times New Roman"/>
                <w:color w:val="000000"/>
                <w:szCs w:val="24"/>
                <w:lang w:eastAsia="es-EC"/>
              </w:rPr>
            </w:pPr>
            <w:r w:rsidRPr="00522B5D">
              <w:rPr>
                <w:rFonts w:eastAsia="Times New Roman"/>
                <w:color w:val="000000"/>
                <w:szCs w:val="24"/>
                <w:lang w:eastAsia="es-EC"/>
              </w:rPr>
              <w:t>5</w:t>
            </w:r>
          </w:p>
        </w:tc>
        <w:tc>
          <w:tcPr>
            <w:tcW w:w="0" w:type="auto"/>
            <w:shd w:val="clear" w:color="auto" w:fill="auto"/>
            <w:noWrap/>
            <w:vAlign w:val="bottom"/>
            <w:hideMark/>
          </w:tcPr>
          <w:p w:rsidR="00245401" w:rsidRPr="00522B5D" w:rsidRDefault="00245401" w:rsidP="00DD2122">
            <w:pPr>
              <w:jc w:val="center"/>
              <w:rPr>
                <w:rFonts w:eastAsia="Times New Roman"/>
                <w:color w:val="000000"/>
                <w:szCs w:val="24"/>
                <w:lang w:eastAsia="es-EC"/>
              </w:rPr>
            </w:pPr>
            <w:r w:rsidRPr="00522B5D">
              <w:rPr>
                <w:rFonts w:eastAsia="Times New Roman"/>
                <w:color w:val="000000"/>
                <w:szCs w:val="24"/>
                <w:lang w:eastAsia="es-EC"/>
              </w:rPr>
              <w:t>0,26</w:t>
            </w:r>
          </w:p>
        </w:tc>
        <w:tc>
          <w:tcPr>
            <w:tcW w:w="0" w:type="auto"/>
            <w:shd w:val="clear" w:color="auto" w:fill="auto"/>
            <w:noWrap/>
            <w:vAlign w:val="bottom"/>
            <w:hideMark/>
          </w:tcPr>
          <w:p w:rsidR="00245401" w:rsidRPr="00522B5D" w:rsidRDefault="00245401" w:rsidP="00DD2122">
            <w:pPr>
              <w:jc w:val="center"/>
              <w:rPr>
                <w:rFonts w:eastAsia="Times New Roman"/>
                <w:color w:val="000000"/>
                <w:szCs w:val="24"/>
                <w:lang w:eastAsia="es-EC"/>
              </w:rPr>
            </w:pPr>
            <w:r w:rsidRPr="00522B5D">
              <w:rPr>
                <w:rFonts w:eastAsia="Times New Roman"/>
                <w:color w:val="000000"/>
                <w:szCs w:val="24"/>
                <w:lang w:eastAsia="es-EC"/>
              </w:rPr>
              <w:t>1,03</w:t>
            </w:r>
          </w:p>
        </w:tc>
        <w:tc>
          <w:tcPr>
            <w:tcW w:w="0" w:type="auto"/>
            <w:shd w:val="clear" w:color="auto" w:fill="auto"/>
            <w:noWrap/>
            <w:vAlign w:val="bottom"/>
            <w:hideMark/>
          </w:tcPr>
          <w:p w:rsidR="00245401" w:rsidRPr="00522B5D" w:rsidRDefault="00245401" w:rsidP="00DD2122">
            <w:pPr>
              <w:jc w:val="center"/>
              <w:rPr>
                <w:rFonts w:eastAsia="Times New Roman"/>
                <w:color w:val="000000"/>
                <w:szCs w:val="24"/>
                <w:lang w:eastAsia="es-EC"/>
              </w:rPr>
            </w:pPr>
            <w:r w:rsidRPr="00522B5D">
              <w:rPr>
                <w:rFonts w:eastAsia="Times New Roman"/>
                <w:color w:val="000000"/>
                <w:szCs w:val="24"/>
                <w:lang w:eastAsia="es-EC"/>
              </w:rPr>
              <w:t>0,4504772</w:t>
            </w:r>
          </w:p>
        </w:tc>
      </w:tr>
      <w:tr w:rsidR="00245401" w:rsidRPr="00522B5D" w:rsidTr="00245401">
        <w:trPr>
          <w:trHeight w:val="300"/>
          <w:jc w:val="center"/>
        </w:trPr>
        <w:tc>
          <w:tcPr>
            <w:tcW w:w="0" w:type="auto"/>
            <w:shd w:val="clear" w:color="auto" w:fill="auto"/>
            <w:noWrap/>
            <w:vAlign w:val="bottom"/>
            <w:hideMark/>
          </w:tcPr>
          <w:p w:rsidR="00245401" w:rsidRPr="00522B5D" w:rsidRDefault="00245401" w:rsidP="00DD2122">
            <w:pPr>
              <w:jc w:val="left"/>
              <w:rPr>
                <w:rFonts w:eastAsia="Times New Roman"/>
                <w:color w:val="000000"/>
                <w:szCs w:val="24"/>
                <w:lang w:eastAsia="es-EC"/>
              </w:rPr>
            </w:pPr>
            <w:r w:rsidRPr="00522B5D">
              <w:rPr>
                <w:rFonts w:eastAsia="Times New Roman"/>
                <w:color w:val="000000"/>
                <w:szCs w:val="24"/>
                <w:lang w:eastAsia="es-EC"/>
              </w:rPr>
              <w:t>FACTOR A</w:t>
            </w:r>
          </w:p>
        </w:tc>
        <w:tc>
          <w:tcPr>
            <w:tcW w:w="0" w:type="auto"/>
            <w:shd w:val="clear" w:color="auto" w:fill="auto"/>
            <w:noWrap/>
            <w:vAlign w:val="bottom"/>
            <w:hideMark/>
          </w:tcPr>
          <w:p w:rsidR="00245401" w:rsidRPr="00522B5D" w:rsidRDefault="00245401" w:rsidP="00DD2122">
            <w:pPr>
              <w:jc w:val="center"/>
              <w:rPr>
                <w:rFonts w:eastAsia="Times New Roman"/>
                <w:color w:val="000000"/>
                <w:szCs w:val="24"/>
                <w:lang w:eastAsia="es-EC"/>
              </w:rPr>
            </w:pPr>
            <w:r w:rsidRPr="00522B5D">
              <w:rPr>
                <w:rFonts w:eastAsia="Times New Roman"/>
                <w:color w:val="000000"/>
                <w:szCs w:val="24"/>
                <w:lang w:eastAsia="es-EC"/>
              </w:rPr>
              <w:t>0,9</w:t>
            </w:r>
          </w:p>
        </w:tc>
        <w:tc>
          <w:tcPr>
            <w:tcW w:w="0" w:type="auto"/>
            <w:shd w:val="clear" w:color="auto" w:fill="auto"/>
            <w:noWrap/>
            <w:vAlign w:val="bottom"/>
            <w:hideMark/>
          </w:tcPr>
          <w:p w:rsidR="00245401" w:rsidRPr="00522B5D" w:rsidRDefault="00245401" w:rsidP="00DD2122">
            <w:pPr>
              <w:jc w:val="center"/>
              <w:rPr>
                <w:rFonts w:eastAsia="Times New Roman"/>
                <w:color w:val="000000"/>
                <w:szCs w:val="24"/>
                <w:lang w:eastAsia="es-EC"/>
              </w:rPr>
            </w:pPr>
            <w:r w:rsidRPr="00522B5D">
              <w:rPr>
                <w:rFonts w:eastAsia="Times New Roman"/>
                <w:color w:val="000000"/>
                <w:szCs w:val="24"/>
                <w:lang w:eastAsia="es-EC"/>
              </w:rPr>
              <w:t>1</w:t>
            </w:r>
          </w:p>
        </w:tc>
        <w:tc>
          <w:tcPr>
            <w:tcW w:w="0" w:type="auto"/>
            <w:shd w:val="clear" w:color="auto" w:fill="auto"/>
            <w:noWrap/>
            <w:vAlign w:val="bottom"/>
            <w:hideMark/>
          </w:tcPr>
          <w:p w:rsidR="00245401" w:rsidRPr="00522B5D" w:rsidRDefault="00245401" w:rsidP="00DD2122">
            <w:pPr>
              <w:jc w:val="center"/>
              <w:rPr>
                <w:rFonts w:eastAsia="Times New Roman"/>
                <w:color w:val="000000"/>
                <w:szCs w:val="24"/>
                <w:lang w:eastAsia="es-EC"/>
              </w:rPr>
            </w:pPr>
            <w:r w:rsidRPr="00522B5D">
              <w:rPr>
                <w:rFonts w:eastAsia="Times New Roman"/>
                <w:color w:val="000000"/>
                <w:szCs w:val="24"/>
                <w:lang w:eastAsia="es-EC"/>
              </w:rPr>
              <w:t>0,9</w:t>
            </w:r>
          </w:p>
        </w:tc>
        <w:tc>
          <w:tcPr>
            <w:tcW w:w="0" w:type="auto"/>
            <w:shd w:val="clear" w:color="auto" w:fill="auto"/>
            <w:noWrap/>
            <w:vAlign w:val="bottom"/>
            <w:hideMark/>
          </w:tcPr>
          <w:p w:rsidR="00245401" w:rsidRPr="00522B5D" w:rsidRDefault="00245401" w:rsidP="00DD2122">
            <w:pPr>
              <w:jc w:val="center"/>
              <w:rPr>
                <w:rFonts w:eastAsia="Times New Roman"/>
                <w:color w:val="000000"/>
                <w:szCs w:val="24"/>
                <w:lang w:eastAsia="es-EC"/>
              </w:rPr>
            </w:pPr>
            <w:r w:rsidRPr="00522B5D">
              <w:rPr>
                <w:rFonts w:eastAsia="Times New Roman"/>
                <w:color w:val="000000"/>
                <w:szCs w:val="24"/>
                <w:lang w:eastAsia="es-EC"/>
              </w:rPr>
              <w:t>3,46</w:t>
            </w:r>
          </w:p>
        </w:tc>
        <w:tc>
          <w:tcPr>
            <w:tcW w:w="0" w:type="auto"/>
            <w:shd w:val="clear" w:color="auto" w:fill="auto"/>
            <w:noWrap/>
            <w:vAlign w:val="bottom"/>
            <w:hideMark/>
          </w:tcPr>
          <w:p w:rsidR="00245401" w:rsidRPr="00522B5D" w:rsidRDefault="00245401" w:rsidP="00DD2122">
            <w:pPr>
              <w:jc w:val="center"/>
              <w:rPr>
                <w:rFonts w:eastAsia="Times New Roman"/>
                <w:color w:val="000000"/>
                <w:szCs w:val="24"/>
                <w:lang w:eastAsia="es-EC"/>
              </w:rPr>
            </w:pPr>
            <w:r w:rsidRPr="00522B5D">
              <w:rPr>
                <w:rFonts w:eastAsia="Times New Roman"/>
                <w:color w:val="000000"/>
                <w:szCs w:val="24"/>
                <w:lang w:eastAsia="es-EC"/>
              </w:rPr>
              <w:t>0,09243591</w:t>
            </w:r>
          </w:p>
        </w:tc>
      </w:tr>
      <w:tr w:rsidR="00245401" w:rsidRPr="00522B5D" w:rsidTr="00245401">
        <w:trPr>
          <w:trHeight w:val="300"/>
          <w:jc w:val="center"/>
        </w:trPr>
        <w:tc>
          <w:tcPr>
            <w:tcW w:w="0" w:type="auto"/>
            <w:shd w:val="clear" w:color="auto" w:fill="auto"/>
            <w:noWrap/>
            <w:vAlign w:val="bottom"/>
            <w:hideMark/>
          </w:tcPr>
          <w:p w:rsidR="00245401" w:rsidRPr="00522B5D" w:rsidRDefault="00245401" w:rsidP="00DD2122">
            <w:pPr>
              <w:jc w:val="left"/>
              <w:rPr>
                <w:rFonts w:eastAsia="Times New Roman"/>
                <w:color w:val="000000"/>
                <w:szCs w:val="24"/>
                <w:lang w:eastAsia="es-EC"/>
              </w:rPr>
            </w:pPr>
            <w:r w:rsidRPr="00522B5D">
              <w:rPr>
                <w:rFonts w:eastAsia="Times New Roman"/>
                <w:color w:val="000000"/>
                <w:szCs w:val="24"/>
                <w:lang w:eastAsia="es-EC"/>
              </w:rPr>
              <w:t>FACTOR B</w:t>
            </w:r>
          </w:p>
        </w:tc>
        <w:tc>
          <w:tcPr>
            <w:tcW w:w="0" w:type="auto"/>
            <w:shd w:val="clear" w:color="auto" w:fill="auto"/>
            <w:noWrap/>
            <w:vAlign w:val="bottom"/>
            <w:hideMark/>
          </w:tcPr>
          <w:p w:rsidR="00245401" w:rsidRPr="00522B5D" w:rsidRDefault="00245401" w:rsidP="00DD2122">
            <w:pPr>
              <w:jc w:val="center"/>
              <w:rPr>
                <w:rFonts w:eastAsia="Times New Roman"/>
                <w:color w:val="000000"/>
                <w:szCs w:val="24"/>
                <w:lang w:eastAsia="es-EC"/>
              </w:rPr>
            </w:pPr>
            <w:r w:rsidRPr="00522B5D">
              <w:rPr>
                <w:rFonts w:eastAsia="Times New Roman"/>
                <w:color w:val="000000"/>
                <w:szCs w:val="24"/>
                <w:lang w:eastAsia="es-EC"/>
              </w:rPr>
              <w:t>0,08</w:t>
            </w:r>
          </w:p>
        </w:tc>
        <w:tc>
          <w:tcPr>
            <w:tcW w:w="0" w:type="auto"/>
            <w:shd w:val="clear" w:color="auto" w:fill="auto"/>
            <w:noWrap/>
            <w:vAlign w:val="bottom"/>
            <w:hideMark/>
          </w:tcPr>
          <w:p w:rsidR="00245401" w:rsidRPr="00522B5D" w:rsidRDefault="00245401" w:rsidP="00DD2122">
            <w:pPr>
              <w:jc w:val="center"/>
              <w:rPr>
                <w:rFonts w:eastAsia="Times New Roman"/>
                <w:color w:val="000000"/>
                <w:szCs w:val="24"/>
                <w:lang w:eastAsia="es-EC"/>
              </w:rPr>
            </w:pPr>
            <w:r w:rsidRPr="00522B5D">
              <w:rPr>
                <w:rFonts w:eastAsia="Times New Roman"/>
                <w:color w:val="000000"/>
                <w:szCs w:val="24"/>
                <w:lang w:eastAsia="es-EC"/>
              </w:rPr>
              <w:t>2</w:t>
            </w:r>
          </w:p>
        </w:tc>
        <w:tc>
          <w:tcPr>
            <w:tcW w:w="0" w:type="auto"/>
            <w:shd w:val="clear" w:color="auto" w:fill="auto"/>
            <w:noWrap/>
            <w:vAlign w:val="bottom"/>
            <w:hideMark/>
          </w:tcPr>
          <w:p w:rsidR="00245401" w:rsidRPr="00522B5D" w:rsidRDefault="00245401" w:rsidP="00DD2122">
            <w:pPr>
              <w:jc w:val="center"/>
              <w:rPr>
                <w:rFonts w:eastAsia="Times New Roman"/>
                <w:color w:val="000000"/>
                <w:szCs w:val="24"/>
                <w:lang w:eastAsia="es-EC"/>
              </w:rPr>
            </w:pPr>
            <w:r w:rsidRPr="00522B5D">
              <w:rPr>
                <w:rFonts w:eastAsia="Times New Roman"/>
                <w:color w:val="000000"/>
                <w:szCs w:val="24"/>
                <w:lang w:eastAsia="es-EC"/>
              </w:rPr>
              <w:t>0,04</w:t>
            </w:r>
          </w:p>
        </w:tc>
        <w:tc>
          <w:tcPr>
            <w:tcW w:w="0" w:type="auto"/>
            <w:shd w:val="clear" w:color="auto" w:fill="auto"/>
            <w:noWrap/>
            <w:vAlign w:val="bottom"/>
            <w:hideMark/>
          </w:tcPr>
          <w:p w:rsidR="00245401" w:rsidRPr="00522B5D" w:rsidRDefault="00245401" w:rsidP="00DD2122">
            <w:pPr>
              <w:jc w:val="center"/>
              <w:rPr>
                <w:rFonts w:eastAsia="Times New Roman"/>
                <w:color w:val="000000"/>
                <w:szCs w:val="24"/>
                <w:lang w:eastAsia="es-EC"/>
              </w:rPr>
            </w:pPr>
            <w:r w:rsidRPr="00522B5D">
              <w:rPr>
                <w:rFonts w:eastAsia="Times New Roman"/>
                <w:color w:val="000000"/>
                <w:szCs w:val="24"/>
                <w:lang w:eastAsia="es-EC"/>
              </w:rPr>
              <w:t>0,15</w:t>
            </w:r>
          </w:p>
        </w:tc>
        <w:tc>
          <w:tcPr>
            <w:tcW w:w="0" w:type="auto"/>
            <w:shd w:val="clear" w:color="auto" w:fill="auto"/>
            <w:noWrap/>
            <w:vAlign w:val="bottom"/>
            <w:hideMark/>
          </w:tcPr>
          <w:p w:rsidR="00245401" w:rsidRPr="00522B5D" w:rsidRDefault="00245401" w:rsidP="00DD2122">
            <w:pPr>
              <w:jc w:val="center"/>
              <w:rPr>
                <w:rFonts w:eastAsia="Times New Roman"/>
                <w:color w:val="000000"/>
                <w:szCs w:val="24"/>
                <w:lang w:eastAsia="es-EC"/>
              </w:rPr>
            </w:pPr>
            <w:r w:rsidRPr="00522B5D">
              <w:rPr>
                <w:rFonts w:eastAsia="Times New Roman"/>
                <w:color w:val="000000"/>
                <w:szCs w:val="24"/>
                <w:lang w:eastAsia="es-EC"/>
              </w:rPr>
              <w:t>0,8593949</w:t>
            </w:r>
          </w:p>
        </w:tc>
      </w:tr>
      <w:tr w:rsidR="00245401" w:rsidRPr="00522B5D" w:rsidTr="00245401">
        <w:trPr>
          <w:trHeight w:val="300"/>
          <w:jc w:val="center"/>
        </w:trPr>
        <w:tc>
          <w:tcPr>
            <w:tcW w:w="0" w:type="auto"/>
            <w:shd w:val="clear" w:color="auto" w:fill="auto"/>
            <w:noWrap/>
            <w:vAlign w:val="bottom"/>
            <w:hideMark/>
          </w:tcPr>
          <w:p w:rsidR="00245401" w:rsidRPr="00522B5D" w:rsidRDefault="00245401" w:rsidP="00DD2122">
            <w:pPr>
              <w:jc w:val="left"/>
              <w:rPr>
                <w:rFonts w:eastAsia="Times New Roman"/>
                <w:color w:val="000000"/>
                <w:szCs w:val="24"/>
                <w:lang w:eastAsia="es-EC"/>
              </w:rPr>
            </w:pPr>
            <w:r w:rsidRPr="00522B5D">
              <w:rPr>
                <w:rFonts w:eastAsia="Times New Roman"/>
                <w:color w:val="000000"/>
                <w:szCs w:val="24"/>
                <w:lang w:eastAsia="es-EC"/>
              </w:rPr>
              <w:t>FACTOR A*FACTOR B</w:t>
            </w:r>
          </w:p>
        </w:tc>
        <w:tc>
          <w:tcPr>
            <w:tcW w:w="0" w:type="auto"/>
            <w:shd w:val="clear" w:color="auto" w:fill="auto"/>
            <w:noWrap/>
            <w:vAlign w:val="bottom"/>
            <w:hideMark/>
          </w:tcPr>
          <w:p w:rsidR="00245401" w:rsidRPr="00522B5D" w:rsidRDefault="00245401" w:rsidP="00DD2122">
            <w:pPr>
              <w:jc w:val="center"/>
              <w:rPr>
                <w:rFonts w:eastAsia="Times New Roman"/>
                <w:color w:val="000000"/>
                <w:szCs w:val="24"/>
                <w:lang w:eastAsia="es-EC"/>
              </w:rPr>
            </w:pPr>
            <w:r w:rsidRPr="00522B5D">
              <w:rPr>
                <w:rFonts w:eastAsia="Times New Roman"/>
                <w:color w:val="000000"/>
                <w:szCs w:val="24"/>
                <w:lang w:eastAsia="es-EC"/>
              </w:rPr>
              <w:t>0,34</w:t>
            </w:r>
          </w:p>
        </w:tc>
        <w:tc>
          <w:tcPr>
            <w:tcW w:w="0" w:type="auto"/>
            <w:shd w:val="clear" w:color="auto" w:fill="auto"/>
            <w:noWrap/>
            <w:vAlign w:val="bottom"/>
            <w:hideMark/>
          </w:tcPr>
          <w:p w:rsidR="00245401" w:rsidRPr="00522B5D" w:rsidRDefault="00245401" w:rsidP="00DD2122">
            <w:pPr>
              <w:jc w:val="center"/>
              <w:rPr>
                <w:rFonts w:eastAsia="Times New Roman"/>
                <w:color w:val="000000"/>
                <w:szCs w:val="24"/>
                <w:lang w:eastAsia="es-EC"/>
              </w:rPr>
            </w:pPr>
            <w:r w:rsidRPr="00522B5D">
              <w:rPr>
                <w:rFonts w:eastAsia="Times New Roman"/>
                <w:color w:val="000000"/>
                <w:szCs w:val="24"/>
                <w:lang w:eastAsia="es-EC"/>
              </w:rPr>
              <w:t>2</w:t>
            </w:r>
          </w:p>
        </w:tc>
        <w:tc>
          <w:tcPr>
            <w:tcW w:w="0" w:type="auto"/>
            <w:shd w:val="clear" w:color="auto" w:fill="auto"/>
            <w:noWrap/>
            <w:vAlign w:val="bottom"/>
            <w:hideMark/>
          </w:tcPr>
          <w:p w:rsidR="00245401" w:rsidRPr="00522B5D" w:rsidRDefault="00245401" w:rsidP="00DD2122">
            <w:pPr>
              <w:jc w:val="center"/>
              <w:rPr>
                <w:rFonts w:eastAsia="Times New Roman"/>
                <w:color w:val="000000"/>
                <w:szCs w:val="24"/>
                <w:lang w:eastAsia="es-EC"/>
              </w:rPr>
            </w:pPr>
            <w:r w:rsidRPr="00522B5D">
              <w:rPr>
                <w:rFonts w:eastAsia="Times New Roman"/>
                <w:color w:val="000000"/>
                <w:szCs w:val="24"/>
                <w:lang w:eastAsia="es-EC"/>
              </w:rPr>
              <w:t>0,17</w:t>
            </w:r>
          </w:p>
        </w:tc>
        <w:tc>
          <w:tcPr>
            <w:tcW w:w="0" w:type="auto"/>
            <w:shd w:val="clear" w:color="auto" w:fill="auto"/>
            <w:noWrap/>
            <w:vAlign w:val="bottom"/>
            <w:hideMark/>
          </w:tcPr>
          <w:p w:rsidR="00245401" w:rsidRPr="00522B5D" w:rsidRDefault="00245401" w:rsidP="00DD2122">
            <w:pPr>
              <w:jc w:val="center"/>
              <w:rPr>
                <w:rFonts w:eastAsia="Times New Roman"/>
                <w:color w:val="000000"/>
                <w:szCs w:val="24"/>
                <w:lang w:eastAsia="es-EC"/>
              </w:rPr>
            </w:pPr>
            <w:r w:rsidRPr="00522B5D">
              <w:rPr>
                <w:rFonts w:eastAsia="Times New Roman"/>
                <w:color w:val="000000"/>
                <w:szCs w:val="24"/>
                <w:lang w:eastAsia="es-EC"/>
              </w:rPr>
              <w:t>0,65</w:t>
            </w:r>
          </w:p>
        </w:tc>
        <w:tc>
          <w:tcPr>
            <w:tcW w:w="0" w:type="auto"/>
            <w:shd w:val="clear" w:color="auto" w:fill="auto"/>
            <w:noWrap/>
            <w:vAlign w:val="bottom"/>
            <w:hideMark/>
          </w:tcPr>
          <w:p w:rsidR="00245401" w:rsidRPr="00522B5D" w:rsidRDefault="00245401" w:rsidP="00DD2122">
            <w:pPr>
              <w:jc w:val="center"/>
              <w:rPr>
                <w:rFonts w:eastAsia="Times New Roman"/>
                <w:color w:val="000000"/>
                <w:szCs w:val="24"/>
                <w:lang w:eastAsia="es-EC"/>
              </w:rPr>
            </w:pPr>
            <w:r w:rsidRPr="00522B5D">
              <w:rPr>
                <w:rFonts w:eastAsia="Times New Roman"/>
                <w:color w:val="000000"/>
                <w:szCs w:val="24"/>
                <w:lang w:eastAsia="es-EC"/>
              </w:rPr>
              <w:t>0,54091632</w:t>
            </w:r>
          </w:p>
        </w:tc>
      </w:tr>
      <w:tr w:rsidR="00245401" w:rsidRPr="00522B5D" w:rsidTr="00245401">
        <w:trPr>
          <w:trHeight w:val="300"/>
          <w:jc w:val="center"/>
        </w:trPr>
        <w:tc>
          <w:tcPr>
            <w:tcW w:w="0" w:type="auto"/>
            <w:shd w:val="clear" w:color="auto" w:fill="auto"/>
            <w:noWrap/>
            <w:vAlign w:val="bottom"/>
            <w:hideMark/>
          </w:tcPr>
          <w:p w:rsidR="00245401" w:rsidRPr="00522B5D" w:rsidRDefault="00245401" w:rsidP="00DD2122">
            <w:pPr>
              <w:jc w:val="left"/>
              <w:rPr>
                <w:rFonts w:eastAsia="Times New Roman"/>
                <w:color w:val="000000"/>
                <w:szCs w:val="24"/>
                <w:lang w:eastAsia="es-EC"/>
              </w:rPr>
            </w:pPr>
            <w:r w:rsidRPr="00522B5D">
              <w:rPr>
                <w:rFonts w:eastAsia="Times New Roman"/>
                <w:color w:val="000000"/>
                <w:szCs w:val="24"/>
                <w:lang w:eastAsia="es-EC"/>
              </w:rPr>
              <w:t>REPETICIONES</w:t>
            </w:r>
          </w:p>
        </w:tc>
        <w:tc>
          <w:tcPr>
            <w:tcW w:w="0" w:type="auto"/>
            <w:shd w:val="clear" w:color="auto" w:fill="auto"/>
            <w:noWrap/>
            <w:vAlign w:val="bottom"/>
            <w:hideMark/>
          </w:tcPr>
          <w:p w:rsidR="00245401" w:rsidRPr="00522B5D" w:rsidRDefault="00245401" w:rsidP="00DD2122">
            <w:pPr>
              <w:jc w:val="center"/>
              <w:rPr>
                <w:rFonts w:eastAsia="Times New Roman"/>
                <w:color w:val="000000"/>
                <w:szCs w:val="24"/>
                <w:lang w:eastAsia="es-EC"/>
              </w:rPr>
            </w:pPr>
            <w:r w:rsidRPr="00522B5D">
              <w:rPr>
                <w:rFonts w:eastAsia="Times New Roman"/>
                <w:color w:val="000000"/>
                <w:szCs w:val="24"/>
                <w:lang w:eastAsia="es-EC"/>
              </w:rPr>
              <w:t>0,03</w:t>
            </w:r>
          </w:p>
        </w:tc>
        <w:tc>
          <w:tcPr>
            <w:tcW w:w="0" w:type="auto"/>
            <w:shd w:val="clear" w:color="auto" w:fill="auto"/>
            <w:noWrap/>
            <w:vAlign w:val="bottom"/>
            <w:hideMark/>
          </w:tcPr>
          <w:p w:rsidR="00245401" w:rsidRPr="00522B5D" w:rsidRDefault="00245401" w:rsidP="00DD2122">
            <w:pPr>
              <w:jc w:val="center"/>
              <w:rPr>
                <w:rFonts w:eastAsia="Times New Roman"/>
                <w:color w:val="000000"/>
                <w:szCs w:val="24"/>
                <w:lang w:eastAsia="es-EC"/>
              </w:rPr>
            </w:pPr>
            <w:r w:rsidRPr="00522B5D">
              <w:rPr>
                <w:rFonts w:eastAsia="Times New Roman"/>
                <w:color w:val="000000"/>
                <w:szCs w:val="24"/>
                <w:lang w:eastAsia="es-EC"/>
              </w:rPr>
              <w:t>2</w:t>
            </w:r>
          </w:p>
        </w:tc>
        <w:tc>
          <w:tcPr>
            <w:tcW w:w="0" w:type="auto"/>
            <w:shd w:val="clear" w:color="auto" w:fill="auto"/>
            <w:noWrap/>
            <w:vAlign w:val="bottom"/>
            <w:hideMark/>
          </w:tcPr>
          <w:p w:rsidR="00245401" w:rsidRPr="00522B5D" w:rsidRDefault="00245401" w:rsidP="00DD2122">
            <w:pPr>
              <w:jc w:val="center"/>
              <w:rPr>
                <w:rFonts w:eastAsia="Times New Roman"/>
                <w:color w:val="000000"/>
                <w:szCs w:val="24"/>
                <w:lang w:eastAsia="es-EC"/>
              </w:rPr>
            </w:pPr>
            <w:r w:rsidRPr="00522B5D">
              <w:rPr>
                <w:rFonts w:eastAsia="Times New Roman"/>
                <w:color w:val="000000"/>
                <w:szCs w:val="24"/>
                <w:lang w:eastAsia="es-EC"/>
              </w:rPr>
              <w:t>0,01</w:t>
            </w:r>
          </w:p>
        </w:tc>
        <w:tc>
          <w:tcPr>
            <w:tcW w:w="0" w:type="auto"/>
            <w:shd w:val="clear" w:color="auto" w:fill="auto"/>
            <w:noWrap/>
            <w:vAlign w:val="bottom"/>
            <w:hideMark/>
          </w:tcPr>
          <w:p w:rsidR="00245401" w:rsidRPr="00522B5D" w:rsidRDefault="00245401" w:rsidP="00DD2122">
            <w:pPr>
              <w:jc w:val="center"/>
              <w:rPr>
                <w:rFonts w:eastAsia="Times New Roman"/>
                <w:color w:val="000000"/>
                <w:szCs w:val="24"/>
                <w:lang w:eastAsia="es-EC"/>
              </w:rPr>
            </w:pPr>
            <w:r w:rsidRPr="00522B5D">
              <w:rPr>
                <w:rFonts w:eastAsia="Times New Roman"/>
                <w:color w:val="000000"/>
                <w:szCs w:val="24"/>
                <w:lang w:eastAsia="es-EC"/>
              </w:rPr>
              <w:t>0,06</w:t>
            </w:r>
          </w:p>
        </w:tc>
        <w:tc>
          <w:tcPr>
            <w:tcW w:w="0" w:type="auto"/>
            <w:shd w:val="clear" w:color="auto" w:fill="auto"/>
            <w:noWrap/>
            <w:vAlign w:val="bottom"/>
            <w:hideMark/>
          </w:tcPr>
          <w:p w:rsidR="00245401" w:rsidRPr="00522B5D" w:rsidRDefault="00245401" w:rsidP="00DD2122">
            <w:pPr>
              <w:jc w:val="center"/>
              <w:rPr>
                <w:rFonts w:eastAsia="Times New Roman"/>
                <w:color w:val="000000"/>
                <w:szCs w:val="24"/>
                <w:lang w:eastAsia="es-EC"/>
              </w:rPr>
            </w:pPr>
            <w:r w:rsidRPr="00522B5D">
              <w:rPr>
                <w:rFonts w:eastAsia="Times New Roman"/>
                <w:color w:val="000000"/>
                <w:szCs w:val="24"/>
                <w:lang w:eastAsia="es-EC"/>
              </w:rPr>
              <w:t>0,94210094</w:t>
            </w:r>
          </w:p>
        </w:tc>
      </w:tr>
      <w:tr w:rsidR="00245401" w:rsidRPr="00522B5D" w:rsidTr="00245401">
        <w:trPr>
          <w:trHeight w:val="300"/>
          <w:jc w:val="center"/>
        </w:trPr>
        <w:tc>
          <w:tcPr>
            <w:tcW w:w="0" w:type="auto"/>
            <w:tcBorders>
              <w:bottom w:val="nil"/>
            </w:tcBorders>
            <w:shd w:val="clear" w:color="auto" w:fill="auto"/>
            <w:noWrap/>
            <w:vAlign w:val="bottom"/>
            <w:hideMark/>
          </w:tcPr>
          <w:p w:rsidR="00245401" w:rsidRPr="00522B5D" w:rsidRDefault="00245401" w:rsidP="00DD2122">
            <w:pPr>
              <w:jc w:val="left"/>
              <w:rPr>
                <w:rFonts w:eastAsia="Times New Roman"/>
                <w:color w:val="000000"/>
                <w:szCs w:val="24"/>
                <w:lang w:eastAsia="es-EC"/>
              </w:rPr>
            </w:pPr>
            <w:r w:rsidRPr="00522B5D">
              <w:rPr>
                <w:rFonts w:eastAsia="Times New Roman"/>
                <w:color w:val="000000"/>
                <w:szCs w:val="24"/>
                <w:lang w:eastAsia="es-EC"/>
              </w:rPr>
              <w:lastRenderedPageBreak/>
              <w:t>Error</w:t>
            </w:r>
          </w:p>
        </w:tc>
        <w:tc>
          <w:tcPr>
            <w:tcW w:w="0" w:type="auto"/>
            <w:tcBorders>
              <w:bottom w:val="nil"/>
            </w:tcBorders>
            <w:shd w:val="clear" w:color="auto" w:fill="auto"/>
            <w:noWrap/>
            <w:vAlign w:val="bottom"/>
            <w:hideMark/>
          </w:tcPr>
          <w:p w:rsidR="00245401" w:rsidRPr="00522B5D" w:rsidRDefault="00245401" w:rsidP="00DD2122">
            <w:pPr>
              <w:jc w:val="center"/>
              <w:rPr>
                <w:rFonts w:eastAsia="Times New Roman"/>
                <w:color w:val="000000"/>
                <w:szCs w:val="24"/>
                <w:lang w:eastAsia="es-EC"/>
              </w:rPr>
            </w:pPr>
            <w:r w:rsidRPr="00522B5D">
              <w:rPr>
                <w:rFonts w:eastAsia="Times New Roman"/>
                <w:color w:val="000000"/>
                <w:szCs w:val="24"/>
                <w:lang w:eastAsia="es-EC"/>
              </w:rPr>
              <w:t>2,56</w:t>
            </w:r>
          </w:p>
        </w:tc>
        <w:tc>
          <w:tcPr>
            <w:tcW w:w="0" w:type="auto"/>
            <w:tcBorders>
              <w:bottom w:val="nil"/>
            </w:tcBorders>
            <w:shd w:val="clear" w:color="auto" w:fill="auto"/>
            <w:noWrap/>
            <w:vAlign w:val="bottom"/>
            <w:hideMark/>
          </w:tcPr>
          <w:p w:rsidR="00245401" w:rsidRPr="00522B5D" w:rsidRDefault="00245401" w:rsidP="00DD2122">
            <w:pPr>
              <w:jc w:val="center"/>
              <w:rPr>
                <w:rFonts w:eastAsia="Times New Roman"/>
                <w:color w:val="000000"/>
                <w:szCs w:val="24"/>
                <w:lang w:eastAsia="es-EC"/>
              </w:rPr>
            </w:pPr>
            <w:r w:rsidRPr="00522B5D">
              <w:rPr>
                <w:rFonts w:eastAsia="Times New Roman"/>
                <w:color w:val="000000"/>
                <w:szCs w:val="24"/>
                <w:lang w:eastAsia="es-EC"/>
              </w:rPr>
              <w:t>10</w:t>
            </w:r>
          </w:p>
        </w:tc>
        <w:tc>
          <w:tcPr>
            <w:tcW w:w="0" w:type="auto"/>
            <w:tcBorders>
              <w:bottom w:val="nil"/>
            </w:tcBorders>
            <w:shd w:val="clear" w:color="auto" w:fill="auto"/>
            <w:noWrap/>
            <w:vAlign w:val="bottom"/>
            <w:hideMark/>
          </w:tcPr>
          <w:p w:rsidR="00245401" w:rsidRPr="00522B5D" w:rsidRDefault="00245401" w:rsidP="00DD2122">
            <w:pPr>
              <w:jc w:val="center"/>
              <w:rPr>
                <w:rFonts w:eastAsia="Times New Roman"/>
                <w:color w:val="000000"/>
                <w:szCs w:val="24"/>
                <w:lang w:eastAsia="es-EC"/>
              </w:rPr>
            </w:pPr>
            <w:r w:rsidRPr="00522B5D">
              <w:rPr>
                <w:rFonts w:eastAsia="Times New Roman"/>
                <w:color w:val="000000"/>
                <w:szCs w:val="24"/>
                <w:lang w:eastAsia="es-EC"/>
              </w:rPr>
              <w:t>0,26</w:t>
            </w:r>
          </w:p>
        </w:tc>
        <w:tc>
          <w:tcPr>
            <w:tcW w:w="0" w:type="auto"/>
            <w:tcBorders>
              <w:bottom w:val="nil"/>
            </w:tcBorders>
            <w:shd w:val="clear" w:color="auto" w:fill="auto"/>
            <w:noWrap/>
            <w:vAlign w:val="bottom"/>
            <w:hideMark/>
          </w:tcPr>
          <w:p w:rsidR="00245401" w:rsidRPr="00522B5D" w:rsidRDefault="00245401" w:rsidP="00DD2122">
            <w:pPr>
              <w:jc w:val="center"/>
              <w:rPr>
                <w:rFonts w:eastAsia="Times New Roman"/>
                <w:color w:val="000000"/>
                <w:szCs w:val="24"/>
                <w:lang w:eastAsia="es-EC"/>
              </w:rPr>
            </w:pPr>
          </w:p>
        </w:tc>
        <w:tc>
          <w:tcPr>
            <w:tcW w:w="0" w:type="auto"/>
            <w:tcBorders>
              <w:bottom w:val="nil"/>
            </w:tcBorders>
            <w:shd w:val="clear" w:color="auto" w:fill="auto"/>
            <w:noWrap/>
            <w:vAlign w:val="bottom"/>
            <w:hideMark/>
          </w:tcPr>
          <w:p w:rsidR="00245401" w:rsidRPr="00522B5D" w:rsidRDefault="00245401" w:rsidP="00DD2122">
            <w:pPr>
              <w:jc w:val="center"/>
              <w:rPr>
                <w:rFonts w:eastAsia="Times New Roman"/>
                <w:color w:val="000000"/>
                <w:szCs w:val="24"/>
                <w:lang w:eastAsia="es-EC"/>
              </w:rPr>
            </w:pPr>
          </w:p>
        </w:tc>
      </w:tr>
      <w:tr w:rsidR="00245401" w:rsidRPr="00522B5D" w:rsidTr="00245401">
        <w:trPr>
          <w:trHeight w:val="300"/>
          <w:jc w:val="center"/>
        </w:trPr>
        <w:tc>
          <w:tcPr>
            <w:tcW w:w="0" w:type="auto"/>
            <w:tcBorders>
              <w:top w:val="nil"/>
              <w:bottom w:val="single" w:sz="4" w:space="0" w:color="auto"/>
            </w:tcBorders>
            <w:shd w:val="clear" w:color="auto" w:fill="auto"/>
            <w:noWrap/>
            <w:vAlign w:val="bottom"/>
            <w:hideMark/>
          </w:tcPr>
          <w:p w:rsidR="00245401" w:rsidRPr="00522B5D" w:rsidRDefault="00245401" w:rsidP="00DD2122">
            <w:pPr>
              <w:jc w:val="left"/>
              <w:rPr>
                <w:rFonts w:eastAsia="Times New Roman"/>
                <w:color w:val="000000"/>
                <w:szCs w:val="24"/>
                <w:lang w:eastAsia="es-EC"/>
              </w:rPr>
            </w:pPr>
            <w:r w:rsidRPr="00522B5D">
              <w:rPr>
                <w:rFonts w:eastAsia="Times New Roman"/>
                <w:color w:val="000000"/>
                <w:szCs w:val="24"/>
                <w:lang w:eastAsia="es-EC"/>
              </w:rPr>
              <w:t>Total</w:t>
            </w:r>
          </w:p>
        </w:tc>
        <w:tc>
          <w:tcPr>
            <w:tcW w:w="0" w:type="auto"/>
            <w:tcBorders>
              <w:top w:val="nil"/>
              <w:bottom w:val="single" w:sz="4" w:space="0" w:color="auto"/>
            </w:tcBorders>
            <w:shd w:val="clear" w:color="auto" w:fill="auto"/>
            <w:noWrap/>
            <w:vAlign w:val="bottom"/>
            <w:hideMark/>
          </w:tcPr>
          <w:p w:rsidR="00245401" w:rsidRPr="00522B5D" w:rsidRDefault="00245401" w:rsidP="00DD2122">
            <w:pPr>
              <w:jc w:val="center"/>
              <w:rPr>
                <w:rFonts w:eastAsia="Times New Roman"/>
                <w:color w:val="000000"/>
                <w:szCs w:val="24"/>
                <w:lang w:eastAsia="es-EC"/>
              </w:rPr>
            </w:pPr>
            <w:r w:rsidRPr="00522B5D">
              <w:rPr>
                <w:rFonts w:eastAsia="Times New Roman"/>
                <w:color w:val="000000"/>
                <w:szCs w:val="24"/>
                <w:lang w:eastAsia="es-EC"/>
              </w:rPr>
              <w:t>3,9</w:t>
            </w:r>
          </w:p>
        </w:tc>
        <w:tc>
          <w:tcPr>
            <w:tcW w:w="0" w:type="auto"/>
            <w:tcBorders>
              <w:top w:val="nil"/>
              <w:bottom w:val="single" w:sz="4" w:space="0" w:color="auto"/>
            </w:tcBorders>
            <w:shd w:val="clear" w:color="auto" w:fill="auto"/>
            <w:noWrap/>
            <w:vAlign w:val="bottom"/>
            <w:hideMark/>
          </w:tcPr>
          <w:p w:rsidR="00245401" w:rsidRPr="00522B5D" w:rsidRDefault="00245401" w:rsidP="00DD2122">
            <w:pPr>
              <w:jc w:val="center"/>
              <w:rPr>
                <w:rFonts w:eastAsia="Times New Roman"/>
                <w:color w:val="000000"/>
                <w:szCs w:val="24"/>
                <w:lang w:eastAsia="es-EC"/>
              </w:rPr>
            </w:pPr>
            <w:r w:rsidRPr="00522B5D">
              <w:rPr>
                <w:rFonts w:eastAsia="Times New Roman"/>
                <w:color w:val="000000"/>
                <w:szCs w:val="24"/>
                <w:lang w:eastAsia="es-EC"/>
              </w:rPr>
              <w:t>17</w:t>
            </w:r>
          </w:p>
        </w:tc>
        <w:tc>
          <w:tcPr>
            <w:tcW w:w="0" w:type="auto"/>
            <w:tcBorders>
              <w:top w:val="nil"/>
              <w:bottom w:val="single" w:sz="4" w:space="0" w:color="auto"/>
            </w:tcBorders>
            <w:shd w:val="clear" w:color="auto" w:fill="auto"/>
            <w:noWrap/>
            <w:vAlign w:val="bottom"/>
            <w:hideMark/>
          </w:tcPr>
          <w:p w:rsidR="00245401" w:rsidRPr="00522B5D" w:rsidRDefault="00245401" w:rsidP="00DD2122">
            <w:pPr>
              <w:jc w:val="center"/>
              <w:rPr>
                <w:rFonts w:eastAsia="Times New Roman"/>
                <w:color w:val="000000"/>
                <w:szCs w:val="24"/>
                <w:lang w:eastAsia="es-EC"/>
              </w:rPr>
            </w:pPr>
          </w:p>
        </w:tc>
        <w:tc>
          <w:tcPr>
            <w:tcW w:w="0" w:type="auto"/>
            <w:tcBorders>
              <w:top w:val="nil"/>
              <w:bottom w:val="single" w:sz="4" w:space="0" w:color="auto"/>
            </w:tcBorders>
            <w:shd w:val="clear" w:color="auto" w:fill="auto"/>
            <w:noWrap/>
            <w:vAlign w:val="bottom"/>
            <w:hideMark/>
          </w:tcPr>
          <w:p w:rsidR="00245401" w:rsidRPr="00522B5D" w:rsidRDefault="00245401" w:rsidP="00DD2122">
            <w:pPr>
              <w:jc w:val="center"/>
              <w:rPr>
                <w:rFonts w:eastAsia="Times New Roman"/>
                <w:color w:val="000000"/>
                <w:szCs w:val="24"/>
                <w:lang w:eastAsia="es-EC"/>
              </w:rPr>
            </w:pPr>
          </w:p>
        </w:tc>
        <w:tc>
          <w:tcPr>
            <w:tcW w:w="0" w:type="auto"/>
            <w:tcBorders>
              <w:top w:val="nil"/>
              <w:bottom w:val="single" w:sz="4" w:space="0" w:color="auto"/>
            </w:tcBorders>
            <w:shd w:val="clear" w:color="auto" w:fill="auto"/>
            <w:noWrap/>
            <w:vAlign w:val="bottom"/>
            <w:hideMark/>
          </w:tcPr>
          <w:p w:rsidR="00245401" w:rsidRPr="00522B5D" w:rsidRDefault="00245401" w:rsidP="00DD2122">
            <w:pPr>
              <w:jc w:val="center"/>
              <w:rPr>
                <w:rFonts w:eastAsia="Times New Roman"/>
                <w:color w:val="000000"/>
                <w:szCs w:val="24"/>
                <w:lang w:eastAsia="es-EC"/>
              </w:rPr>
            </w:pPr>
          </w:p>
        </w:tc>
      </w:tr>
      <w:tr w:rsidR="00245401" w:rsidRPr="00245401" w:rsidTr="00245401">
        <w:trPr>
          <w:trHeight w:val="300"/>
          <w:jc w:val="center"/>
        </w:trPr>
        <w:tc>
          <w:tcPr>
            <w:tcW w:w="0" w:type="auto"/>
            <w:tcBorders>
              <w:top w:val="single" w:sz="4" w:space="0" w:color="auto"/>
              <w:bottom w:val="nil"/>
            </w:tcBorders>
            <w:shd w:val="clear" w:color="auto" w:fill="auto"/>
            <w:noWrap/>
            <w:vAlign w:val="bottom"/>
            <w:hideMark/>
          </w:tcPr>
          <w:p w:rsidR="00245401" w:rsidRPr="00245401" w:rsidRDefault="00245401" w:rsidP="00DD2122">
            <w:pPr>
              <w:jc w:val="left"/>
              <w:rPr>
                <w:rFonts w:eastAsia="Times New Roman"/>
                <w:b/>
                <w:color w:val="000000"/>
                <w:szCs w:val="24"/>
                <w:lang w:eastAsia="es-EC"/>
              </w:rPr>
            </w:pPr>
            <w:r w:rsidRPr="00245401">
              <w:rPr>
                <w:rFonts w:eastAsia="Times New Roman"/>
                <w:b/>
                <w:color w:val="000000"/>
                <w:szCs w:val="24"/>
                <w:lang w:eastAsia="es-EC"/>
              </w:rPr>
              <w:t>CV</w:t>
            </w:r>
          </w:p>
        </w:tc>
        <w:tc>
          <w:tcPr>
            <w:tcW w:w="0" w:type="auto"/>
            <w:tcBorders>
              <w:top w:val="single" w:sz="4" w:space="0" w:color="auto"/>
              <w:bottom w:val="nil"/>
            </w:tcBorders>
            <w:shd w:val="clear" w:color="auto" w:fill="auto"/>
            <w:noWrap/>
            <w:vAlign w:val="bottom"/>
            <w:hideMark/>
          </w:tcPr>
          <w:p w:rsidR="00245401" w:rsidRPr="00245401" w:rsidRDefault="00245401" w:rsidP="00DD2122">
            <w:pPr>
              <w:jc w:val="center"/>
              <w:rPr>
                <w:rFonts w:eastAsia="Times New Roman"/>
                <w:b/>
                <w:color w:val="000000"/>
                <w:szCs w:val="24"/>
                <w:lang w:eastAsia="es-EC"/>
              </w:rPr>
            </w:pPr>
            <w:r w:rsidRPr="00245401">
              <w:rPr>
                <w:rFonts w:eastAsia="Times New Roman"/>
                <w:b/>
                <w:color w:val="000000"/>
                <w:szCs w:val="24"/>
                <w:lang w:eastAsia="es-EC"/>
              </w:rPr>
              <w:t>14,59</w:t>
            </w:r>
          </w:p>
        </w:tc>
        <w:tc>
          <w:tcPr>
            <w:tcW w:w="0" w:type="auto"/>
            <w:tcBorders>
              <w:top w:val="single" w:sz="4" w:space="0" w:color="auto"/>
              <w:bottom w:val="nil"/>
            </w:tcBorders>
            <w:shd w:val="clear" w:color="auto" w:fill="auto"/>
            <w:noWrap/>
            <w:vAlign w:val="bottom"/>
            <w:hideMark/>
          </w:tcPr>
          <w:p w:rsidR="00245401" w:rsidRPr="00245401" w:rsidRDefault="00245401" w:rsidP="00DD2122">
            <w:pPr>
              <w:jc w:val="center"/>
              <w:rPr>
                <w:rFonts w:eastAsia="Times New Roman"/>
                <w:b/>
                <w:color w:val="000000"/>
                <w:szCs w:val="24"/>
                <w:lang w:eastAsia="es-EC"/>
              </w:rPr>
            </w:pPr>
          </w:p>
        </w:tc>
        <w:tc>
          <w:tcPr>
            <w:tcW w:w="0" w:type="auto"/>
            <w:tcBorders>
              <w:top w:val="single" w:sz="4" w:space="0" w:color="auto"/>
              <w:bottom w:val="nil"/>
            </w:tcBorders>
            <w:shd w:val="clear" w:color="auto" w:fill="auto"/>
            <w:noWrap/>
            <w:vAlign w:val="bottom"/>
            <w:hideMark/>
          </w:tcPr>
          <w:p w:rsidR="00245401" w:rsidRPr="00245401" w:rsidRDefault="00245401" w:rsidP="00DD2122">
            <w:pPr>
              <w:jc w:val="center"/>
              <w:rPr>
                <w:rFonts w:eastAsia="Times New Roman"/>
                <w:b/>
                <w:color w:val="000000"/>
                <w:szCs w:val="24"/>
                <w:lang w:eastAsia="es-EC"/>
              </w:rPr>
            </w:pPr>
          </w:p>
        </w:tc>
        <w:tc>
          <w:tcPr>
            <w:tcW w:w="0" w:type="auto"/>
            <w:tcBorders>
              <w:top w:val="single" w:sz="4" w:space="0" w:color="auto"/>
              <w:bottom w:val="nil"/>
            </w:tcBorders>
            <w:shd w:val="clear" w:color="auto" w:fill="auto"/>
            <w:noWrap/>
            <w:vAlign w:val="bottom"/>
            <w:hideMark/>
          </w:tcPr>
          <w:p w:rsidR="00245401" w:rsidRPr="00245401" w:rsidRDefault="00245401" w:rsidP="00DD2122">
            <w:pPr>
              <w:jc w:val="center"/>
              <w:rPr>
                <w:rFonts w:eastAsia="Times New Roman"/>
                <w:b/>
                <w:color w:val="000000"/>
                <w:szCs w:val="24"/>
                <w:lang w:eastAsia="es-EC"/>
              </w:rPr>
            </w:pPr>
          </w:p>
        </w:tc>
        <w:tc>
          <w:tcPr>
            <w:tcW w:w="0" w:type="auto"/>
            <w:tcBorders>
              <w:top w:val="single" w:sz="4" w:space="0" w:color="auto"/>
              <w:bottom w:val="nil"/>
            </w:tcBorders>
            <w:shd w:val="clear" w:color="auto" w:fill="auto"/>
            <w:noWrap/>
            <w:vAlign w:val="bottom"/>
            <w:hideMark/>
          </w:tcPr>
          <w:p w:rsidR="00245401" w:rsidRPr="00245401" w:rsidRDefault="00245401" w:rsidP="00DD2122">
            <w:pPr>
              <w:jc w:val="center"/>
              <w:rPr>
                <w:rFonts w:eastAsia="Times New Roman"/>
                <w:b/>
                <w:color w:val="000000"/>
                <w:szCs w:val="24"/>
                <w:lang w:eastAsia="es-EC"/>
              </w:rPr>
            </w:pPr>
          </w:p>
        </w:tc>
      </w:tr>
    </w:tbl>
    <w:p w:rsidR="009049CC" w:rsidRDefault="009049CC" w:rsidP="00DD2122">
      <w:pPr>
        <w:spacing w:line="480" w:lineRule="auto"/>
        <w:ind w:left="630"/>
        <w:rPr>
          <w:rStyle w:val="5yl5"/>
          <w:szCs w:val="24"/>
        </w:rPr>
      </w:pPr>
      <w:r w:rsidRPr="0012172F">
        <w:rPr>
          <w:rStyle w:val="5yl5"/>
          <w:szCs w:val="24"/>
        </w:rPr>
        <w:t xml:space="preserve">En </w:t>
      </w:r>
      <w:r w:rsidR="00245401">
        <w:rPr>
          <w:rStyle w:val="5yl5"/>
          <w:szCs w:val="24"/>
        </w:rPr>
        <w:t>la tabla 6</w:t>
      </w:r>
      <w:r w:rsidRPr="0012172F">
        <w:rPr>
          <w:rStyle w:val="5yl5"/>
          <w:szCs w:val="24"/>
        </w:rPr>
        <w:t xml:space="preserve"> se observa que </w:t>
      </w:r>
      <w:r w:rsidR="00035656">
        <w:rPr>
          <w:rStyle w:val="5yl5"/>
          <w:szCs w:val="24"/>
        </w:rPr>
        <w:t>ninguna de</w:t>
      </w:r>
      <w:r w:rsidR="00245401">
        <w:rPr>
          <w:rStyle w:val="5yl5"/>
          <w:szCs w:val="24"/>
        </w:rPr>
        <w:t xml:space="preserve"> las fuentes de variación </w:t>
      </w:r>
      <w:r w:rsidR="00035656">
        <w:rPr>
          <w:rStyle w:val="5yl5"/>
          <w:szCs w:val="24"/>
        </w:rPr>
        <w:t>presenta</w:t>
      </w:r>
      <w:r w:rsidR="00245401">
        <w:rPr>
          <w:rStyle w:val="5yl5"/>
          <w:szCs w:val="24"/>
        </w:rPr>
        <w:t xml:space="preserve"> significancia, es decir todos los promedios son similares tanto para tratamientos como para los factores en estudio. El coeficiente de variación fue de 14,59%.</w:t>
      </w:r>
    </w:p>
    <w:p w:rsidR="009049CC" w:rsidRDefault="009049CC" w:rsidP="00DD2122">
      <w:pPr>
        <w:spacing w:line="480" w:lineRule="auto"/>
      </w:pPr>
    </w:p>
    <w:p w:rsidR="00245401" w:rsidRDefault="00245401" w:rsidP="00245401">
      <w:pPr>
        <w:pStyle w:val="Descripcin"/>
        <w:jc w:val="center"/>
        <w:rPr>
          <w:color w:val="auto"/>
          <w:sz w:val="20"/>
          <w:szCs w:val="20"/>
        </w:rPr>
      </w:pPr>
      <w:bookmarkStart w:id="378" w:name="_Toc490424478"/>
      <w:r w:rsidRPr="00245401">
        <w:rPr>
          <w:color w:val="auto"/>
          <w:sz w:val="20"/>
          <w:szCs w:val="20"/>
        </w:rPr>
        <w:t xml:space="preserve">Tabla </w:t>
      </w:r>
      <w:r w:rsidR="00451A50" w:rsidRPr="00245401">
        <w:rPr>
          <w:color w:val="auto"/>
          <w:sz w:val="20"/>
          <w:szCs w:val="20"/>
        </w:rPr>
        <w:fldChar w:fldCharType="begin"/>
      </w:r>
      <w:r w:rsidRPr="00245401">
        <w:rPr>
          <w:color w:val="auto"/>
          <w:sz w:val="20"/>
          <w:szCs w:val="20"/>
        </w:rPr>
        <w:instrText xml:space="preserve"> SEQ Tabla \* ARABIC </w:instrText>
      </w:r>
      <w:r w:rsidR="00451A50" w:rsidRPr="00245401">
        <w:rPr>
          <w:color w:val="auto"/>
          <w:sz w:val="20"/>
          <w:szCs w:val="20"/>
        </w:rPr>
        <w:fldChar w:fldCharType="separate"/>
      </w:r>
      <w:r w:rsidR="00935C3F">
        <w:rPr>
          <w:noProof/>
          <w:color w:val="auto"/>
          <w:sz w:val="20"/>
          <w:szCs w:val="20"/>
        </w:rPr>
        <w:t>7</w:t>
      </w:r>
      <w:r w:rsidR="00451A50" w:rsidRPr="00245401">
        <w:rPr>
          <w:color w:val="auto"/>
          <w:sz w:val="20"/>
          <w:szCs w:val="20"/>
        </w:rPr>
        <w:fldChar w:fldCharType="end"/>
      </w:r>
      <w:r w:rsidRPr="00245401">
        <w:rPr>
          <w:color w:val="auto"/>
          <w:sz w:val="20"/>
          <w:szCs w:val="20"/>
        </w:rPr>
        <w:t>. Promedio para tratamientos</w:t>
      </w:r>
      <w:bookmarkEnd w:id="378"/>
    </w:p>
    <w:tbl>
      <w:tblPr>
        <w:tblW w:w="3074" w:type="dxa"/>
        <w:jc w:val="center"/>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1874"/>
        <w:gridCol w:w="1200"/>
      </w:tblGrid>
      <w:tr w:rsidR="00245401" w:rsidRPr="00522B5D" w:rsidTr="00245401">
        <w:trPr>
          <w:trHeight w:val="300"/>
          <w:jc w:val="center"/>
        </w:trPr>
        <w:tc>
          <w:tcPr>
            <w:tcW w:w="1874" w:type="dxa"/>
            <w:tcBorders>
              <w:bottom w:val="single" w:sz="4" w:space="0" w:color="auto"/>
            </w:tcBorders>
            <w:shd w:val="clear" w:color="auto" w:fill="auto"/>
            <w:noWrap/>
            <w:vAlign w:val="bottom"/>
            <w:hideMark/>
          </w:tcPr>
          <w:p w:rsidR="00245401" w:rsidRPr="00522B5D" w:rsidRDefault="00245401" w:rsidP="00DD2122">
            <w:pPr>
              <w:jc w:val="center"/>
              <w:rPr>
                <w:rFonts w:eastAsia="Times New Roman"/>
                <w:color w:val="000000"/>
                <w:szCs w:val="24"/>
                <w:lang w:eastAsia="es-EC"/>
              </w:rPr>
            </w:pPr>
            <w:r w:rsidRPr="00522B5D">
              <w:rPr>
                <w:rFonts w:eastAsia="Times New Roman"/>
                <w:color w:val="000000"/>
                <w:szCs w:val="24"/>
                <w:lang w:eastAsia="es-EC"/>
              </w:rPr>
              <w:t>TRATAMIENTO</w:t>
            </w:r>
          </w:p>
        </w:tc>
        <w:tc>
          <w:tcPr>
            <w:tcW w:w="1200" w:type="dxa"/>
            <w:tcBorders>
              <w:bottom w:val="single" w:sz="4" w:space="0" w:color="auto"/>
            </w:tcBorders>
            <w:shd w:val="clear" w:color="auto" w:fill="auto"/>
            <w:noWrap/>
            <w:vAlign w:val="bottom"/>
            <w:hideMark/>
          </w:tcPr>
          <w:p w:rsidR="00245401" w:rsidRPr="00522B5D" w:rsidRDefault="00245401" w:rsidP="00DD2122">
            <w:pPr>
              <w:jc w:val="center"/>
              <w:rPr>
                <w:rFonts w:eastAsia="Times New Roman"/>
                <w:color w:val="000000"/>
                <w:szCs w:val="24"/>
                <w:lang w:eastAsia="es-EC"/>
              </w:rPr>
            </w:pPr>
            <w:r w:rsidRPr="00522B5D">
              <w:rPr>
                <w:rFonts w:eastAsia="Times New Roman"/>
                <w:color w:val="000000"/>
                <w:szCs w:val="24"/>
                <w:lang w:eastAsia="es-EC"/>
              </w:rPr>
              <w:t>Medias</w:t>
            </w:r>
          </w:p>
        </w:tc>
      </w:tr>
      <w:tr w:rsidR="00245401" w:rsidRPr="00522B5D" w:rsidTr="00245401">
        <w:trPr>
          <w:trHeight w:val="300"/>
          <w:jc w:val="center"/>
        </w:trPr>
        <w:tc>
          <w:tcPr>
            <w:tcW w:w="1874" w:type="dxa"/>
            <w:tcBorders>
              <w:top w:val="single" w:sz="4" w:space="0" w:color="auto"/>
              <w:bottom w:val="nil"/>
            </w:tcBorders>
            <w:shd w:val="clear" w:color="auto" w:fill="auto"/>
            <w:noWrap/>
            <w:vAlign w:val="bottom"/>
            <w:hideMark/>
          </w:tcPr>
          <w:p w:rsidR="00245401" w:rsidRPr="00522B5D" w:rsidRDefault="00245401" w:rsidP="00DD2122">
            <w:pPr>
              <w:jc w:val="center"/>
              <w:rPr>
                <w:rFonts w:eastAsia="Times New Roman"/>
                <w:color w:val="000000"/>
                <w:szCs w:val="24"/>
                <w:lang w:eastAsia="es-EC"/>
              </w:rPr>
            </w:pPr>
            <w:r w:rsidRPr="00522B5D">
              <w:rPr>
                <w:rFonts w:eastAsia="Times New Roman"/>
                <w:color w:val="000000"/>
                <w:szCs w:val="24"/>
                <w:lang w:eastAsia="es-EC"/>
              </w:rPr>
              <w:t>3</w:t>
            </w:r>
          </w:p>
        </w:tc>
        <w:tc>
          <w:tcPr>
            <w:tcW w:w="1200" w:type="dxa"/>
            <w:tcBorders>
              <w:top w:val="single" w:sz="4" w:space="0" w:color="auto"/>
              <w:bottom w:val="nil"/>
            </w:tcBorders>
            <w:shd w:val="clear" w:color="auto" w:fill="auto"/>
            <w:noWrap/>
            <w:vAlign w:val="bottom"/>
            <w:hideMark/>
          </w:tcPr>
          <w:p w:rsidR="00245401" w:rsidRPr="00522B5D" w:rsidRDefault="00245401" w:rsidP="00DD2122">
            <w:pPr>
              <w:jc w:val="center"/>
              <w:rPr>
                <w:rFonts w:eastAsia="Times New Roman"/>
                <w:color w:val="000000"/>
                <w:szCs w:val="24"/>
                <w:lang w:eastAsia="es-EC"/>
              </w:rPr>
            </w:pPr>
            <w:r w:rsidRPr="00522B5D">
              <w:rPr>
                <w:rFonts w:eastAsia="Times New Roman"/>
                <w:color w:val="000000"/>
                <w:szCs w:val="24"/>
                <w:lang w:eastAsia="es-EC"/>
              </w:rPr>
              <w:t>3,96</w:t>
            </w:r>
          </w:p>
        </w:tc>
      </w:tr>
      <w:tr w:rsidR="00245401" w:rsidRPr="00522B5D" w:rsidTr="00245401">
        <w:trPr>
          <w:trHeight w:val="300"/>
          <w:jc w:val="center"/>
        </w:trPr>
        <w:tc>
          <w:tcPr>
            <w:tcW w:w="1874" w:type="dxa"/>
            <w:tcBorders>
              <w:top w:val="nil"/>
            </w:tcBorders>
            <w:shd w:val="clear" w:color="auto" w:fill="auto"/>
            <w:noWrap/>
            <w:vAlign w:val="bottom"/>
            <w:hideMark/>
          </w:tcPr>
          <w:p w:rsidR="00245401" w:rsidRPr="00522B5D" w:rsidRDefault="00245401" w:rsidP="00DD2122">
            <w:pPr>
              <w:jc w:val="center"/>
              <w:rPr>
                <w:rFonts w:eastAsia="Times New Roman"/>
                <w:color w:val="000000"/>
                <w:szCs w:val="24"/>
                <w:lang w:eastAsia="es-EC"/>
              </w:rPr>
            </w:pPr>
            <w:r w:rsidRPr="00522B5D">
              <w:rPr>
                <w:rFonts w:eastAsia="Times New Roman"/>
                <w:color w:val="000000"/>
                <w:szCs w:val="24"/>
                <w:lang w:eastAsia="es-EC"/>
              </w:rPr>
              <w:t>2</w:t>
            </w:r>
          </w:p>
        </w:tc>
        <w:tc>
          <w:tcPr>
            <w:tcW w:w="1200" w:type="dxa"/>
            <w:tcBorders>
              <w:top w:val="nil"/>
            </w:tcBorders>
            <w:shd w:val="clear" w:color="auto" w:fill="auto"/>
            <w:noWrap/>
            <w:vAlign w:val="bottom"/>
            <w:hideMark/>
          </w:tcPr>
          <w:p w:rsidR="00245401" w:rsidRPr="00522B5D" w:rsidRDefault="00245401" w:rsidP="00DD2122">
            <w:pPr>
              <w:jc w:val="center"/>
              <w:rPr>
                <w:rFonts w:eastAsia="Times New Roman"/>
                <w:color w:val="000000"/>
                <w:szCs w:val="24"/>
                <w:lang w:eastAsia="es-EC"/>
              </w:rPr>
            </w:pPr>
            <w:r w:rsidRPr="00522B5D">
              <w:rPr>
                <w:rFonts w:eastAsia="Times New Roman"/>
                <w:color w:val="000000"/>
                <w:szCs w:val="24"/>
                <w:lang w:eastAsia="es-EC"/>
              </w:rPr>
              <w:t>3,56</w:t>
            </w:r>
          </w:p>
        </w:tc>
      </w:tr>
      <w:tr w:rsidR="00245401" w:rsidRPr="00522B5D" w:rsidTr="00245401">
        <w:trPr>
          <w:trHeight w:val="300"/>
          <w:jc w:val="center"/>
        </w:trPr>
        <w:tc>
          <w:tcPr>
            <w:tcW w:w="1874" w:type="dxa"/>
            <w:shd w:val="clear" w:color="auto" w:fill="auto"/>
            <w:noWrap/>
            <w:vAlign w:val="bottom"/>
            <w:hideMark/>
          </w:tcPr>
          <w:p w:rsidR="00245401" w:rsidRPr="00522B5D" w:rsidRDefault="00245401" w:rsidP="00DD2122">
            <w:pPr>
              <w:jc w:val="center"/>
              <w:rPr>
                <w:rFonts w:eastAsia="Times New Roman"/>
                <w:color w:val="000000"/>
                <w:szCs w:val="24"/>
                <w:lang w:eastAsia="es-EC"/>
              </w:rPr>
            </w:pPr>
            <w:r w:rsidRPr="00522B5D">
              <w:rPr>
                <w:rFonts w:eastAsia="Times New Roman"/>
                <w:color w:val="000000"/>
                <w:szCs w:val="24"/>
                <w:lang w:eastAsia="es-EC"/>
              </w:rPr>
              <w:t>1</w:t>
            </w:r>
          </w:p>
        </w:tc>
        <w:tc>
          <w:tcPr>
            <w:tcW w:w="1200" w:type="dxa"/>
            <w:shd w:val="clear" w:color="auto" w:fill="auto"/>
            <w:noWrap/>
            <w:vAlign w:val="bottom"/>
            <w:hideMark/>
          </w:tcPr>
          <w:p w:rsidR="00245401" w:rsidRPr="00522B5D" w:rsidRDefault="00245401" w:rsidP="00DD2122">
            <w:pPr>
              <w:jc w:val="center"/>
              <w:rPr>
                <w:rFonts w:eastAsia="Times New Roman"/>
                <w:color w:val="000000"/>
                <w:szCs w:val="24"/>
                <w:lang w:eastAsia="es-EC"/>
              </w:rPr>
            </w:pPr>
            <w:r w:rsidRPr="00522B5D">
              <w:rPr>
                <w:rFonts w:eastAsia="Times New Roman"/>
                <w:color w:val="000000"/>
                <w:szCs w:val="24"/>
                <w:lang w:eastAsia="es-EC"/>
              </w:rPr>
              <w:t>3,55</w:t>
            </w:r>
          </w:p>
        </w:tc>
      </w:tr>
      <w:tr w:rsidR="00245401" w:rsidRPr="00522B5D" w:rsidTr="00245401">
        <w:trPr>
          <w:trHeight w:val="300"/>
          <w:jc w:val="center"/>
        </w:trPr>
        <w:tc>
          <w:tcPr>
            <w:tcW w:w="1874" w:type="dxa"/>
            <w:shd w:val="clear" w:color="auto" w:fill="auto"/>
            <w:noWrap/>
            <w:vAlign w:val="bottom"/>
            <w:hideMark/>
          </w:tcPr>
          <w:p w:rsidR="00245401" w:rsidRPr="00522B5D" w:rsidRDefault="00245401" w:rsidP="00DD2122">
            <w:pPr>
              <w:jc w:val="center"/>
              <w:rPr>
                <w:rFonts w:eastAsia="Times New Roman"/>
                <w:color w:val="000000"/>
                <w:szCs w:val="24"/>
                <w:lang w:eastAsia="es-EC"/>
              </w:rPr>
            </w:pPr>
            <w:r w:rsidRPr="00522B5D">
              <w:rPr>
                <w:rFonts w:eastAsia="Times New Roman"/>
                <w:color w:val="000000"/>
                <w:szCs w:val="24"/>
                <w:lang w:eastAsia="es-EC"/>
              </w:rPr>
              <w:t>5</w:t>
            </w:r>
          </w:p>
        </w:tc>
        <w:tc>
          <w:tcPr>
            <w:tcW w:w="1200" w:type="dxa"/>
            <w:shd w:val="clear" w:color="auto" w:fill="auto"/>
            <w:noWrap/>
            <w:vAlign w:val="bottom"/>
            <w:hideMark/>
          </w:tcPr>
          <w:p w:rsidR="00245401" w:rsidRPr="00522B5D" w:rsidRDefault="00245401" w:rsidP="00DD2122">
            <w:pPr>
              <w:jc w:val="center"/>
              <w:rPr>
                <w:rFonts w:eastAsia="Times New Roman"/>
                <w:color w:val="000000"/>
                <w:szCs w:val="24"/>
                <w:lang w:eastAsia="es-EC"/>
              </w:rPr>
            </w:pPr>
            <w:r w:rsidRPr="00522B5D">
              <w:rPr>
                <w:rFonts w:eastAsia="Times New Roman"/>
                <w:color w:val="000000"/>
                <w:szCs w:val="24"/>
                <w:lang w:eastAsia="es-EC"/>
              </w:rPr>
              <w:t>3,37</w:t>
            </w:r>
          </w:p>
        </w:tc>
      </w:tr>
      <w:tr w:rsidR="00245401" w:rsidRPr="00522B5D" w:rsidTr="00245401">
        <w:trPr>
          <w:trHeight w:val="300"/>
          <w:jc w:val="center"/>
        </w:trPr>
        <w:tc>
          <w:tcPr>
            <w:tcW w:w="1874" w:type="dxa"/>
            <w:shd w:val="clear" w:color="auto" w:fill="auto"/>
            <w:noWrap/>
            <w:vAlign w:val="bottom"/>
            <w:hideMark/>
          </w:tcPr>
          <w:p w:rsidR="00245401" w:rsidRPr="00522B5D" w:rsidRDefault="00245401" w:rsidP="00DD2122">
            <w:pPr>
              <w:jc w:val="center"/>
              <w:rPr>
                <w:rFonts w:eastAsia="Times New Roman"/>
                <w:color w:val="000000"/>
                <w:szCs w:val="24"/>
                <w:lang w:eastAsia="es-EC"/>
              </w:rPr>
            </w:pPr>
            <w:r w:rsidRPr="00522B5D">
              <w:rPr>
                <w:rFonts w:eastAsia="Times New Roman"/>
                <w:color w:val="000000"/>
                <w:szCs w:val="24"/>
                <w:lang w:eastAsia="es-EC"/>
              </w:rPr>
              <w:t>4</w:t>
            </w:r>
          </w:p>
        </w:tc>
        <w:tc>
          <w:tcPr>
            <w:tcW w:w="1200" w:type="dxa"/>
            <w:shd w:val="clear" w:color="auto" w:fill="auto"/>
            <w:noWrap/>
            <w:vAlign w:val="bottom"/>
            <w:hideMark/>
          </w:tcPr>
          <w:p w:rsidR="00245401" w:rsidRPr="00522B5D" w:rsidRDefault="00245401" w:rsidP="00DD2122">
            <w:pPr>
              <w:jc w:val="center"/>
              <w:rPr>
                <w:rFonts w:eastAsia="Times New Roman"/>
                <w:color w:val="000000"/>
                <w:szCs w:val="24"/>
                <w:lang w:eastAsia="es-EC"/>
              </w:rPr>
            </w:pPr>
            <w:r w:rsidRPr="00522B5D">
              <w:rPr>
                <w:rFonts w:eastAsia="Times New Roman"/>
                <w:color w:val="000000"/>
                <w:szCs w:val="24"/>
                <w:lang w:eastAsia="es-EC"/>
              </w:rPr>
              <w:t>3,23</w:t>
            </w:r>
          </w:p>
        </w:tc>
      </w:tr>
      <w:tr w:rsidR="00245401" w:rsidRPr="00522B5D" w:rsidTr="00245401">
        <w:trPr>
          <w:trHeight w:val="300"/>
          <w:jc w:val="center"/>
        </w:trPr>
        <w:tc>
          <w:tcPr>
            <w:tcW w:w="1874" w:type="dxa"/>
            <w:shd w:val="clear" w:color="auto" w:fill="auto"/>
            <w:noWrap/>
            <w:vAlign w:val="bottom"/>
            <w:hideMark/>
          </w:tcPr>
          <w:p w:rsidR="00245401" w:rsidRPr="00522B5D" w:rsidRDefault="00245401" w:rsidP="00DD2122">
            <w:pPr>
              <w:jc w:val="center"/>
              <w:rPr>
                <w:rFonts w:eastAsia="Times New Roman"/>
                <w:color w:val="000000"/>
                <w:szCs w:val="24"/>
                <w:lang w:eastAsia="es-EC"/>
              </w:rPr>
            </w:pPr>
            <w:r w:rsidRPr="00522B5D">
              <w:rPr>
                <w:rFonts w:eastAsia="Times New Roman"/>
                <w:color w:val="000000"/>
                <w:szCs w:val="24"/>
                <w:lang w:eastAsia="es-EC"/>
              </w:rPr>
              <w:t>6</w:t>
            </w:r>
          </w:p>
        </w:tc>
        <w:tc>
          <w:tcPr>
            <w:tcW w:w="1200" w:type="dxa"/>
            <w:shd w:val="clear" w:color="auto" w:fill="auto"/>
            <w:noWrap/>
            <w:vAlign w:val="bottom"/>
            <w:hideMark/>
          </w:tcPr>
          <w:p w:rsidR="00245401" w:rsidRPr="00522B5D" w:rsidRDefault="00245401" w:rsidP="00DD2122">
            <w:pPr>
              <w:jc w:val="center"/>
              <w:rPr>
                <w:rFonts w:eastAsia="Times New Roman"/>
                <w:color w:val="000000"/>
                <w:szCs w:val="24"/>
                <w:lang w:eastAsia="es-EC"/>
              </w:rPr>
            </w:pPr>
            <w:r w:rsidRPr="00522B5D">
              <w:rPr>
                <w:rFonts w:eastAsia="Times New Roman"/>
                <w:color w:val="000000"/>
                <w:szCs w:val="24"/>
                <w:lang w:eastAsia="es-EC"/>
              </w:rPr>
              <w:t>3,14</w:t>
            </w:r>
          </w:p>
        </w:tc>
      </w:tr>
    </w:tbl>
    <w:p w:rsidR="00245401" w:rsidRDefault="00245401" w:rsidP="00DD2122">
      <w:pPr>
        <w:spacing w:line="480" w:lineRule="auto"/>
        <w:ind w:left="708"/>
        <w:rPr>
          <w:szCs w:val="24"/>
        </w:rPr>
      </w:pPr>
    </w:p>
    <w:p w:rsidR="00245401" w:rsidRDefault="00245401" w:rsidP="00DD2122">
      <w:pPr>
        <w:spacing w:line="480" w:lineRule="auto"/>
        <w:ind w:left="708"/>
        <w:rPr>
          <w:szCs w:val="24"/>
        </w:rPr>
      </w:pPr>
      <w:r>
        <w:rPr>
          <w:szCs w:val="24"/>
        </w:rPr>
        <w:t>Podemos observar en la tabla 7, los promedios alcanzados por cada uno de los tratamientos en la altura de planta con dos hojas verdaderas, donde el tratamiento 3 que corresponde a l</w:t>
      </w:r>
      <w:r w:rsidR="00083AB8">
        <w:rPr>
          <w:szCs w:val="24"/>
        </w:rPr>
        <w:t>a variedad Tunkahuan sin abono</w:t>
      </w:r>
      <w:r>
        <w:rPr>
          <w:szCs w:val="24"/>
        </w:rPr>
        <w:t xml:space="preserve"> tienen un promedio mayor con 3,96 cm y el tratamiento 6 </w:t>
      </w:r>
      <w:r w:rsidR="005C2510" w:rsidRPr="00D750CE">
        <w:rPr>
          <w:szCs w:val="24"/>
        </w:rPr>
        <w:t>(Promisorio + sin abono)</w:t>
      </w:r>
      <w:r w:rsidR="008D6A34">
        <w:rPr>
          <w:szCs w:val="24"/>
        </w:rPr>
        <w:t xml:space="preserve">que corresponde </w:t>
      </w:r>
      <w:r w:rsidR="00083AB8">
        <w:rPr>
          <w:szCs w:val="24"/>
        </w:rPr>
        <w:t>a la variedad P</w:t>
      </w:r>
      <w:r w:rsidR="008D6A34">
        <w:rPr>
          <w:szCs w:val="24"/>
        </w:rPr>
        <w:t>romisorio verde sin abono,</w:t>
      </w:r>
      <w:r>
        <w:rPr>
          <w:szCs w:val="24"/>
        </w:rPr>
        <w:t xml:space="preserve"> tiene el promedio más bajo con 3,14 cm.</w:t>
      </w:r>
    </w:p>
    <w:p w:rsidR="00245401" w:rsidRPr="00245401" w:rsidRDefault="00245401" w:rsidP="00245401">
      <w:pPr>
        <w:ind w:left="708"/>
      </w:pPr>
    </w:p>
    <w:p w:rsidR="009049CC" w:rsidRPr="00245401" w:rsidRDefault="00245401" w:rsidP="00245401">
      <w:pPr>
        <w:pStyle w:val="Descripcin"/>
        <w:jc w:val="center"/>
        <w:rPr>
          <w:color w:val="auto"/>
          <w:sz w:val="20"/>
          <w:szCs w:val="20"/>
        </w:rPr>
      </w:pPr>
      <w:bookmarkStart w:id="379" w:name="_Toc490424457"/>
      <w:r w:rsidRPr="00245401">
        <w:rPr>
          <w:color w:val="auto"/>
          <w:sz w:val="20"/>
          <w:szCs w:val="20"/>
        </w:rPr>
        <w:t xml:space="preserve">Gráfico </w:t>
      </w:r>
      <w:r w:rsidR="00451A50" w:rsidRPr="00245401">
        <w:rPr>
          <w:color w:val="auto"/>
          <w:sz w:val="20"/>
          <w:szCs w:val="20"/>
        </w:rPr>
        <w:fldChar w:fldCharType="begin"/>
      </w:r>
      <w:r w:rsidRPr="00245401">
        <w:rPr>
          <w:color w:val="auto"/>
          <w:sz w:val="20"/>
          <w:szCs w:val="20"/>
        </w:rPr>
        <w:instrText xml:space="preserve"> SEQ Gráfico \* ARABIC </w:instrText>
      </w:r>
      <w:r w:rsidR="00451A50" w:rsidRPr="00245401">
        <w:rPr>
          <w:color w:val="auto"/>
          <w:sz w:val="20"/>
          <w:szCs w:val="20"/>
        </w:rPr>
        <w:fldChar w:fldCharType="separate"/>
      </w:r>
      <w:r w:rsidR="00935C3F">
        <w:rPr>
          <w:noProof/>
          <w:color w:val="auto"/>
          <w:sz w:val="20"/>
          <w:szCs w:val="20"/>
        </w:rPr>
        <w:t>2</w:t>
      </w:r>
      <w:r w:rsidR="00451A50" w:rsidRPr="00245401">
        <w:rPr>
          <w:color w:val="auto"/>
          <w:sz w:val="20"/>
          <w:szCs w:val="20"/>
        </w:rPr>
        <w:fldChar w:fldCharType="end"/>
      </w:r>
      <w:r w:rsidRPr="00245401">
        <w:rPr>
          <w:color w:val="auto"/>
          <w:sz w:val="20"/>
          <w:szCs w:val="20"/>
        </w:rPr>
        <w:t>. Promedios para tratamientos en dos hojas verdaderas</w:t>
      </w:r>
      <w:bookmarkEnd w:id="379"/>
    </w:p>
    <w:p w:rsidR="009049CC" w:rsidRPr="009049CC" w:rsidRDefault="00245401" w:rsidP="00245401">
      <w:pPr>
        <w:jc w:val="center"/>
        <w:rPr>
          <w:b/>
        </w:rPr>
      </w:pPr>
      <w:r>
        <w:rPr>
          <w:noProof/>
          <w:lang w:eastAsia="es-EC"/>
        </w:rPr>
        <w:lastRenderedPageBreak/>
        <w:drawing>
          <wp:inline distT="0" distB="0" distL="0" distR="0">
            <wp:extent cx="5281684" cy="3439236"/>
            <wp:effectExtent l="0" t="0" r="14605" b="27940"/>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245401" w:rsidRDefault="00245401" w:rsidP="00245401">
      <w:pPr>
        <w:jc w:val="center"/>
        <w:rPr>
          <w:sz w:val="18"/>
          <w:szCs w:val="18"/>
        </w:rPr>
      </w:pPr>
      <w:r w:rsidRPr="004F7263">
        <w:rPr>
          <w:rFonts w:cs="Times New Roman"/>
          <w:b/>
          <w:color w:val="000000" w:themeColor="text1"/>
          <w:sz w:val="18"/>
          <w:szCs w:val="18"/>
        </w:rPr>
        <w:t>Elaborado:</w:t>
      </w:r>
      <w:r w:rsidRPr="00DC681C">
        <w:rPr>
          <w:sz w:val="18"/>
          <w:szCs w:val="18"/>
        </w:rPr>
        <w:t>Tovar (2017)</w:t>
      </w:r>
    </w:p>
    <w:p w:rsidR="009049CC" w:rsidRPr="009049CC" w:rsidRDefault="009049CC" w:rsidP="009049CC">
      <w:pPr>
        <w:rPr>
          <w:b/>
        </w:rPr>
      </w:pPr>
    </w:p>
    <w:p w:rsidR="009049CC" w:rsidRPr="00DD2122" w:rsidRDefault="00A642D8" w:rsidP="00A642D8">
      <w:pPr>
        <w:pStyle w:val="Ttulo2"/>
        <w:rPr>
          <w:szCs w:val="24"/>
        </w:rPr>
      </w:pPr>
      <w:bookmarkStart w:id="380" w:name="_Toc502634416"/>
      <w:r w:rsidRPr="00DD2122">
        <w:rPr>
          <w:szCs w:val="24"/>
        </w:rPr>
        <w:t>Tercera etapa fenológica de la quinua. Cuatro hojas verdaderas</w:t>
      </w:r>
      <w:bookmarkEnd w:id="380"/>
    </w:p>
    <w:p w:rsidR="00C32DB9" w:rsidRPr="00DD2122" w:rsidRDefault="00C32DB9" w:rsidP="00C32DB9">
      <w:pPr>
        <w:rPr>
          <w:szCs w:val="24"/>
        </w:rPr>
      </w:pPr>
    </w:p>
    <w:p w:rsidR="00245401" w:rsidRPr="00DD2122" w:rsidRDefault="00245401" w:rsidP="00C32DB9">
      <w:pPr>
        <w:pStyle w:val="Descripcin"/>
        <w:jc w:val="center"/>
        <w:rPr>
          <w:b w:val="0"/>
          <w:sz w:val="24"/>
          <w:szCs w:val="24"/>
          <w:lang w:val="es-ES"/>
        </w:rPr>
      </w:pPr>
      <w:bookmarkStart w:id="381" w:name="_Toc490424479"/>
      <w:r w:rsidRPr="00DD2122">
        <w:rPr>
          <w:color w:val="auto"/>
          <w:sz w:val="24"/>
          <w:szCs w:val="24"/>
        </w:rPr>
        <w:t xml:space="preserve">Tabla </w:t>
      </w:r>
      <w:r w:rsidR="00451A50" w:rsidRPr="00DD2122">
        <w:rPr>
          <w:color w:val="auto"/>
          <w:sz w:val="24"/>
          <w:szCs w:val="24"/>
        </w:rPr>
        <w:fldChar w:fldCharType="begin"/>
      </w:r>
      <w:r w:rsidRPr="00DD2122">
        <w:rPr>
          <w:color w:val="auto"/>
          <w:sz w:val="24"/>
          <w:szCs w:val="24"/>
        </w:rPr>
        <w:instrText xml:space="preserve"> SEQ Tabla \* ARABIC </w:instrText>
      </w:r>
      <w:r w:rsidR="00451A50" w:rsidRPr="00DD2122">
        <w:rPr>
          <w:color w:val="auto"/>
          <w:sz w:val="24"/>
          <w:szCs w:val="24"/>
        </w:rPr>
        <w:fldChar w:fldCharType="separate"/>
      </w:r>
      <w:r w:rsidR="00935C3F">
        <w:rPr>
          <w:noProof/>
          <w:color w:val="auto"/>
          <w:sz w:val="24"/>
          <w:szCs w:val="24"/>
        </w:rPr>
        <w:t>8</w:t>
      </w:r>
      <w:r w:rsidR="00451A50" w:rsidRPr="00DD2122">
        <w:rPr>
          <w:color w:val="auto"/>
          <w:sz w:val="24"/>
          <w:szCs w:val="24"/>
        </w:rPr>
        <w:fldChar w:fldCharType="end"/>
      </w:r>
      <w:r w:rsidR="00C32DB9" w:rsidRPr="00DD2122">
        <w:rPr>
          <w:color w:val="auto"/>
          <w:sz w:val="24"/>
          <w:szCs w:val="24"/>
        </w:rPr>
        <w:t xml:space="preserve">. ADEVA para la altura en el estado fenológico </w:t>
      </w:r>
      <w:r w:rsidR="003F769E" w:rsidRPr="00DD2122">
        <w:rPr>
          <w:color w:val="auto"/>
          <w:sz w:val="24"/>
          <w:szCs w:val="24"/>
        </w:rPr>
        <w:t>Cuatro Hojas</w:t>
      </w:r>
      <w:bookmarkEnd w:id="381"/>
    </w:p>
    <w:tbl>
      <w:tblPr>
        <w:tblW w:w="0" w:type="auto"/>
        <w:jc w:val="center"/>
        <w:tblBorders>
          <w:top w:val="single" w:sz="4" w:space="0" w:color="auto"/>
        </w:tblBorders>
        <w:tblCellMar>
          <w:left w:w="70" w:type="dxa"/>
          <w:right w:w="70" w:type="dxa"/>
        </w:tblCellMar>
        <w:tblLook w:val="04A0" w:firstRow="1" w:lastRow="0" w:firstColumn="1" w:lastColumn="0" w:noHBand="0" w:noVBand="1"/>
      </w:tblPr>
      <w:tblGrid>
        <w:gridCol w:w="2608"/>
        <w:gridCol w:w="680"/>
        <w:gridCol w:w="380"/>
        <w:gridCol w:w="560"/>
        <w:gridCol w:w="560"/>
        <w:gridCol w:w="1280"/>
      </w:tblGrid>
      <w:tr w:rsidR="00245401" w:rsidRPr="00C32DB9" w:rsidTr="00C32DB9">
        <w:trPr>
          <w:trHeight w:val="300"/>
          <w:jc w:val="center"/>
        </w:trPr>
        <w:tc>
          <w:tcPr>
            <w:tcW w:w="0" w:type="auto"/>
            <w:tcBorders>
              <w:bottom w:val="single" w:sz="4" w:space="0" w:color="auto"/>
            </w:tcBorders>
            <w:shd w:val="clear" w:color="auto" w:fill="auto"/>
            <w:noWrap/>
            <w:vAlign w:val="bottom"/>
            <w:hideMark/>
          </w:tcPr>
          <w:p w:rsidR="00245401" w:rsidRPr="00C32DB9" w:rsidRDefault="00245401" w:rsidP="00DD2122">
            <w:pPr>
              <w:jc w:val="left"/>
              <w:rPr>
                <w:rFonts w:eastAsia="Times New Roman"/>
                <w:b/>
                <w:color w:val="000000"/>
                <w:szCs w:val="24"/>
                <w:lang w:eastAsia="es-EC"/>
              </w:rPr>
            </w:pPr>
            <w:r w:rsidRPr="00C32DB9">
              <w:rPr>
                <w:rFonts w:eastAsia="Times New Roman"/>
                <w:b/>
                <w:color w:val="000000"/>
                <w:szCs w:val="24"/>
                <w:lang w:eastAsia="es-EC"/>
              </w:rPr>
              <w:t xml:space="preserve">   F.V.     </w:t>
            </w:r>
          </w:p>
        </w:tc>
        <w:tc>
          <w:tcPr>
            <w:tcW w:w="0" w:type="auto"/>
            <w:tcBorders>
              <w:bottom w:val="single" w:sz="4" w:space="0" w:color="auto"/>
            </w:tcBorders>
            <w:shd w:val="clear" w:color="auto" w:fill="auto"/>
            <w:noWrap/>
            <w:vAlign w:val="bottom"/>
            <w:hideMark/>
          </w:tcPr>
          <w:p w:rsidR="00245401" w:rsidRPr="00C32DB9" w:rsidRDefault="00245401" w:rsidP="00DD2122">
            <w:pPr>
              <w:jc w:val="center"/>
              <w:rPr>
                <w:rFonts w:eastAsia="Times New Roman"/>
                <w:b/>
                <w:color w:val="000000"/>
                <w:szCs w:val="24"/>
                <w:lang w:eastAsia="es-EC"/>
              </w:rPr>
            </w:pPr>
            <w:r w:rsidRPr="00C32DB9">
              <w:rPr>
                <w:rFonts w:eastAsia="Times New Roman"/>
                <w:b/>
                <w:color w:val="000000"/>
                <w:szCs w:val="24"/>
                <w:lang w:eastAsia="es-EC"/>
              </w:rPr>
              <w:t>SC</w:t>
            </w:r>
          </w:p>
        </w:tc>
        <w:tc>
          <w:tcPr>
            <w:tcW w:w="0" w:type="auto"/>
            <w:tcBorders>
              <w:bottom w:val="single" w:sz="4" w:space="0" w:color="auto"/>
            </w:tcBorders>
            <w:shd w:val="clear" w:color="auto" w:fill="auto"/>
            <w:noWrap/>
            <w:vAlign w:val="bottom"/>
            <w:hideMark/>
          </w:tcPr>
          <w:p w:rsidR="00245401" w:rsidRPr="00C32DB9" w:rsidRDefault="00245401" w:rsidP="00DD2122">
            <w:pPr>
              <w:jc w:val="center"/>
              <w:rPr>
                <w:rFonts w:eastAsia="Times New Roman"/>
                <w:b/>
                <w:color w:val="000000"/>
                <w:szCs w:val="24"/>
                <w:lang w:eastAsia="es-EC"/>
              </w:rPr>
            </w:pPr>
            <w:r w:rsidRPr="00C32DB9">
              <w:rPr>
                <w:rFonts w:eastAsia="Times New Roman"/>
                <w:b/>
                <w:color w:val="000000"/>
                <w:szCs w:val="24"/>
                <w:lang w:eastAsia="es-EC"/>
              </w:rPr>
              <w:t>gl</w:t>
            </w:r>
          </w:p>
        </w:tc>
        <w:tc>
          <w:tcPr>
            <w:tcW w:w="0" w:type="auto"/>
            <w:tcBorders>
              <w:bottom w:val="single" w:sz="4" w:space="0" w:color="auto"/>
            </w:tcBorders>
            <w:shd w:val="clear" w:color="auto" w:fill="auto"/>
            <w:noWrap/>
            <w:vAlign w:val="bottom"/>
            <w:hideMark/>
          </w:tcPr>
          <w:p w:rsidR="00245401" w:rsidRPr="00C32DB9" w:rsidRDefault="00245401" w:rsidP="00DD2122">
            <w:pPr>
              <w:jc w:val="center"/>
              <w:rPr>
                <w:rFonts w:eastAsia="Times New Roman"/>
                <w:b/>
                <w:color w:val="000000"/>
                <w:szCs w:val="24"/>
                <w:lang w:eastAsia="es-EC"/>
              </w:rPr>
            </w:pPr>
            <w:r w:rsidRPr="00C32DB9">
              <w:rPr>
                <w:rFonts w:eastAsia="Times New Roman"/>
                <w:b/>
                <w:color w:val="000000"/>
                <w:szCs w:val="24"/>
                <w:lang w:eastAsia="es-EC"/>
              </w:rPr>
              <w:t>CM</w:t>
            </w:r>
          </w:p>
        </w:tc>
        <w:tc>
          <w:tcPr>
            <w:tcW w:w="0" w:type="auto"/>
            <w:tcBorders>
              <w:bottom w:val="single" w:sz="4" w:space="0" w:color="auto"/>
            </w:tcBorders>
            <w:shd w:val="clear" w:color="auto" w:fill="auto"/>
            <w:noWrap/>
            <w:vAlign w:val="bottom"/>
            <w:hideMark/>
          </w:tcPr>
          <w:p w:rsidR="00245401" w:rsidRPr="00C32DB9" w:rsidRDefault="00245401" w:rsidP="00DD2122">
            <w:pPr>
              <w:jc w:val="center"/>
              <w:rPr>
                <w:rFonts w:eastAsia="Times New Roman"/>
                <w:b/>
                <w:color w:val="000000"/>
                <w:szCs w:val="24"/>
                <w:lang w:eastAsia="es-EC"/>
              </w:rPr>
            </w:pPr>
            <w:r w:rsidRPr="00C32DB9">
              <w:rPr>
                <w:rFonts w:eastAsia="Times New Roman"/>
                <w:b/>
                <w:color w:val="000000"/>
                <w:szCs w:val="24"/>
                <w:lang w:eastAsia="es-EC"/>
              </w:rPr>
              <w:t>F</w:t>
            </w:r>
          </w:p>
        </w:tc>
        <w:tc>
          <w:tcPr>
            <w:tcW w:w="0" w:type="auto"/>
            <w:tcBorders>
              <w:bottom w:val="single" w:sz="4" w:space="0" w:color="auto"/>
            </w:tcBorders>
            <w:shd w:val="clear" w:color="auto" w:fill="auto"/>
            <w:noWrap/>
            <w:vAlign w:val="bottom"/>
            <w:hideMark/>
          </w:tcPr>
          <w:p w:rsidR="00245401" w:rsidRPr="00C32DB9" w:rsidRDefault="00245401" w:rsidP="00DD2122">
            <w:pPr>
              <w:jc w:val="center"/>
              <w:rPr>
                <w:rFonts w:eastAsia="Times New Roman"/>
                <w:b/>
                <w:color w:val="000000"/>
                <w:szCs w:val="24"/>
                <w:lang w:eastAsia="es-EC"/>
              </w:rPr>
            </w:pPr>
            <w:r w:rsidRPr="00C32DB9">
              <w:rPr>
                <w:rFonts w:eastAsia="Times New Roman"/>
                <w:b/>
                <w:color w:val="000000"/>
                <w:szCs w:val="24"/>
                <w:lang w:eastAsia="es-EC"/>
              </w:rPr>
              <w:t>p-valor</w:t>
            </w:r>
          </w:p>
        </w:tc>
      </w:tr>
      <w:tr w:rsidR="00245401" w:rsidRPr="005207E1" w:rsidTr="00C32DB9">
        <w:trPr>
          <w:trHeight w:val="300"/>
          <w:jc w:val="center"/>
        </w:trPr>
        <w:tc>
          <w:tcPr>
            <w:tcW w:w="0" w:type="auto"/>
            <w:tcBorders>
              <w:top w:val="single" w:sz="4" w:space="0" w:color="auto"/>
            </w:tcBorders>
            <w:shd w:val="clear" w:color="auto" w:fill="auto"/>
            <w:noWrap/>
            <w:vAlign w:val="bottom"/>
            <w:hideMark/>
          </w:tcPr>
          <w:p w:rsidR="00245401" w:rsidRPr="005207E1" w:rsidRDefault="00245401" w:rsidP="00DD2122">
            <w:pPr>
              <w:jc w:val="left"/>
              <w:rPr>
                <w:rFonts w:eastAsia="Times New Roman"/>
                <w:color w:val="000000"/>
                <w:szCs w:val="24"/>
                <w:lang w:eastAsia="es-EC"/>
              </w:rPr>
            </w:pPr>
            <w:r w:rsidRPr="005207E1">
              <w:rPr>
                <w:rFonts w:eastAsia="Times New Roman"/>
                <w:color w:val="000000"/>
                <w:szCs w:val="24"/>
                <w:lang w:eastAsia="es-EC"/>
              </w:rPr>
              <w:t xml:space="preserve">TRATAMIENTO </w:t>
            </w:r>
          </w:p>
        </w:tc>
        <w:tc>
          <w:tcPr>
            <w:tcW w:w="0" w:type="auto"/>
            <w:tcBorders>
              <w:top w:val="single" w:sz="4" w:space="0" w:color="auto"/>
            </w:tcBorders>
            <w:shd w:val="clear" w:color="auto" w:fill="auto"/>
            <w:noWrap/>
            <w:vAlign w:val="bottom"/>
            <w:hideMark/>
          </w:tcPr>
          <w:p w:rsidR="00245401" w:rsidRPr="005207E1" w:rsidRDefault="00245401" w:rsidP="00DD2122">
            <w:pPr>
              <w:jc w:val="center"/>
              <w:rPr>
                <w:rFonts w:eastAsia="Times New Roman"/>
                <w:color w:val="000000"/>
                <w:szCs w:val="24"/>
                <w:lang w:eastAsia="es-EC"/>
              </w:rPr>
            </w:pPr>
            <w:r w:rsidRPr="005207E1">
              <w:rPr>
                <w:rFonts w:eastAsia="Times New Roman"/>
                <w:color w:val="000000"/>
                <w:szCs w:val="24"/>
                <w:lang w:eastAsia="es-EC"/>
              </w:rPr>
              <w:t>1,43</w:t>
            </w:r>
          </w:p>
        </w:tc>
        <w:tc>
          <w:tcPr>
            <w:tcW w:w="0" w:type="auto"/>
            <w:tcBorders>
              <w:top w:val="single" w:sz="4" w:space="0" w:color="auto"/>
            </w:tcBorders>
            <w:shd w:val="clear" w:color="auto" w:fill="auto"/>
            <w:noWrap/>
            <w:vAlign w:val="bottom"/>
            <w:hideMark/>
          </w:tcPr>
          <w:p w:rsidR="00245401" w:rsidRPr="005207E1" w:rsidRDefault="00245401" w:rsidP="00DD2122">
            <w:pPr>
              <w:jc w:val="center"/>
              <w:rPr>
                <w:rFonts w:eastAsia="Times New Roman"/>
                <w:color w:val="000000"/>
                <w:szCs w:val="24"/>
                <w:lang w:eastAsia="es-EC"/>
              </w:rPr>
            </w:pPr>
            <w:r w:rsidRPr="005207E1">
              <w:rPr>
                <w:rFonts w:eastAsia="Times New Roman"/>
                <w:color w:val="000000"/>
                <w:szCs w:val="24"/>
                <w:lang w:eastAsia="es-EC"/>
              </w:rPr>
              <w:t>5</w:t>
            </w:r>
          </w:p>
        </w:tc>
        <w:tc>
          <w:tcPr>
            <w:tcW w:w="0" w:type="auto"/>
            <w:tcBorders>
              <w:top w:val="single" w:sz="4" w:space="0" w:color="auto"/>
            </w:tcBorders>
            <w:shd w:val="clear" w:color="auto" w:fill="auto"/>
            <w:noWrap/>
            <w:vAlign w:val="bottom"/>
            <w:hideMark/>
          </w:tcPr>
          <w:p w:rsidR="00245401" w:rsidRPr="005207E1" w:rsidRDefault="00245401" w:rsidP="00DD2122">
            <w:pPr>
              <w:jc w:val="center"/>
              <w:rPr>
                <w:rFonts w:eastAsia="Times New Roman"/>
                <w:color w:val="000000"/>
                <w:szCs w:val="24"/>
                <w:lang w:eastAsia="es-EC"/>
              </w:rPr>
            </w:pPr>
            <w:r w:rsidRPr="005207E1">
              <w:rPr>
                <w:rFonts w:eastAsia="Times New Roman"/>
                <w:color w:val="000000"/>
                <w:szCs w:val="24"/>
                <w:lang w:eastAsia="es-EC"/>
              </w:rPr>
              <w:t>0,29</w:t>
            </w:r>
          </w:p>
        </w:tc>
        <w:tc>
          <w:tcPr>
            <w:tcW w:w="0" w:type="auto"/>
            <w:tcBorders>
              <w:top w:val="single" w:sz="4" w:space="0" w:color="auto"/>
            </w:tcBorders>
            <w:shd w:val="clear" w:color="auto" w:fill="auto"/>
            <w:noWrap/>
            <w:vAlign w:val="bottom"/>
            <w:hideMark/>
          </w:tcPr>
          <w:p w:rsidR="00245401" w:rsidRPr="005207E1" w:rsidRDefault="00245401" w:rsidP="00DD2122">
            <w:pPr>
              <w:jc w:val="center"/>
              <w:rPr>
                <w:rFonts w:eastAsia="Times New Roman"/>
                <w:color w:val="000000"/>
                <w:szCs w:val="24"/>
                <w:lang w:eastAsia="es-EC"/>
              </w:rPr>
            </w:pPr>
            <w:r w:rsidRPr="005207E1">
              <w:rPr>
                <w:rFonts w:eastAsia="Times New Roman"/>
                <w:color w:val="000000"/>
                <w:szCs w:val="24"/>
                <w:lang w:eastAsia="es-EC"/>
              </w:rPr>
              <w:t>0,31</w:t>
            </w:r>
          </w:p>
        </w:tc>
        <w:tc>
          <w:tcPr>
            <w:tcW w:w="0" w:type="auto"/>
            <w:tcBorders>
              <w:top w:val="single" w:sz="4" w:space="0" w:color="auto"/>
            </w:tcBorders>
            <w:shd w:val="clear" w:color="auto" w:fill="auto"/>
            <w:noWrap/>
            <w:vAlign w:val="bottom"/>
            <w:hideMark/>
          </w:tcPr>
          <w:p w:rsidR="00245401" w:rsidRPr="005207E1" w:rsidRDefault="00245401" w:rsidP="00DD2122">
            <w:pPr>
              <w:jc w:val="center"/>
              <w:rPr>
                <w:rFonts w:eastAsia="Times New Roman"/>
                <w:color w:val="000000"/>
                <w:szCs w:val="24"/>
                <w:lang w:eastAsia="es-EC"/>
              </w:rPr>
            </w:pPr>
            <w:r w:rsidRPr="005207E1">
              <w:rPr>
                <w:rFonts w:eastAsia="Times New Roman"/>
                <w:color w:val="000000"/>
                <w:szCs w:val="24"/>
                <w:lang w:eastAsia="es-EC"/>
              </w:rPr>
              <w:t>0,89593472</w:t>
            </w:r>
          </w:p>
        </w:tc>
      </w:tr>
      <w:tr w:rsidR="00245401" w:rsidRPr="005207E1" w:rsidTr="00C32DB9">
        <w:trPr>
          <w:trHeight w:val="300"/>
          <w:jc w:val="center"/>
        </w:trPr>
        <w:tc>
          <w:tcPr>
            <w:tcW w:w="0" w:type="auto"/>
            <w:shd w:val="clear" w:color="auto" w:fill="auto"/>
            <w:noWrap/>
            <w:vAlign w:val="bottom"/>
            <w:hideMark/>
          </w:tcPr>
          <w:p w:rsidR="00245401" w:rsidRPr="005207E1" w:rsidRDefault="00245401" w:rsidP="00DD2122">
            <w:pPr>
              <w:jc w:val="left"/>
              <w:rPr>
                <w:rFonts w:eastAsia="Times New Roman"/>
                <w:color w:val="000000"/>
                <w:szCs w:val="24"/>
                <w:lang w:eastAsia="es-EC"/>
              </w:rPr>
            </w:pPr>
            <w:r w:rsidRPr="005207E1">
              <w:rPr>
                <w:rFonts w:eastAsia="Times New Roman"/>
                <w:color w:val="000000"/>
                <w:szCs w:val="24"/>
                <w:lang w:eastAsia="es-EC"/>
              </w:rPr>
              <w:t xml:space="preserve">FACTOR A         </w:t>
            </w:r>
          </w:p>
        </w:tc>
        <w:tc>
          <w:tcPr>
            <w:tcW w:w="0" w:type="auto"/>
            <w:shd w:val="clear" w:color="auto" w:fill="auto"/>
            <w:noWrap/>
            <w:vAlign w:val="bottom"/>
            <w:hideMark/>
          </w:tcPr>
          <w:p w:rsidR="00245401" w:rsidRPr="005207E1" w:rsidRDefault="00245401" w:rsidP="00DD2122">
            <w:pPr>
              <w:jc w:val="center"/>
              <w:rPr>
                <w:rFonts w:eastAsia="Times New Roman"/>
                <w:color w:val="000000"/>
                <w:szCs w:val="24"/>
                <w:lang w:eastAsia="es-EC"/>
              </w:rPr>
            </w:pPr>
            <w:r w:rsidRPr="005207E1">
              <w:rPr>
                <w:rFonts w:eastAsia="Times New Roman"/>
                <w:color w:val="000000"/>
                <w:szCs w:val="24"/>
                <w:lang w:eastAsia="es-EC"/>
              </w:rPr>
              <w:t>0,38</w:t>
            </w:r>
          </w:p>
        </w:tc>
        <w:tc>
          <w:tcPr>
            <w:tcW w:w="0" w:type="auto"/>
            <w:shd w:val="clear" w:color="auto" w:fill="auto"/>
            <w:noWrap/>
            <w:vAlign w:val="bottom"/>
            <w:hideMark/>
          </w:tcPr>
          <w:p w:rsidR="00245401" w:rsidRPr="005207E1" w:rsidRDefault="00245401" w:rsidP="00DD2122">
            <w:pPr>
              <w:jc w:val="center"/>
              <w:rPr>
                <w:rFonts w:eastAsia="Times New Roman"/>
                <w:color w:val="000000"/>
                <w:szCs w:val="24"/>
                <w:lang w:eastAsia="es-EC"/>
              </w:rPr>
            </w:pPr>
            <w:r w:rsidRPr="005207E1">
              <w:rPr>
                <w:rFonts w:eastAsia="Times New Roman"/>
                <w:color w:val="000000"/>
                <w:szCs w:val="24"/>
                <w:lang w:eastAsia="es-EC"/>
              </w:rPr>
              <w:t>1</w:t>
            </w:r>
          </w:p>
        </w:tc>
        <w:tc>
          <w:tcPr>
            <w:tcW w:w="0" w:type="auto"/>
            <w:shd w:val="clear" w:color="auto" w:fill="auto"/>
            <w:noWrap/>
            <w:vAlign w:val="bottom"/>
            <w:hideMark/>
          </w:tcPr>
          <w:p w:rsidR="00245401" w:rsidRPr="005207E1" w:rsidRDefault="00245401" w:rsidP="00DD2122">
            <w:pPr>
              <w:jc w:val="center"/>
              <w:rPr>
                <w:rFonts w:eastAsia="Times New Roman"/>
                <w:color w:val="000000"/>
                <w:szCs w:val="24"/>
                <w:lang w:eastAsia="es-EC"/>
              </w:rPr>
            </w:pPr>
            <w:r w:rsidRPr="005207E1">
              <w:rPr>
                <w:rFonts w:eastAsia="Times New Roman"/>
                <w:color w:val="000000"/>
                <w:szCs w:val="24"/>
                <w:lang w:eastAsia="es-EC"/>
              </w:rPr>
              <w:t>0,38</w:t>
            </w:r>
          </w:p>
        </w:tc>
        <w:tc>
          <w:tcPr>
            <w:tcW w:w="0" w:type="auto"/>
            <w:shd w:val="clear" w:color="auto" w:fill="auto"/>
            <w:noWrap/>
            <w:vAlign w:val="bottom"/>
            <w:hideMark/>
          </w:tcPr>
          <w:p w:rsidR="00245401" w:rsidRPr="005207E1" w:rsidRDefault="00245401" w:rsidP="00DD2122">
            <w:pPr>
              <w:jc w:val="center"/>
              <w:rPr>
                <w:rFonts w:eastAsia="Times New Roman"/>
                <w:color w:val="000000"/>
                <w:szCs w:val="24"/>
                <w:lang w:eastAsia="es-EC"/>
              </w:rPr>
            </w:pPr>
            <w:r w:rsidRPr="005207E1">
              <w:rPr>
                <w:rFonts w:eastAsia="Times New Roman"/>
                <w:color w:val="000000"/>
                <w:szCs w:val="24"/>
                <w:lang w:eastAsia="es-EC"/>
              </w:rPr>
              <w:t>0,41</w:t>
            </w:r>
          </w:p>
        </w:tc>
        <w:tc>
          <w:tcPr>
            <w:tcW w:w="0" w:type="auto"/>
            <w:shd w:val="clear" w:color="auto" w:fill="auto"/>
            <w:noWrap/>
            <w:vAlign w:val="bottom"/>
            <w:hideMark/>
          </w:tcPr>
          <w:p w:rsidR="00245401" w:rsidRPr="005207E1" w:rsidRDefault="00245401" w:rsidP="00DD2122">
            <w:pPr>
              <w:jc w:val="center"/>
              <w:rPr>
                <w:rFonts w:eastAsia="Times New Roman"/>
                <w:color w:val="000000"/>
                <w:szCs w:val="24"/>
                <w:lang w:eastAsia="es-EC"/>
              </w:rPr>
            </w:pPr>
            <w:r w:rsidRPr="005207E1">
              <w:rPr>
                <w:rFonts w:eastAsia="Times New Roman"/>
                <w:color w:val="000000"/>
                <w:szCs w:val="24"/>
                <w:lang w:eastAsia="es-EC"/>
              </w:rPr>
              <w:t>0,5348857</w:t>
            </w:r>
          </w:p>
        </w:tc>
      </w:tr>
      <w:tr w:rsidR="00245401" w:rsidRPr="005207E1" w:rsidTr="00C32DB9">
        <w:trPr>
          <w:trHeight w:val="300"/>
          <w:jc w:val="center"/>
        </w:trPr>
        <w:tc>
          <w:tcPr>
            <w:tcW w:w="0" w:type="auto"/>
            <w:shd w:val="clear" w:color="auto" w:fill="auto"/>
            <w:noWrap/>
            <w:vAlign w:val="bottom"/>
            <w:hideMark/>
          </w:tcPr>
          <w:p w:rsidR="00245401" w:rsidRPr="005207E1" w:rsidRDefault="00245401" w:rsidP="00DD2122">
            <w:pPr>
              <w:jc w:val="left"/>
              <w:rPr>
                <w:rFonts w:eastAsia="Times New Roman"/>
                <w:color w:val="000000"/>
                <w:szCs w:val="24"/>
                <w:lang w:eastAsia="es-EC"/>
              </w:rPr>
            </w:pPr>
            <w:r w:rsidRPr="005207E1">
              <w:rPr>
                <w:rFonts w:eastAsia="Times New Roman"/>
                <w:color w:val="000000"/>
                <w:szCs w:val="24"/>
                <w:lang w:eastAsia="es-EC"/>
              </w:rPr>
              <w:t xml:space="preserve">FACTOR B         </w:t>
            </w:r>
          </w:p>
        </w:tc>
        <w:tc>
          <w:tcPr>
            <w:tcW w:w="0" w:type="auto"/>
            <w:shd w:val="clear" w:color="auto" w:fill="auto"/>
            <w:noWrap/>
            <w:vAlign w:val="bottom"/>
            <w:hideMark/>
          </w:tcPr>
          <w:p w:rsidR="00245401" w:rsidRPr="005207E1" w:rsidRDefault="00245401" w:rsidP="00DD2122">
            <w:pPr>
              <w:jc w:val="center"/>
              <w:rPr>
                <w:rFonts w:eastAsia="Times New Roman"/>
                <w:color w:val="000000"/>
                <w:szCs w:val="24"/>
                <w:lang w:eastAsia="es-EC"/>
              </w:rPr>
            </w:pPr>
            <w:r w:rsidRPr="005207E1">
              <w:rPr>
                <w:rFonts w:eastAsia="Times New Roman"/>
                <w:color w:val="000000"/>
                <w:szCs w:val="24"/>
                <w:lang w:eastAsia="es-EC"/>
              </w:rPr>
              <w:t>0,87</w:t>
            </w:r>
          </w:p>
        </w:tc>
        <w:tc>
          <w:tcPr>
            <w:tcW w:w="0" w:type="auto"/>
            <w:shd w:val="clear" w:color="auto" w:fill="auto"/>
            <w:noWrap/>
            <w:vAlign w:val="bottom"/>
            <w:hideMark/>
          </w:tcPr>
          <w:p w:rsidR="00245401" w:rsidRPr="005207E1" w:rsidRDefault="00245401" w:rsidP="00DD2122">
            <w:pPr>
              <w:jc w:val="center"/>
              <w:rPr>
                <w:rFonts w:eastAsia="Times New Roman"/>
                <w:color w:val="000000"/>
                <w:szCs w:val="24"/>
                <w:lang w:eastAsia="es-EC"/>
              </w:rPr>
            </w:pPr>
            <w:r w:rsidRPr="005207E1">
              <w:rPr>
                <w:rFonts w:eastAsia="Times New Roman"/>
                <w:color w:val="000000"/>
                <w:szCs w:val="24"/>
                <w:lang w:eastAsia="es-EC"/>
              </w:rPr>
              <w:t>2</w:t>
            </w:r>
          </w:p>
        </w:tc>
        <w:tc>
          <w:tcPr>
            <w:tcW w:w="0" w:type="auto"/>
            <w:shd w:val="clear" w:color="auto" w:fill="auto"/>
            <w:noWrap/>
            <w:vAlign w:val="bottom"/>
            <w:hideMark/>
          </w:tcPr>
          <w:p w:rsidR="00245401" w:rsidRPr="005207E1" w:rsidRDefault="00245401" w:rsidP="00DD2122">
            <w:pPr>
              <w:jc w:val="center"/>
              <w:rPr>
                <w:rFonts w:eastAsia="Times New Roman"/>
                <w:color w:val="000000"/>
                <w:szCs w:val="24"/>
                <w:lang w:eastAsia="es-EC"/>
              </w:rPr>
            </w:pPr>
            <w:r w:rsidRPr="005207E1">
              <w:rPr>
                <w:rFonts w:eastAsia="Times New Roman"/>
                <w:color w:val="000000"/>
                <w:szCs w:val="24"/>
                <w:lang w:eastAsia="es-EC"/>
              </w:rPr>
              <w:t>0,43</w:t>
            </w:r>
          </w:p>
        </w:tc>
        <w:tc>
          <w:tcPr>
            <w:tcW w:w="0" w:type="auto"/>
            <w:shd w:val="clear" w:color="auto" w:fill="auto"/>
            <w:noWrap/>
            <w:vAlign w:val="bottom"/>
            <w:hideMark/>
          </w:tcPr>
          <w:p w:rsidR="00245401" w:rsidRPr="005207E1" w:rsidRDefault="00245401" w:rsidP="00DD2122">
            <w:pPr>
              <w:jc w:val="center"/>
              <w:rPr>
                <w:rFonts w:eastAsia="Times New Roman"/>
                <w:color w:val="000000"/>
                <w:szCs w:val="24"/>
                <w:lang w:eastAsia="es-EC"/>
              </w:rPr>
            </w:pPr>
            <w:r w:rsidRPr="005207E1">
              <w:rPr>
                <w:rFonts w:eastAsia="Times New Roman"/>
                <w:color w:val="000000"/>
                <w:szCs w:val="24"/>
                <w:lang w:eastAsia="es-EC"/>
              </w:rPr>
              <w:t>0,47</w:t>
            </w:r>
          </w:p>
        </w:tc>
        <w:tc>
          <w:tcPr>
            <w:tcW w:w="0" w:type="auto"/>
            <w:shd w:val="clear" w:color="auto" w:fill="auto"/>
            <w:noWrap/>
            <w:vAlign w:val="bottom"/>
            <w:hideMark/>
          </w:tcPr>
          <w:p w:rsidR="00245401" w:rsidRPr="005207E1" w:rsidRDefault="00245401" w:rsidP="00DD2122">
            <w:pPr>
              <w:jc w:val="center"/>
              <w:rPr>
                <w:rFonts w:eastAsia="Times New Roman"/>
                <w:color w:val="000000"/>
                <w:szCs w:val="24"/>
                <w:lang w:eastAsia="es-EC"/>
              </w:rPr>
            </w:pPr>
            <w:r w:rsidRPr="005207E1">
              <w:rPr>
                <w:rFonts w:eastAsia="Times New Roman"/>
                <w:color w:val="000000"/>
                <w:szCs w:val="24"/>
                <w:lang w:eastAsia="es-EC"/>
              </w:rPr>
              <w:t>0,63966006</w:t>
            </w:r>
          </w:p>
        </w:tc>
      </w:tr>
      <w:tr w:rsidR="00245401" w:rsidRPr="005207E1" w:rsidTr="00C32DB9">
        <w:trPr>
          <w:trHeight w:val="300"/>
          <w:jc w:val="center"/>
        </w:trPr>
        <w:tc>
          <w:tcPr>
            <w:tcW w:w="0" w:type="auto"/>
            <w:shd w:val="clear" w:color="auto" w:fill="auto"/>
            <w:noWrap/>
            <w:vAlign w:val="bottom"/>
            <w:hideMark/>
          </w:tcPr>
          <w:p w:rsidR="00245401" w:rsidRPr="005207E1" w:rsidRDefault="00245401" w:rsidP="00DD2122">
            <w:pPr>
              <w:jc w:val="left"/>
              <w:rPr>
                <w:rFonts w:eastAsia="Times New Roman"/>
                <w:color w:val="000000"/>
                <w:szCs w:val="24"/>
                <w:lang w:eastAsia="es-EC"/>
              </w:rPr>
            </w:pPr>
            <w:r w:rsidRPr="005207E1">
              <w:rPr>
                <w:rFonts w:eastAsia="Times New Roman"/>
                <w:color w:val="000000"/>
                <w:szCs w:val="24"/>
                <w:lang w:eastAsia="es-EC"/>
              </w:rPr>
              <w:t>FACTOR A*FACTOR B</w:t>
            </w:r>
          </w:p>
        </w:tc>
        <w:tc>
          <w:tcPr>
            <w:tcW w:w="0" w:type="auto"/>
            <w:shd w:val="clear" w:color="auto" w:fill="auto"/>
            <w:noWrap/>
            <w:vAlign w:val="bottom"/>
            <w:hideMark/>
          </w:tcPr>
          <w:p w:rsidR="00245401" w:rsidRPr="005207E1" w:rsidRDefault="00245401" w:rsidP="00DD2122">
            <w:pPr>
              <w:jc w:val="center"/>
              <w:rPr>
                <w:rFonts w:eastAsia="Times New Roman"/>
                <w:color w:val="000000"/>
                <w:szCs w:val="24"/>
                <w:lang w:eastAsia="es-EC"/>
              </w:rPr>
            </w:pPr>
            <w:r w:rsidRPr="005207E1">
              <w:rPr>
                <w:rFonts w:eastAsia="Times New Roman"/>
                <w:color w:val="000000"/>
                <w:szCs w:val="24"/>
                <w:lang w:eastAsia="es-EC"/>
              </w:rPr>
              <w:t>0,18</w:t>
            </w:r>
          </w:p>
        </w:tc>
        <w:tc>
          <w:tcPr>
            <w:tcW w:w="0" w:type="auto"/>
            <w:shd w:val="clear" w:color="auto" w:fill="auto"/>
            <w:noWrap/>
            <w:vAlign w:val="bottom"/>
            <w:hideMark/>
          </w:tcPr>
          <w:p w:rsidR="00245401" w:rsidRPr="005207E1" w:rsidRDefault="00245401" w:rsidP="00DD2122">
            <w:pPr>
              <w:jc w:val="center"/>
              <w:rPr>
                <w:rFonts w:eastAsia="Times New Roman"/>
                <w:color w:val="000000"/>
                <w:szCs w:val="24"/>
                <w:lang w:eastAsia="es-EC"/>
              </w:rPr>
            </w:pPr>
            <w:r w:rsidRPr="005207E1">
              <w:rPr>
                <w:rFonts w:eastAsia="Times New Roman"/>
                <w:color w:val="000000"/>
                <w:szCs w:val="24"/>
                <w:lang w:eastAsia="es-EC"/>
              </w:rPr>
              <w:t>2</w:t>
            </w:r>
          </w:p>
        </w:tc>
        <w:tc>
          <w:tcPr>
            <w:tcW w:w="0" w:type="auto"/>
            <w:shd w:val="clear" w:color="auto" w:fill="auto"/>
            <w:noWrap/>
            <w:vAlign w:val="bottom"/>
            <w:hideMark/>
          </w:tcPr>
          <w:p w:rsidR="00245401" w:rsidRPr="005207E1" w:rsidRDefault="00245401" w:rsidP="00DD2122">
            <w:pPr>
              <w:jc w:val="center"/>
              <w:rPr>
                <w:rFonts w:eastAsia="Times New Roman"/>
                <w:color w:val="000000"/>
                <w:szCs w:val="24"/>
                <w:lang w:eastAsia="es-EC"/>
              </w:rPr>
            </w:pPr>
            <w:r w:rsidRPr="005207E1">
              <w:rPr>
                <w:rFonts w:eastAsia="Times New Roman"/>
                <w:color w:val="000000"/>
                <w:szCs w:val="24"/>
                <w:lang w:eastAsia="es-EC"/>
              </w:rPr>
              <w:t>0,09</w:t>
            </w:r>
          </w:p>
        </w:tc>
        <w:tc>
          <w:tcPr>
            <w:tcW w:w="0" w:type="auto"/>
            <w:shd w:val="clear" w:color="auto" w:fill="auto"/>
            <w:noWrap/>
            <w:vAlign w:val="bottom"/>
            <w:hideMark/>
          </w:tcPr>
          <w:p w:rsidR="00245401" w:rsidRPr="005207E1" w:rsidRDefault="00245401" w:rsidP="00DD2122">
            <w:pPr>
              <w:jc w:val="center"/>
              <w:rPr>
                <w:rFonts w:eastAsia="Times New Roman"/>
                <w:color w:val="000000"/>
                <w:szCs w:val="24"/>
                <w:lang w:eastAsia="es-EC"/>
              </w:rPr>
            </w:pPr>
            <w:r w:rsidRPr="005207E1">
              <w:rPr>
                <w:rFonts w:eastAsia="Times New Roman"/>
                <w:color w:val="000000"/>
                <w:szCs w:val="24"/>
                <w:lang w:eastAsia="es-EC"/>
              </w:rPr>
              <w:t>0,10</w:t>
            </w:r>
          </w:p>
        </w:tc>
        <w:tc>
          <w:tcPr>
            <w:tcW w:w="0" w:type="auto"/>
            <w:shd w:val="clear" w:color="auto" w:fill="auto"/>
            <w:noWrap/>
            <w:vAlign w:val="bottom"/>
            <w:hideMark/>
          </w:tcPr>
          <w:p w:rsidR="00245401" w:rsidRPr="005207E1" w:rsidRDefault="00245401" w:rsidP="00DD2122">
            <w:pPr>
              <w:jc w:val="center"/>
              <w:rPr>
                <w:rFonts w:eastAsia="Times New Roman"/>
                <w:color w:val="000000"/>
                <w:szCs w:val="24"/>
                <w:lang w:eastAsia="es-EC"/>
              </w:rPr>
            </w:pPr>
            <w:r w:rsidRPr="005207E1">
              <w:rPr>
                <w:rFonts w:eastAsia="Times New Roman"/>
                <w:color w:val="000000"/>
                <w:szCs w:val="24"/>
                <w:lang w:eastAsia="es-EC"/>
              </w:rPr>
              <w:t>0,90766365</w:t>
            </w:r>
          </w:p>
        </w:tc>
      </w:tr>
      <w:tr w:rsidR="00245401" w:rsidRPr="005207E1" w:rsidTr="00C32DB9">
        <w:trPr>
          <w:trHeight w:val="300"/>
          <w:jc w:val="center"/>
        </w:trPr>
        <w:tc>
          <w:tcPr>
            <w:tcW w:w="0" w:type="auto"/>
            <w:shd w:val="clear" w:color="auto" w:fill="auto"/>
            <w:noWrap/>
            <w:vAlign w:val="bottom"/>
            <w:hideMark/>
          </w:tcPr>
          <w:p w:rsidR="00245401" w:rsidRPr="005207E1" w:rsidRDefault="00245401" w:rsidP="00DD2122">
            <w:pPr>
              <w:jc w:val="left"/>
              <w:rPr>
                <w:rFonts w:eastAsia="Times New Roman"/>
                <w:color w:val="000000"/>
                <w:szCs w:val="24"/>
                <w:lang w:eastAsia="es-EC"/>
              </w:rPr>
            </w:pPr>
            <w:r w:rsidRPr="005207E1">
              <w:rPr>
                <w:rFonts w:eastAsia="Times New Roman"/>
                <w:color w:val="000000"/>
                <w:szCs w:val="24"/>
                <w:lang w:eastAsia="es-EC"/>
              </w:rPr>
              <w:t>REPETICIONES</w:t>
            </w:r>
          </w:p>
        </w:tc>
        <w:tc>
          <w:tcPr>
            <w:tcW w:w="0" w:type="auto"/>
            <w:shd w:val="clear" w:color="auto" w:fill="auto"/>
            <w:noWrap/>
            <w:vAlign w:val="bottom"/>
            <w:hideMark/>
          </w:tcPr>
          <w:p w:rsidR="00245401" w:rsidRPr="005207E1" w:rsidRDefault="00245401" w:rsidP="00DD2122">
            <w:pPr>
              <w:jc w:val="center"/>
              <w:rPr>
                <w:rFonts w:eastAsia="Times New Roman"/>
                <w:color w:val="000000"/>
                <w:szCs w:val="24"/>
                <w:lang w:eastAsia="es-EC"/>
              </w:rPr>
            </w:pPr>
            <w:r w:rsidRPr="005207E1">
              <w:rPr>
                <w:rFonts w:eastAsia="Times New Roman"/>
                <w:color w:val="000000"/>
                <w:szCs w:val="24"/>
                <w:lang w:eastAsia="es-EC"/>
              </w:rPr>
              <w:t>0,26</w:t>
            </w:r>
          </w:p>
        </w:tc>
        <w:tc>
          <w:tcPr>
            <w:tcW w:w="0" w:type="auto"/>
            <w:shd w:val="clear" w:color="auto" w:fill="auto"/>
            <w:noWrap/>
            <w:vAlign w:val="bottom"/>
            <w:hideMark/>
          </w:tcPr>
          <w:p w:rsidR="00245401" w:rsidRPr="005207E1" w:rsidRDefault="00245401" w:rsidP="00DD2122">
            <w:pPr>
              <w:jc w:val="center"/>
              <w:rPr>
                <w:rFonts w:eastAsia="Times New Roman"/>
                <w:color w:val="000000"/>
                <w:szCs w:val="24"/>
                <w:lang w:eastAsia="es-EC"/>
              </w:rPr>
            </w:pPr>
            <w:r w:rsidRPr="005207E1">
              <w:rPr>
                <w:rFonts w:eastAsia="Times New Roman"/>
                <w:color w:val="000000"/>
                <w:szCs w:val="24"/>
                <w:lang w:eastAsia="es-EC"/>
              </w:rPr>
              <w:t>2</w:t>
            </w:r>
          </w:p>
        </w:tc>
        <w:tc>
          <w:tcPr>
            <w:tcW w:w="0" w:type="auto"/>
            <w:shd w:val="clear" w:color="auto" w:fill="auto"/>
            <w:noWrap/>
            <w:vAlign w:val="bottom"/>
            <w:hideMark/>
          </w:tcPr>
          <w:p w:rsidR="00245401" w:rsidRPr="005207E1" w:rsidRDefault="00245401" w:rsidP="00DD2122">
            <w:pPr>
              <w:jc w:val="center"/>
              <w:rPr>
                <w:rFonts w:eastAsia="Times New Roman"/>
                <w:color w:val="000000"/>
                <w:szCs w:val="24"/>
                <w:lang w:eastAsia="es-EC"/>
              </w:rPr>
            </w:pPr>
            <w:r w:rsidRPr="005207E1">
              <w:rPr>
                <w:rFonts w:eastAsia="Times New Roman"/>
                <w:color w:val="000000"/>
                <w:szCs w:val="24"/>
                <w:lang w:eastAsia="es-EC"/>
              </w:rPr>
              <w:t>0,13</w:t>
            </w:r>
          </w:p>
        </w:tc>
        <w:tc>
          <w:tcPr>
            <w:tcW w:w="0" w:type="auto"/>
            <w:shd w:val="clear" w:color="auto" w:fill="auto"/>
            <w:noWrap/>
            <w:vAlign w:val="bottom"/>
            <w:hideMark/>
          </w:tcPr>
          <w:p w:rsidR="00245401" w:rsidRPr="005207E1" w:rsidRDefault="00245401" w:rsidP="00DD2122">
            <w:pPr>
              <w:jc w:val="center"/>
              <w:rPr>
                <w:rFonts w:eastAsia="Times New Roman"/>
                <w:color w:val="000000"/>
                <w:szCs w:val="24"/>
                <w:lang w:eastAsia="es-EC"/>
              </w:rPr>
            </w:pPr>
            <w:r w:rsidRPr="005207E1">
              <w:rPr>
                <w:rFonts w:eastAsia="Times New Roman"/>
                <w:color w:val="000000"/>
                <w:szCs w:val="24"/>
                <w:lang w:eastAsia="es-EC"/>
              </w:rPr>
              <w:t>0,14</w:t>
            </w:r>
          </w:p>
        </w:tc>
        <w:tc>
          <w:tcPr>
            <w:tcW w:w="0" w:type="auto"/>
            <w:shd w:val="clear" w:color="auto" w:fill="auto"/>
            <w:noWrap/>
            <w:vAlign w:val="bottom"/>
            <w:hideMark/>
          </w:tcPr>
          <w:p w:rsidR="00245401" w:rsidRPr="005207E1" w:rsidRDefault="00245401" w:rsidP="00DD2122">
            <w:pPr>
              <w:jc w:val="center"/>
              <w:rPr>
                <w:rFonts w:eastAsia="Times New Roman"/>
                <w:color w:val="000000"/>
                <w:szCs w:val="24"/>
                <w:lang w:eastAsia="es-EC"/>
              </w:rPr>
            </w:pPr>
            <w:r w:rsidRPr="005207E1">
              <w:rPr>
                <w:rFonts w:eastAsia="Times New Roman"/>
                <w:color w:val="000000"/>
                <w:szCs w:val="24"/>
                <w:lang w:eastAsia="es-EC"/>
              </w:rPr>
              <w:t>0,87103263</w:t>
            </w:r>
          </w:p>
        </w:tc>
      </w:tr>
      <w:tr w:rsidR="00245401" w:rsidRPr="005207E1" w:rsidTr="00C32DB9">
        <w:trPr>
          <w:trHeight w:val="300"/>
          <w:jc w:val="center"/>
        </w:trPr>
        <w:tc>
          <w:tcPr>
            <w:tcW w:w="0" w:type="auto"/>
            <w:shd w:val="clear" w:color="auto" w:fill="auto"/>
            <w:noWrap/>
            <w:vAlign w:val="bottom"/>
            <w:hideMark/>
          </w:tcPr>
          <w:p w:rsidR="00245401" w:rsidRPr="005207E1" w:rsidRDefault="00245401" w:rsidP="00DD2122">
            <w:pPr>
              <w:jc w:val="left"/>
              <w:rPr>
                <w:rFonts w:eastAsia="Times New Roman"/>
                <w:color w:val="000000"/>
                <w:szCs w:val="24"/>
                <w:lang w:eastAsia="es-EC"/>
              </w:rPr>
            </w:pPr>
            <w:r w:rsidRPr="005207E1">
              <w:rPr>
                <w:rFonts w:eastAsia="Times New Roman"/>
                <w:color w:val="000000"/>
                <w:szCs w:val="24"/>
                <w:lang w:eastAsia="es-EC"/>
              </w:rPr>
              <w:t xml:space="preserve">Error       </w:t>
            </w:r>
          </w:p>
        </w:tc>
        <w:tc>
          <w:tcPr>
            <w:tcW w:w="0" w:type="auto"/>
            <w:shd w:val="clear" w:color="auto" w:fill="auto"/>
            <w:noWrap/>
            <w:vAlign w:val="bottom"/>
            <w:hideMark/>
          </w:tcPr>
          <w:p w:rsidR="00245401" w:rsidRPr="005207E1" w:rsidRDefault="00245401" w:rsidP="00DD2122">
            <w:pPr>
              <w:jc w:val="center"/>
              <w:rPr>
                <w:rFonts w:eastAsia="Times New Roman"/>
                <w:color w:val="000000"/>
                <w:szCs w:val="24"/>
                <w:lang w:eastAsia="es-EC"/>
              </w:rPr>
            </w:pPr>
            <w:r w:rsidRPr="005207E1">
              <w:rPr>
                <w:rFonts w:eastAsia="Times New Roman"/>
                <w:color w:val="000000"/>
                <w:szCs w:val="24"/>
                <w:lang w:eastAsia="es-EC"/>
              </w:rPr>
              <w:t>9,16</w:t>
            </w:r>
          </w:p>
        </w:tc>
        <w:tc>
          <w:tcPr>
            <w:tcW w:w="0" w:type="auto"/>
            <w:shd w:val="clear" w:color="auto" w:fill="auto"/>
            <w:noWrap/>
            <w:vAlign w:val="bottom"/>
            <w:hideMark/>
          </w:tcPr>
          <w:p w:rsidR="00245401" w:rsidRPr="005207E1" w:rsidRDefault="00245401" w:rsidP="00DD2122">
            <w:pPr>
              <w:jc w:val="center"/>
              <w:rPr>
                <w:rFonts w:eastAsia="Times New Roman"/>
                <w:color w:val="000000"/>
                <w:szCs w:val="24"/>
                <w:lang w:eastAsia="es-EC"/>
              </w:rPr>
            </w:pPr>
            <w:r w:rsidRPr="005207E1">
              <w:rPr>
                <w:rFonts w:eastAsia="Times New Roman"/>
                <w:color w:val="000000"/>
                <w:szCs w:val="24"/>
                <w:lang w:eastAsia="es-EC"/>
              </w:rPr>
              <w:t>10</w:t>
            </w:r>
          </w:p>
        </w:tc>
        <w:tc>
          <w:tcPr>
            <w:tcW w:w="0" w:type="auto"/>
            <w:shd w:val="clear" w:color="auto" w:fill="auto"/>
            <w:noWrap/>
            <w:vAlign w:val="bottom"/>
            <w:hideMark/>
          </w:tcPr>
          <w:p w:rsidR="00245401" w:rsidRPr="005207E1" w:rsidRDefault="00245401" w:rsidP="00DD2122">
            <w:pPr>
              <w:jc w:val="center"/>
              <w:rPr>
                <w:rFonts w:eastAsia="Times New Roman"/>
                <w:color w:val="000000"/>
                <w:szCs w:val="24"/>
                <w:lang w:eastAsia="es-EC"/>
              </w:rPr>
            </w:pPr>
            <w:r w:rsidRPr="005207E1">
              <w:rPr>
                <w:rFonts w:eastAsia="Times New Roman"/>
                <w:color w:val="000000"/>
                <w:szCs w:val="24"/>
                <w:lang w:eastAsia="es-EC"/>
              </w:rPr>
              <w:t>0,92</w:t>
            </w:r>
          </w:p>
        </w:tc>
        <w:tc>
          <w:tcPr>
            <w:tcW w:w="0" w:type="auto"/>
            <w:shd w:val="clear" w:color="auto" w:fill="auto"/>
            <w:noWrap/>
            <w:vAlign w:val="bottom"/>
            <w:hideMark/>
          </w:tcPr>
          <w:p w:rsidR="00245401" w:rsidRPr="005207E1" w:rsidRDefault="00245401" w:rsidP="00DD2122">
            <w:pPr>
              <w:jc w:val="center"/>
              <w:rPr>
                <w:rFonts w:eastAsia="Times New Roman"/>
                <w:color w:val="000000"/>
                <w:szCs w:val="24"/>
                <w:lang w:eastAsia="es-EC"/>
              </w:rPr>
            </w:pPr>
          </w:p>
        </w:tc>
        <w:tc>
          <w:tcPr>
            <w:tcW w:w="0" w:type="auto"/>
            <w:shd w:val="clear" w:color="auto" w:fill="auto"/>
            <w:noWrap/>
            <w:vAlign w:val="bottom"/>
            <w:hideMark/>
          </w:tcPr>
          <w:p w:rsidR="00245401" w:rsidRPr="005207E1" w:rsidRDefault="00245401" w:rsidP="00DD2122">
            <w:pPr>
              <w:jc w:val="center"/>
              <w:rPr>
                <w:rFonts w:eastAsia="Times New Roman"/>
                <w:color w:val="000000"/>
                <w:szCs w:val="24"/>
                <w:lang w:eastAsia="es-EC"/>
              </w:rPr>
            </w:pPr>
          </w:p>
        </w:tc>
      </w:tr>
      <w:tr w:rsidR="00245401" w:rsidRPr="005207E1" w:rsidTr="00C32DB9">
        <w:trPr>
          <w:trHeight w:val="300"/>
          <w:jc w:val="center"/>
        </w:trPr>
        <w:tc>
          <w:tcPr>
            <w:tcW w:w="0" w:type="auto"/>
            <w:tcBorders>
              <w:bottom w:val="single" w:sz="4" w:space="0" w:color="auto"/>
            </w:tcBorders>
            <w:shd w:val="clear" w:color="auto" w:fill="auto"/>
            <w:noWrap/>
            <w:vAlign w:val="bottom"/>
            <w:hideMark/>
          </w:tcPr>
          <w:p w:rsidR="00245401" w:rsidRPr="005207E1" w:rsidRDefault="00245401" w:rsidP="00DD2122">
            <w:pPr>
              <w:jc w:val="left"/>
              <w:rPr>
                <w:rFonts w:eastAsia="Times New Roman"/>
                <w:color w:val="000000"/>
                <w:szCs w:val="24"/>
                <w:lang w:eastAsia="es-EC"/>
              </w:rPr>
            </w:pPr>
            <w:r w:rsidRPr="005207E1">
              <w:rPr>
                <w:rFonts w:eastAsia="Times New Roman"/>
                <w:color w:val="000000"/>
                <w:szCs w:val="24"/>
                <w:lang w:eastAsia="es-EC"/>
              </w:rPr>
              <w:t xml:space="preserve">Total       </w:t>
            </w:r>
          </w:p>
        </w:tc>
        <w:tc>
          <w:tcPr>
            <w:tcW w:w="0" w:type="auto"/>
            <w:tcBorders>
              <w:bottom w:val="single" w:sz="4" w:space="0" w:color="auto"/>
            </w:tcBorders>
            <w:shd w:val="clear" w:color="auto" w:fill="auto"/>
            <w:noWrap/>
            <w:vAlign w:val="bottom"/>
            <w:hideMark/>
          </w:tcPr>
          <w:p w:rsidR="00245401" w:rsidRPr="005207E1" w:rsidRDefault="00245401" w:rsidP="00DD2122">
            <w:pPr>
              <w:jc w:val="center"/>
              <w:rPr>
                <w:rFonts w:eastAsia="Times New Roman"/>
                <w:color w:val="000000"/>
                <w:szCs w:val="24"/>
                <w:lang w:eastAsia="es-EC"/>
              </w:rPr>
            </w:pPr>
            <w:r w:rsidRPr="005207E1">
              <w:rPr>
                <w:rFonts w:eastAsia="Times New Roman"/>
                <w:color w:val="000000"/>
                <w:szCs w:val="24"/>
                <w:lang w:eastAsia="es-EC"/>
              </w:rPr>
              <w:t>10,85</w:t>
            </w:r>
          </w:p>
        </w:tc>
        <w:tc>
          <w:tcPr>
            <w:tcW w:w="0" w:type="auto"/>
            <w:tcBorders>
              <w:bottom w:val="single" w:sz="4" w:space="0" w:color="auto"/>
            </w:tcBorders>
            <w:shd w:val="clear" w:color="auto" w:fill="auto"/>
            <w:noWrap/>
            <w:vAlign w:val="bottom"/>
            <w:hideMark/>
          </w:tcPr>
          <w:p w:rsidR="00245401" w:rsidRPr="005207E1" w:rsidRDefault="00245401" w:rsidP="00DD2122">
            <w:pPr>
              <w:jc w:val="center"/>
              <w:rPr>
                <w:rFonts w:eastAsia="Times New Roman"/>
                <w:color w:val="000000"/>
                <w:szCs w:val="24"/>
                <w:lang w:eastAsia="es-EC"/>
              </w:rPr>
            </w:pPr>
            <w:r w:rsidRPr="005207E1">
              <w:rPr>
                <w:rFonts w:eastAsia="Times New Roman"/>
                <w:color w:val="000000"/>
                <w:szCs w:val="24"/>
                <w:lang w:eastAsia="es-EC"/>
              </w:rPr>
              <w:t>17</w:t>
            </w:r>
          </w:p>
        </w:tc>
        <w:tc>
          <w:tcPr>
            <w:tcW w:w="0" w:type="auto"/>
            <w:tcBorders>
              <w:bottom w:val="single" w:sz="4" w:space="0" w:color="auto"/>
            </w:tcBorders>
            <w:shd w:val="clear" w:color="auto" w:fill="auto"/>
            <w:noWrap/>
            <w:vAlign w:val="bottom"/>
            <w:hideMark/>
          </w:tcPr>
          <w:p w:rsidR="00245401" w:rsidRPr="005207E1" w:rsidRDefault="00245401" w:rsidP="00DD2122">
            <w:pPr>
              <w:jc w:val="center"/>
              <w:rPr>
                <w:rFonts w:eastAsia="Times New Roman"/>
                <w:color w:val="000000"/>
                <w:szCs w:val="24"/>
                <w:lang w:eastAsia="es-EC"/>
              </w:rPr>
            </w:pPr>
          </w:p>
        </w:tc>
        <w:tc>
          <w:tcPr>
            <w:tcW w:w="0" w:type="auto"/>
            <w:tcBorders>
              <w:bottom w:val="single" w:sz="4" w:space="0" w:color="auto"/>
            </w:tcBorders>
            <w:shd w:val="clear" w:color="auto" w:fill="auto"/>
            <w:noWrap/>
            <w:vAlign w:val="bottom"/>
            <w:hideMark/>
          </w:tcPr>
          <w:p w:rsidR="00245401" w:rsidRPr="005207E1" w:rsidRDefault="00245401" w:rsidP="00DD2122">
            <w:pPr>
              <w:jc w:val="center"/>
              <w:rPr>
                <w:rFonts w:eastAsia="Times New Roman"/>
                <w:color w:val="000000"/>
                <w:szCs w:val="24"/>
                <w:lang w:eastAsia="es-EC"/>
              </w:rPr>
            </w:pPr>
          </w:p>
        </w:tc>
        <w:tc>
          <w:tcPr>
            <w:tcW w:w="0" w:type="auto"/>
            <w:tcBorders>
              <w:bottom w:val="single" w:sz="4" w:space="0" w:color="auto"/>
            </w:tcBorders>
            <w:shd w:val="clear" w:color="auto" w:fill="auto"/>
            <w:noWrap/>
            <w:vAlign w:val="bottom"/>
            <w:hideMark/>
          </w:tcPr>
          <w:p w:rsidR="00245401" w:rsidRPr="005207E1" w:rsidRDefault="00245401" w:rsidP="00DD2122">
            <w:pPr>
              <w:jc w:val="center"/>
              <w:rPr>
                <w:rFonts w:eastAsia="Times New Roman"/>
                <w:color w:val="000000"/>
                <w:szCs w:val="24"/>
                <w:lang w:eastAsia="es-EC"/>
              </w:rPr>
            </w:pPr>
          </w:p>
        </w:tc>
      </w:tr>
      <w:tr w:rsidR="00245401" w:rsidRPr="00C32DB9" w:rsidTr="00C32DB9">
        <w:trPr>
          <w:trHeight w:val="300"/>
          <w:jc w:val="center"/>
        </w:trPr>
        <w:tc>
          <w:tcPr>
            <w:tcW w:w="0" w:type="auto"/>
            <w:tcBorders>
              <w:top w:val="single" w:sz="4" w:space="0" w:color="auto"/>
            </w:tcBorders>
            <w:shd w:val="clear" w:color="auto" w:fill="auto"/>
            <w:noWrap/>
            <w:vAlign w:val="bottom"/>
            <w:hideMark/>
          </w:tcPr>
          <w:p w:rsidR="00245401" w:rsidRPr="00C32DB9" w:rsidRDefault="00245401" w:rsidP="00DD2122">
            <w:pPr>
              <w:jc w:val="left"/>
              <w:rPr>
                <w:rFonts w:eastAsia="Times New Roman"/>
                <w:b/>
                <w:color w:val="000000"/>
                <w:szCs w:val="24"/>
                <w:lang w:eastAsia="es-EC"/>
              </w:rPr>
            </w:pPr>
            <w:r w:rsidRPr="00C32DB9">
              <w:rPr>
                <w:rFonts w:eastAsia="Times New Roman"/>
                <w:b/>
                <w:color w:val="000000"/>
                <w:szCs w:val="24"/>
                <w:lang w:eastAsia="es-EC"/>
              </w:rPr>
              <w:t>CV</w:t>
            </w:r>
          </w:p>
        </w:tc>
        <w:tc>
          <w:tcPr>
            <w:tcW w:w="0" w:type="auto"/>
            <w:tcBorders>
              <w:top w:val="single" w:sz="4" w:space="0" w:color="auto"/>
            </w:tcBorders>
            <w:shd w:val="clear" w:color="auto" w:fill="auto"/>
            <w:noWrap/>
            <w:vAlign w:val="bottom"/>
            <w:hideMark/>
          </w:tcPr>
          <w:p w:rsidR="00245401" w:rsidRPr="00C32DB9" w:rsidRDefault="00245401" w:rsidP="00DD2122">
            <w:pPr>
              <w:jc w:val="center"/>
              <w:rPr>
                <w:rFonts w:eastAsia="Times New Roman"/>
                <w:b/>
                <w:color w:val="000000"/>
                <w:szCs w:val="24"/>
                <w:lang w:eastAsia="es-EC"/>
              </w:rPr>
            </w:pPr>
            <w:r w:rsidRPr="00C32DB9">
              <w:rPr>
                <w:rFonts w:eastAsia="Times New Roman"/>
                <w:b/>
                <w:color w:val="000000"/>
                <w:szCs w:val="24"/>
                <w:lang w:eastAsia="es-EC"/>
              </w:rPr>
              <w:t>17,48</w:t>
            </w:r>
          </w:p>
        </w:tc>
        <w:tc>
          <w:tcPr>
            <w:tcW w:w="0" w:type="auto"/>
            <w:tcBorders>
              <w:top w:val="single" w:sz="4" w:space="0" w:color="auto"/>
            </w:tcBorders>
            <w:shd w:val="clear" w:color="auto" w:fill="auto"/>
            <w:noWrap/>
            <w:vAlign w:val="bottom"/>
            <w:hideMark/>
          </w:tcPr>
          <w:p w:rsidR="00245401" w:rsidRPr="00C32DB9" w:rsidRDefault="00245401" w:rsidP="00DD2122">
            <w:pPr>
              <w:jc w:val="center"/>
              <w:rPr>
                <w:rFonts w:eastAsia="Times New Roman"/>
                <w:b/>
                <w:color w:val="000000"/>
                <w:szCs w:val="24"/>
                <w:lang w:eastAsia="es-EC"/>
              </w:rPr>
            </w:pPr>
          </w:p>
        </w:tc>
        <w:tc>
          <w:tcPr>
            <w:tcW w:w="0" w:type="auto"/>
            <w:tcBorders>
              <w:top w:val="single" w:sz="4" w:space="0" w:color="auto"/>
            </w:tcBorders>
            <w:shd w:val="clear" w:color="auto" w:fill="auto"/>
            <w:noWrap/>
            <w:vAlign w:val="bottom"/>
            <w:hideMark/>
          </w:tcPr>
          <w:p w:rsidR="00245401" w:rsidRPr="00C32DB9" w:rsidRDefault="00245401" w:rsidP="00DD2122">
            <w:pPr>
              <w:jc w:val="center"/>
              <w:rPr>
                <w:rFonts w:eastAsia="Times New Roman"/>
                <w:b/>
                <w:color w:val="000000"/>
                <w:szCs w:val="24"/>
                <w:lang w:eastAsia="es-EC"/>
              </w:rPr>
            </w:pPr>
          </w:p>
        </w:tc>
        <w:tc>
          <w:tcPr>
            <w:tcW w:w="0" w:type="auto"/>
            <w:tcBorders>
              <w:top w:val="single" w:sz="4" w:space="0" w:color="auto"/>
            </w:tcBorders>
            <w:shd w:val="clear" w:color="auto" w:fill="auto"/>
            <w:noWrap/>
            <w:vAlign w:val="bottom"/>
            <w:hideMark/>
          </w:tcPr>
          <w:p w:rsidR="00245401" w:rsidRPr="00C32DB9" w:rsidRDefault="00245401" w:rsidP="00DD2122">
            <w:pPr>
              <w:jc w:val="center"/>
              <w:rPr>
                <w:rFonts w:eastAsia="Times New Roman"/>
                <w:b/>
                <w:color w:val="000000"/>
                <w:szCs w:val="24"/>
                <w:lang w:eastAsia="es-EC"/>
              </w:rPr>
            </w:pPr>
          </w:p>
        </w:tc>
        <w:tc>
          <w:tcPr>
            <w:tcW w:w="0" w:type="auto"/>
            <w:tcBorders>
              <w:top w:val="single" w:sz="4" w:space="0" w:color="auto"/>
            </w:tcBorders>
            <w:shd w:val="clear" w:color="auto" w:fill="auto"/>
            <w:noWrap/>
            <w:vAlign w:val="bottom"/>
            <w:hideMark/>
          </w:tcPr>
          <w:p w:rsidR="00245401" w:rsidRPr="00C32DB9" w:rsidRDefault="00245401" w:rsidP="00DD2122">
            <w:pPr>
              <w:jc w:val="center"/>
              <w:rPr>
                <w:rFonts w:eastAsia="Times New Roman"/>
                <w:b/>
                <w:color w:val="000000"/>
                <w:szCs w:val="24"/>
                <w:lang w:eastAsia="es-EC"/>
              </w:rPr>
            </w:pPr>
          </w:p>
        </w:tc>
      </w:tr>
    </w:tbl>
    <w:p w:rsidR="00245401" w:rsidRDefault="00245401" w:rsidP="00245401">
      <w:pPr>
        <w:pStyle w:val="Textocomentario"/>
        <w:spacing w:line="360" w:lineRule="auto"/>
        <w:rPr>
          <w:b/>
          <w:sz w:val="24"/>
          <w:szCs w:val="24"/>
        </w:rPr>
      </w:pPr>
    </w:p>
    <w:p w:rsidR="00C32DB9" w:rsidRDefault="00C32DB9" w:rsidP="00DD2122">
      <w:pPr>
        <w:spacing w:line="480" w:lineRule="auto"/>
        <w:ind w:left="708"/>
      </w:pPr>
      <w:r w:rsidRPr="00C32DB9">
        <w:t xml:space="preserve">Podemos </w:t>
      </w:r>
      <w:r>
        <w:t>observar en la tabla 8 el análisis de varianza para la altura de la quinua en el estado fenológico cuatro hojas verdaderas y deducimos que no hay diferencias significativas en ninguna de las fuentes de variación. El coeficiente de variación fue de 17,48%</w:t>
      </w:r>
    </w:p>
    <w:p w:rsidR="00C32DB9" w:rsidRPr="00C32DB9" w:rsidRDefault="00C32DB9" w:rsidP="00C32DB9">
      <w:pPr>
        <w:pStyle w:val="Descripcin"/>
        <w:jc w:val="center"/>
        <w:rPr>
          <w:color w:val="auto"/>
          <w:sz w:val="20"/>
          <w:szCs w:val="20"/>
        </w:rPr>
      </w:pPr>
      <w:bookmarkStart w:id="382" w:name="_Toc490424480"/>
      <w:r w:rsidRPr="00C32DB9">
        <w:rPr>
          <w:color w:val="auto"/>
          <w:sz w:val="20"/>
          <w:szCs w:val="20"/>
        </w:rPr>
        <w:lastRenderedPageBreak/>
        <w:t xml:space="preserve">Tabla </w:t>
      </w:r>
      <w:r w:rsidR="00451A50" w:rsidRPr="00C32DB9">
        <w:rPr>
          <w:color w:val="auto"/>
          <w:sz w:val="20"/>
          <w:szCs w:val="20"/>
        </w:rPr>
        <w:fldChar w:fldCharType="begin"/>
      </w:r>
      <w:r w:rsidRPr="00C32DB9">
        <w:rPr>
          <w:color w:val="auto"/>
          <w:sz w:val="20"/>
          <w:szCs w:val="20"/>
        </w:rPr>
        <w:instrText xml:space="preserve"> SEQ Tabla \* ARABIC </w:instrText>
      </w:r>
      <w:r w:rsidR="00451A50" w:rsidRPr="00C32DB9">
        <w:rPr>
          <w:color w:val="auto"/>
          <w:sz w:val="20"/>
          <w:szCs w:val="20"/>
        </w:rPr>
        <w:fldChar w:fldCharType="separate"/>
      </w:r>
      <w:r w:rsidR="00935C3F">
        <w:rPr>
          <w:noProof/>
          <w:color w:val="auto"/>
          <w:sz w:val="20"/>
          <w:szCs w:val="20"/>
        </w:rPr>
        <w:t>9</w:t>
      </w:r>
      <w:r w:rsidR="00451A50" w:rsidRPr="00C32DB9">
        <w:rPr>
          <w:color w:val="auto"/>
          <w:sz w:val="20"/>
          <w:szCs w:val="20"/>
        </w:rPr>
        <w:fldChar w:fldCharType="end"/>
      </w:r>
      <w:r w:rsidRPr="00C32DB9">
        <w:rPr>
          <w:color w:val="auto"/>
          <w:sz w:val="20"/>
          <w:szCs w:val="20"/>
        </w:rPr>
        <w:t>. Promedios para tratamientos</w:t>
      </w:r>
      <w:bookmarkEnd w:id="382"/>
    </w:p>
    <w:tbl>
      <w:tblPr>
        <w:tblW w:w="2565" w:type="dxa"/>
        <w:jc w:val="center"/>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1874"/>
        <w:gridCol w:w="1200"/>
      </w:tblGrid>
      <w:tr w:rsidR="00245401" w:rsidRPr="005207E1" w:rsidTr="00A852D4">
        <w:trPr>
          <w:trHeight w:val="300"/>
          <w:jc w:val="center"/>
        </w:trPr>
        <w:tc>
          <w:tcPr>
            <w:tcW w:w="1365" w:type="dxa"/>
            <w:tcBorders>
              <w:top w:val="single" w:sz="4" w:space="0" w:color="auto"/>
              <w:bottom w:val="single" w:sz="4" w:space="0" w:color="auto"/>
            </w:tcBorders>
            <w:shd w:val="clear" w:color="auto" w:fill="auto"/>
            <w:noWrap/>
            <w:vAlign w:val="bottom"/>
            <w:hideMark/>
          </w:tcPr>
          <w:p w:rsidR="00245401" w:rsidRPr="005207E1" w:rsidRDefault="00245401" w:rsidP="00DD2122">
            <w:pPr>
              <w:jc w:val="center"/>
              <w:rPr>
                <w:rFonts w:eastAsia="Times New Roman"/>
                <w:color w:val="000000"/>
                <w:szCs w:val="24"/>
                <w:lang w:eastAsia="es-EC"/>
              </w:rPr>
            </w:pPr>
            <w:r w:rsidRPr="005207E1">
              <w:rPr>
                <w:rFonts w:eastAsia="Times New Roman"/>
                <w:color w:val="000000"/>
                <w:szCs w:val="24"/>
                <w:lang w:eastAsia="es-EC"/>
              </w:rPr>
              <w:t>TRATAMIENTO</w:t>
            </w:r>
          </w:p>
        </w:tc>
        <w:tc>
          <w:tcPr>
            <w:tcW w:w="1200" w:type="dxa"/>
            <w:tcBorders>
              <w:top w:val="single" w:sz="4" w:space="0" w:color="auto"/>
              <w:bottom w:val="single" w:sz="4" w:space="0" w:color="auto"/>
            </w:tcBorders>
            <w:shd w:val="clear" w:color="auto" w:fill="auto"/>
            <w:noWrap/>
            <w:vAlign w:val="bottom"/>
            <w:hideMark/>
          </w:tcPr>
          <w:p w:rsidR="00245401" w:rsidRPr="005207E1" w:rsidRDefault="00245401" w:rsidP="00DD2122">
            <w:pPr>
              <w:jc w:val="center"/>
              <w:rPr>
                <w:rFonts w:eastAsia="Times New Roman"/>
                <w:color w:val="000000"/>
                <w:szCs w:val="24"/>
                <w:lang w:eastAsia="es-EC"/>
              </w:rPr>
            </w:pPr>
            <w:r w:rsidRPr="005207E1">
              <w:rPr>
                <w:rFonts w:eastAsia="Times New Roman"/>
                <w:color w:val="000000"/>
                <w:szCs w:val="24"/>
                <w:lang w:eastAsia="es-EC"/>
              </w:rPr>
              <w:t>Medias</w:t>
            </w:r>
          </w:p>
        </w:tc>
      </w:tr>
      <w:tr w:rsidR="00245401" w:rsidRPr="005207E1" w:rsidTr="00A852D4">
        <w:trPr>
          <w:trHeight w:val="300"/>
          <w:jc w:val="center"/>
        </w:trPr>
        <w:tc>
          <w:tcPr>
            <w:tcW w:w="1365" w:type="dxa"/>
            <w:tcBorders>
              <w:top w:val="single" w:sz="4" w:space="0" w:color="auto"/>
            </w:tcBorders>
            <w:shd w:val="clear" w:color="auto" w:fill="auto"/>
            <w:noWrap/>
            <w:vAlign w:val="bottom"/>
            <w:hideMark/>
          </w:tcPr>
          <w:p w:rsidR="00245401" w:rsidRPr="005207E1" w:rsidRDefault="00245401" w:rsidP="00DD2122">
            <w:pPr>
              <w:jc w:val="center"/>
              <w:rPr>
                <w:rFonts w:eastAsia="Times New Roman"/>
                <w:color w:val="000000"/>
                <w:szCs w:val="24"/>
                <w:lang w:eastAsia="es-EC"/>
              </w:rPr>
            </w:pPr>
            <w:r w:rsidRPr="005207E1">
              <w:rPr>
                <w:rFonts w:eastAsia="Times New Roman"/>
                <w:color w:val="000000"/>
                <w:szCs w:val="24"/>
                <w:lang w:eastAsia="es-EC"/>
              </w:rPr>
              <w:t>3</w:t>
            </w:r>
          </w:p>
        </w:tc>
        <w:tc>
          <w:tcPr>
            <w:tcW w:w="1200" w:type="dxa"/>
            <w:tcBorders>
              <w:top w:val="single" w:sz="4" w:space="0" w:color="auto"/>
            </w:tcBorders>
            <w:shd w:val="clear" w:color="auto" w:fill="auto"/>
            <w:noWrap/>
            <w:vAlign w:val="bottom"/>
            <w:hideMark/>
          </w:tcPr>
          <w:p w:rsidR="00245401" w:rsidRPr="005207E1" w:rsidRDefault="00245401" w:rsidP="00DD2122">
            <w:pPr>
              <w:jc w:val="center"/>
              <w:rPr>
                <w:rFonts w:eastAsia="Times New Roman"/>
                <w:color w:val="000000"/>
                <w:szCs w:val="24"/>
                <w:lang w:eastAsia="es-EC"/>
              </w:rPr>
            </w:pPr>
            <w:r w:rsidRPr="005207E1">
              <w:rPr>
                <w:rFonts w:eastAsia="Times New Roman"/>
                <w:color w:val="000000"/>
                <w:szCs w:val="24"/>
                <w:lang w:eastAsia="es-EC"/>
              </w:rPr>
              <w:t>5,75</w:t>
            </w:r>
          </w:p>
        </w:tc>
      </w:tr>
      <w:tr w:rsidR="00245401" w:rsidRPr="005207E1" w:rsidTr="00A852D4">
        <w:trPr>
          <w:trHeight w:val="300"/>
          <w:jc w:val="center"/>
        </w:trPr>
        <w:tc>
          <w:tcPr>
            <w:tcW w:w="1365" w:type="dxa"/>
            <w:shd w:val="clear" w:color="auto" w:fill="auto"/>
            <w:noWrap/>
            <w:vAlign w:val="bottom"/>
            <w:hideMark/>
          </w:tcPr>
          <w:p w:rsidR="00245401" w:rsidRPr="005207E1" w:rsidRDefault="00245401" w:rsidP="00DD2122">
            <w:pPr>
              <w:jc w:val="center"/>
              <w:rPr>
                <w:rFonts w:eastAsia="Times New Roman"/>
                <w:color w:val="000000"/>
                <w:szCs w:val="24"/>
                <w:lang w:eastAsia="es-EC"/>
              </w:rPr>
            </w:pPr>
            <w:r w:rsidRPr="005207E1">
              <w:rPr>
                <w:rFonts w:eastAsia="Times New Roman"/>
                <w:color w:val="000000"/>
                <w:szCs w:val="24"/>
                <w:lang w:eastAsia="es-EC"/>
              </w:rPr>
              <w:t>2</w:t>
            </w:r>
          </w:p>
        </w:tc>
        <w:tc>
          <w:tcPr>
            <w:tcW w:w="1200" w:type="dxa"/>
            <w:shd w:val="clear" w:color="auto" w:fill="auto"/>
            <w:noWrap/>
            <w:vAlign w:val="bottom"/>
            <w:hideMark/>
          </w:tcPr>
          <w:p w:rsidR="00245401" w:rsidRPr="005207E1" w:rsidRDefault="00245401" w:rsidP="00DD2122">
            <w:pPr>
              <w:jc w:val="center"/>
              <w:rPr>
                <w:rFonts w:eastAsia="Times New Roman"/>
                <w:color w:val="000000"/>
                <w:szCs w:val="24"/>
                <w:lang w:eastAsia="es-EC"/>
              </w:rPr>
            </w:pPr>
            <w:r w:rsidRPr="005207E1">
              <w:rPr>
                <w:rFonts w:eastAsia="Times New Roman"/>
                <w:color w:val="000000"/>
                <w:szCs w:val="24"/>
                <w:lang w:eastAsia="es-EC"/>
              </w:rPr>
              <w:t>5,67</w:t>
            </w:r>
          </w:p>
        </w:tc>
      </w:tr>
      <w:tr w:rsidR="00245401" w:rsidRPr="005207E1" w:rsidTr="00A852D4">
        <w:trPr>
          <w:trHeight w:val="300"/>
          <w:jc w:val="center"/>
        </w:trPr>
        <w:tc>
          <w:tcPr>
            <w:tcW w:w="1365" w:type="dxa"/>
            <w:shd w:val="clear" w:color="auto" w:fill="auto"/>
            <w:noWrap/>
            <w:vAlign w:val="bottom"/>
            <w:hideMark/>
          </w:tcPr>
          <w:p w:rsidR="00245401" w:rsidRPr="005207E1" w:rsidRDefault="00245401" w:rsidP="00DD2122">
            <w:pPr>
              <w:jc w:val="center"/>
              <w:rPr>
                <w:rFonts w:eastAsia="Times New Roman"/>
                <w:color w:val="000000"/>
                <w:szCs w:val="24"/>
                <w:lang w:eastAsia="es-EC"/>
              </w:rPr>
            </w:pPr>
            <w:r w:rsidRPr="005207E1">
              <w:rPr>
                <w:rFonts w:eastAsia="Times New Roman"/>
                <w:color w:val="000000"/>
                <w:szCs w:val="24"/>
                <w:lang w:eastAsia="es-EC"/>
              </w:rPr>
              <w:t>5</w:t>
            </w:r>
          </w:p>
        </w:tc>
        <w:tc>
          <w:tcPr>
            <w:tcW w:w="1200" w:type="dxa"/>
            <w:shd w:val="clear" w:color="auto" w:fill="auto"/>
            <w:noWrap/>
            <w:vAlign w:val="bottom"/>
            <w:hideMark/>
          </w:tcPr>
          <w:p w:rsidR="00245401" w:rsidRPr="005207E1" w:rsidRDefault="00245401" w:rsidP="00DD2122">
            <w:pPr>
              <w:jc w:val="center"/>
              <w:rPr>
                <w:rFonts w:eastAsia="Times New Roman"/>
                <w:color w:val="000000"/>
                <w:szCs w:val="24"/>
                <w:lang w:eastAsia="es-EC"/>
              </w:rPr>
            </w:pPr>
            <w:r w:rsidRPr="005207E1">
              <w:rPr>
                <w:rFonts w:eastAsia="Times New Roman"/>
                <w:color w:val="000000"/>
                <w:szCs w:val="24"/>
                <w:lang w:eastAsia="es-EC"/>
              </w:rPr>
              <w:t>5,6</w:t>
            </w:r>
          </w:p>
        </w:tc>
      </w:tr>
      <w:tr w:rsidR="00245401" w:rsidRPr="005207E1" w:rsidTr="00A852D4">
        <w:trPr>
          <w:trHeight w:val="300"/>
          <w:jc w:val="center"/>
        </w:trPr>
        <w:tc>
          <w:tcPr>
            <w:tcW w:w="1365" w:type="dxa"/>
            <w:shd w:val="clear" w:color="auto" w:fill="auto"/>
            <w:noWrap/>
            <w:vAlign w:val="bottom"/>
            <w:hideMark/>
          </w:tcPr>
          <w:p w:rsidR="00245401" w:rsidRPr="005207E1" w:rsidRDefault="00245401" w:rsidP="00DD2122">
            <w:pPr>
              <w:jc w:val="center"/>
              <w:rPr>
                <w:rFonts w:eastAsia="Times New Roman"/>
                <w:color w:val="000000"/>
                <w:szCs w:val="24"/>
                <w:lang w:eastAsia="es-EC"/>
              </w:rPr>
            </w:pPr>
            <w:r w:rsidRPr="005207E1">
              <w:rPr>
                <w:rFonts w:eastAsia="Times New Roman"/>
                <w:color w:val="000000"/>
                <w:szCs w:val="24"/>
                <w:lang w:eastAsia="es-EC"/>
              </w:rPr>
              <w:t>6</w:t>
            </w:r>
          </w:p>
        </w:tc>
        <w:tc>
          <w:tcPr>
            <w:tcW w:w="1200" w:type="dxa"/>
            <w:shd w:val="clear" w:color="auto" w:fill="auto"/>
            <w:noWrap/>
            <w:vAlign w:val="bottom"/>
            <w:hideMark/>
          </w:tcPr>
          <w:p w:rsidR="00245401" w:rsidRPr="005207E1" w:rsidRDefault="00245401" w:rsidP="00DD2122">
            <w:pPr>
              <w:jc w:val="center"/>
              <w:rPr>
                <w:rFonts w:eastAsia="Times New Roman"/>
                <w:color w:val="000000"/>
                <w:szCs w:val="24"/>
                <w:lang w:eastAsia="es-EC"/>
              </w:rPr>
            </w:pPr>
            <w:r w:rsidRPr="005207E1">
              <w:rPr>
                <w:rFonts w:eastAsia="Times New Roman"/>
                <w:color w:val="000000"/>
                <w:szCs w:val="24"/>
                <w:lang w:eastAsia="es-EC"/>
              </w:rPr>
              <w:t>5,5</w:t>
            </w:r>
          </w:p>
        </w:tc>
      </w:tr>
      <w:tr w:rsidR="00245401" w:rsidRPr="005207E1" w:rsidTr="00A852D4">
        <w:trPr>
          <w:trHeight w:val="300"/>
          <w:jc w:val="center"/>
        </w:trPr>
        <w:tc>
          <w:tcPr>
            <w:tcW w:w="1365" w:type="dxa"/>
            <w:shd w:val="clear" w:color="auto" w:fill="auto"/>
            <w:noWrap/>
            <w:vAlign w:val="bottom"/>
            <w:hideMark/>
          </w:tcPr>
          <w:p w:rsidR="00245401" w:rsidRPr="005207E1" w:rsidRDefault="00245401" w:rsidP="00DD2122">
            <w:pPr>
              <w:jc w:val="center"/>
              <w:rPr>
                <w:rFonts w:eastAsia="Times New Roman"/>
                <w:color w:val="000000"/>
                <w:szCs w:val="24"/>
                <w:lang w:eastAsia="es-EC"/>
              </w:rPr>
            </w:pPr>
            <w:r w:rsidRPr="005207E1">
              <w:rPr>
                <w:rFonts w:eastAsia="Times New Roman"/>
                <w:color w:val="000000"/>
                <w:szCs w:val="24"/>
                <w:lang w:eastAsia="es-EC"/>
              </w:rPr>
              <w:t>1</w:t>
            </w:r>
          </w:p>
        </w:tc>
        <w:tc>
          <w:tcPr>
            <w:tcW w:w="1200" w:type="dxa"/>
            <w:shd w:val="clear" w:color="auto" w:fill="auto"/>
            <w:noWrap/>
            <w:vAlign w:val="bottom"/>
            <w:hideMark/>
          </w:tcPr>
          <w:p w:rsidR="00245401" w:rsidRPr="005207E1" w:rsidRDefault="00245401" w:rsidP="00DD2122">
            <w:pPr>
              <w:jc w:val="center"/>
              <w:rPr>
                <w:rFonts w:eastAsia="Times New Roman"/>
                <w:color w:val="000000"/>
                <w:szCs w:val="24"/>
                <w:lang w:eastAsia="es-EC"/>
              </w:rPr>
            </w:pPr>
            <w:r w:rsidRPr="005207E1">
              <w:rPr>
                <w:rFonts w:eastAsia="Times New Roman"/>
                <w:color w:val="000000"/>
                <w:szCs w:val="24"/>
                <w:lang w:eastAsia="es-EC"/>
              </w:rPr>
              <w:t>5,44</w:t>
            </w:r>
          </w:p>
        </w:tc>
      </w:tr>
      <w:tr w:rsidR="00245401" w:rsidRPr="005207E1" w:rsidTr="00A852D4">
        <w:trPr>
          <w:trHeight w:val="300"/>
          <w:jc w:val="center"/>
        </w:trPr>
        <w:tc>
          <w:tcPr>
            <w:tcW w:w="1365" w:type="dxa"/>
            <w:shd w:val="clear" w:color="auto" w:fill="auto"/>
            <w:noWrap/>
            <w:vAlign w:val="bottom"/>
            <w:hideMark/>
          </w:tcPr>
          <w:p w:rsidR="00245401" w:rsidRPr="005207E1" w:rsidRDefault="00245401" w:rsidP="00DD2122">
            <w:pPr>
              <w:jc w:val="center"/>
              <w:rPr>
                <w:rFonts w:eastAsia="Times New Roman"/>
                <w:color w:val="000000"/>
                <w:szCs w:val="24"/>
                <w:lang w:eastAsia="es-EC"/>
              </w:rPr>
            </w:pPr>
            <w:r w:rsidRPr="005207E1">
              <w:rPr>
                <w:rFonts w:eastAsia="Times New Roman"/>
                <w:color w:val="000000"/>
                <w:szCs w:val="24"/>
                <w:lang w:eastAsia="es-EC"/>
              </w:rPr>
              <w:t>4</w:t>
            </w:r>
          </w:p>
        </w:tc>
        <w:tc>
          <w:tcPr>
            <w:tcW w:w="1200" w:type="dxa"/>
            <w:shd w:val="clear" w:color="auto" w:fill="auto"/>
            <w:noWrap/>
            <w:vAlign w:val="bottom"/>
            <w:hideMark/>
          </w:tcPr>
          <w:p w:rsidR="00245401" w:rsidRPr="005207E1" w:rsidRDefault="00245401" w:rsidP="00DD2122">
            <w:pPr>
              <w:jc w:val="center"/>
              <w:rPr>
                <w:rFonts w:eastAsia="Times New Roman"/>
                <w:color w:val="000000"/>
                <w:szCs w:val="24"/>
                <w:lang w:eastAsia="es-EC"/>
              </w:rPr>
            </w:pPr>
            <w:r w:rsidRPr="005207E1">
              <w:rPr>
                <w:rFonts w:eastAsia="Times New Roman"/>
                <w:color w:val="000000"/>
                <w:szCs w:val="24"/>
                <w:lang w:eastAsia="es-EC"/>
              </w:rPr>
              <w:t>4,89</w:t>
            </w:r>
          </w:p>
        </w:tc>
      </w:tr>
    </w:tbl>
    <w:p w:rsidR="00245401" w:rsidRDefault="00245401" w:rsidP="00245401">
      <w:pPr>
        <w:pStyle w:val="Textocomentario"/>
        <w:spacing w:line="360" w:lineRule="auto"/>
        <w:rPr>
          <w:b/>
          <w:sz w:val="24"/>
          <w:szCs w:val="24"/>
        </w:rPr>
      </w:pPr>
    </w:p>
    <w:p w:rsidR="00C32DB9" w:rsidRPr="00DD2122" w:rsidRDefault="00C32DB9" w:rsidP="00DD2122">
      <w:pPr>
        <w:spacing w:line="480" w:lineRule="auto"/>
        <w:ind w:left="708"/>
        <w:rPr>
          <w:szCs w:val="24"/>
        </w:rPr>
      </w:pPr>
      <w:r>
        <w:rPr>
          <w:szCs w:val="24"/>
        </w:rPr>
        <w:t>Podemos observar en la tabla 9, los promedios alcanzados por cada uno de los tratamientos en la altura de planta con dos hojas verdaderas, donde el tratamiento 3 que corresponde a la variedad Tunkahuan sin abonado de fondo tienen un promedio mayor con 5,75 cm y el tratamiento 4</w:t>
      </w:r>
      <w:r w:rsidR="005421B0">
        <w:rPr>
          <w:szCs w:val="24"/>
        </w:rPr>
        <w:t xml:space="preserve"> (</w:t>
      </w:r>
      <w:r w:rsidR="005421B0">
        <w:t>Variedad Promisorio verde + abono químico (10 – 30 – 10)</w:t>
      </w:r>
      <w:r w:rsidR="005421B0">
        <w:rPr>
          <w:szCs w:val="24"/>
        </w:rPr>
        <w:t>)</w:t>
      </w:r>
      <w:r>
        <w:rPr>
          <w:szCs w:val="24"/>
        </w:rPr>
        <w:t xml:space="preserve">  tiene el promedio más bajo con 4,89 cm.</w:t>
      </w:r>
    </w:p>
    <w:p w:rsidR="00C32DB9" w:rsidRDefault="00C32DB9" w:rsidP="00C32DB9">
      <w:pPr>
        <w:pStyle w:val="Descripcin"/>
        <w:jc w:val="center"/>
        <w:rPr>
          <w:color w:val="auto"/>
          <w:sz w:val="20"/>
          <w:szCs w:val="20"/>
        </w:rPr>
      </w:pPr>
      <w:bookmarkStart w:id="383" w:name="_Toc490424458"/>
      <w:r w:rsidRPr="00C32DB9">
        <w:rPr>
          <w:color w:val="auto"/>
          <w:sz w:val="20"/>
          <w:szCs w:val="20"/>
        </w:rPr>
        <w:t xml:space="preserve">Gráfico </w:t>
      </w:r>
      <w:r w:rsidR="00451A50" w:rsidRPr="00C32DB9">
        <w:rPr>
          <w:color w:val="auto"/>
          <w:sz w:val="20"/>
          <w:szCs w:val="20"/>
        </w:rPr>
        <w:fldChar w:fldCharType="begin"/>
      </w:r>
      <w:r w:rsidRPr="00C32DB9">
        <w:rPr>
          <w:color w:val="auto"/>
          <w:sz w:val="20"/>
          <w:szCs w:val="20"/>
        </w:rPr>
        <w:instrText xml:space="preserve"> SEQ Gráfico \* ARABIC </w:instrText>
      </w:r>
      <w:r w:rsidR="00451A50" w:rsidRPr="00C32DB9">
        <w:rPr>
          <w:color w:val="auto"/>
          <w:sz w:val="20"/>
          <w:szCs w:val="20"/>
        </w:rPr>
        <w:fldChar w:fldCharType="separate"/>
      </w:r>
      <w:r w:rsidR="00935C3F">
        <w:rPr>
          <w:noProof/>
          <w:color w:val="auto"/>
          <w:sz w:val="20"/>
          <w:szCs w:val="20"/>
        </w:rPr>
        <w:t>3</w:t>
      </w:r>
      <w:r w:rsidR="00451A50" w:rsidRPr="00C32DB9">
        <w:rPr>
          <w:color w:val="auto"/>
          <w:sz w:val="20"/>
          <w:szCs w:val="20"/>
        </w:rPr>
        <w:fldChar w:fldCharType="end"/>
      </w:r>
      <w:r w:rsidRPr="00C32DB9">
        <w:rPr>
          <w:color w:val="auto"/>
          <w:sz w:val="20"/>
          <w:szCs w:val="20"/>
        </w:rPr>
        <w:t>. Promedios para tra</w:t>
      </w:r>
      <w:r>
        <w:rPr>
          <w:color w:val="auto"/>
          <w:sz w:val="20"/>
          <w:szCs w:val="20"/>
        </w:rPr>
        <w:t>ta</w:t>
      </w:r>
      <w:r w:rsidRPr="00C32DB9">
        <w:rPr>
          <w:color w:val="auto"/>
          <w:sz w:val="20"/>
          <w:szCs w:val="20"/>
        </w:rPr>
        <w:t>mie</w:t>
      </w:r>
      <w:r>
        <w:rPr>
          <w:color w:val="auto"/>
          <w:sz w:val="20"/>
          <w:szCs w:val="20"/>
        </w:rPr>
        <w:t>n</w:t>
      </w:r>
      <w:r w:rsidRPr="00C32DB9">
        <w:rPr>
          <w:color w:val="auto"/>
          <w:sz w:val="20"/>
          <w:szCs w:val="20"/>
        </w:rPr>
        <w:t>tos en cuatro hojas verdaderas</w:t>
      </w:r>
      <w:bookmarkEnd w:id="383"/>
    </w:p>
    <w:p w:rsidR="00C32DB9" w:rsidRDefault="00C32DB9" w:rsidP="00C32DB9">
      <w:pPr>
        <w:jc w:val="center"/>
      </w:pPr>
      <w:r>
        <w:rPr>
          <w:noProof/>
          <w:lang w:eastAsia="es-EC"/>
        </w:rPr>
        <w:drawing>
          <wp:inline distT="0" distB="0" distL="0" distR="0">
            <wp:extent cx="5229225" cy="3187700"/>
            <wp:effectExtent l="0" t="0" r="9525" b="12700"/>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C32DB9" w:rsidRDefault="00C32DB9" w:rsidP="00C32DB9">
      <w:pPr>
        <w:jc w:val="center"/>
        <w:rPr>
          <w:sz w:val="18"/>
          <w:szCs w:val="18"/>
        </w:rPr>
      </w:pPr>
      <w:r w:rsidRPr="004F7263">
        <w:rPr>
          <w:rFonts w:cs="Times New Roman"/>
          <w:b/>
          <w:color w:val="000000" w:themeColor="text1"/>
          <w:sz w:val="18"/>
          <w:szCs w:val="18"/>
        </w:rPr>
        <w:t>Elaborado:</w:t>
      </w:r>
      <w:r w:rsidRPr="00DC681C">
        <w:rPr>
          <w:sz w:val="18"/>
          <w:szCs w:val="18"/>
        </w:rPr>
        <w:t>Tovar (2017)</w:t>
      </w:r>
    </w:p>
    <w:p w:rsidR="00C32DB9" w:rsidRDefault="00C32DB9" w:rsidP="00C32DB9">
      <w:pPr>
        <w:jc w:val="center"/>
      </w:pPr>
    </w:p>
    <w:p w:rsidR="00C32DB9" w:rsidRPr="00C32DB9" w:rsidRDefault="00C32DB9" w:rsidP="00C32DB9">
      <w:pPr>
        <w:jc w:val="center"/>
      </w:pPr>
    </w:p>
    <w:p w:rsidR="009049CC" w:rsidRPr="00DD2122" w:rsidRDefault="00A642D8" w:rsidP="00DD2122">
      <w:pPr>
        <w:pStyle w:val="Ttulo2"/>
        <w:spacing w:line="480" w:lineRule="auto"/>
        <w:rPr>
          <w:b w:val="0"/>
          <w:szCs w:val="24"/>
          <w:lang w:val="es-ES"/>
        </w:rPr>
      </w:pPr>
      <w:bookmarkStart w:id="384" w:name="_Toc502634417"/>
      <w:r w:rsidRPr="00DD2122">
        <w:rPr>
          <w:rStyle w:val="Ttulo2Car"/>
          <w:b/>
          <w:szCs w:val="24"/>
        </w:rPr>
        <w:lastRenderedPageBreak/>
        <w:t xml:space="preserve">Cuarta etapa fenológica de la quinua. </w:t>
      </w:r>
      <w:r w:rsidR="00C32DB9" w:rsidRPr="00DD2122">
        <w:rPr>
          <w:rStyle w:val="Ttulo2Car"/>
          <w:b/>
          <w:szCs w:val="24"/>
        </w:rPr>
        <w:t>S</w:t>
      </w:r>
      <w:r w:rsidRPr="00DD2122">
        <w:rPr>
          <w:rStyle w:val="Ttulo2Car"/>
          <w:b/>
          <w:szCs w:val="24"/>
        </w:rPr>
        <w:t>eis hojas verdaderas</w:t>
      </w:r>
      <w:bookmarkEnd w:id="384"/>
    </w:p>
    <w:p w:rsidR="009049CC" w:rsidRPr="00DD2122" w:rsidRDefault="009049CC" w:rsidP="00DD2122">
      <w:pPr>
        <w:spacing w:line="480" w:lineRule="auto"/>
        <w:rPr>
          <w:b/>
          <w:szCs w:val="24"/>
        </w:rPr>
      </w:pPr>
    </w:p>
    <w:p w:rsidR="00C32DB9" w:rsidRPr="00DD2122" w:rsidRDefault="00C32DB9" w:rsidP="00DD2122">
      <w:pPr>
        <w:pStyle w:val="Descripcin"/>
        <w:spacing w:line="480" w:lineRule="auto"/>
        <w:jc w:val="center"/>
        <w:rPr>
          <w:color w:val="auto"/>
          <w:sz w:val="24"/>
          <w:szCs w:val="24"/>
        </w:rPr>
      </w:pPr>
      <w:bookmarkStart w:id="385" w:name="_Toc490424481"/>
      <w:r w:rsidRPr="00DD2122">
        <w:rPr>
          <w:color w:val="auto"/>
          <w:sz w:val="24"/>
          <w:szCs w:val="24"/>
        </w:rPr>
        <w:t xml:space="preserve">Tabla </w:t>
      </w:r>
      <w:r w:rsidR="00451A50" w:rsidRPr="00DD2122">
        <w:rPr>
          <w:color w:val="auto"/>
          <w:sz w:val="24"/>
          <w:szCs w:val="24"/>
        </w:rPr>
        <w:fldChar w:fldCharType="begin"/>
      </w:r>
      <w:r w:rsidRPr="00DD2122">
        <w:rPr>
          <w:color w:val="auto"/>
          <w:sz w:val="24"/>
          <w:szCs w:val="24"/>
        </w:rPr>
        <w:instrText xml:space="preserve"> SEQ Tabla \* ARABIC </w:instrText>
      </w:r>
      <w:r w:rsidR="00451A50" w:rsidRPr="00DD2122">
        <w:rPr>
          <w:color w:val="auto"/>
          <w:sz w:val="24"/>
          <w:szCs w:val="24"/>
        </w:rPr>
        <w:fldChar w:fldCharType="separate"/>
      </w:r>
      <w:r w:rsidR="00935C3F">
        <w:rPr>
          <w:noProof/>
          <w:color w:val="auto"/>
          <w:sz w:val="24"/>
          <w:szCs w:val="24"/>
        </w:rPr>
        <w:t>10</w:t>
      </w:r>
      <w:r w:rsidR="00451A50" w:rsidRPr="00DD2122">
        <w:rPr>
          <w:color w:val="auto"/>
          <w:sz w:val="24"/>
          <w:szCs w:val="24"/>
        </w:rPr>
        <w:fldChar w:fldCharType="end"/>
      </w:r>
      <w:r w:rsidRPr="00DD2122">
        <w:rPr>
          <w:color w:val="auto"/>
          <w:sz w:val="24"/>
          <w:szCs w:val="24"/>
        </w:rPr>
        <w:t xml:space="preserve">. ADEVA para la altura en el estado fenológico </w:t>
      </w:r>
      <w:r w:rsidR="003F769E" w:rsidRPr="00DD2122">
        <w:rPr>
          <w:color w:val="auto"/>
          <w:sz w:val="24"/>
          <w:szCs w:val="24"/>
        </w:rPr>
        <w:t>Seis Hojas</w:t>
      </w:r>
      <w:bookmarkEnd w:id="385"/>
    </w:p>
    <w:tbl>
      <w:tblPr>
        <w:tblW w:w="0" w:type="auto"/>
        <w:jc w:val="center"/>
        <w:tblCellMar>
          <w:left w:w="70" w:type="dxa"/>
          <w:right w:w="70" w:type="dxa"/>
        </w:tblCellMar>
        <w:tblLook w:val="04A0" w:firstRow="1" w:lastRow="0" w:firstColumn="1" w:lastColumn="0" w:noHBand="0" w:noVBand="1"/>
      </w:tblPr>
      <w:tblGrid>
        <w:gridCol w:w="2608"/>
        <w:gridCol w:w="680"/>
        <w:gridCol w:w="380"/>
        <w:gridCol w:w="560"/>
        <w:gridCol w:w="560"/>
        <w:gridCol w:w="1280"/>
      </w:tblGrid>
      <w:tr w:rsidR="00C32DB9" w:rsidRPr="00C32DB9" w:rsidTr="00C32DB9">
        <w:trPr>
          <w:trHeight w:val="300"/>
          <w:jc w:val="center"/>
        </w:trPr>
        <w:tc>
          <w:tcPr>
            <w:tcW w:w="0" w:type="auto"/>
            <w:tcBorders>
              <w:top w:val="single" w:sz="4" w:space="0" w:color="auto"/>
              <w:left w:val="nil"/>
              <w:bottom w:val="single" w:sz="4" w:space="0" w:color="auto"/>
              <w:right w:val="nil"/>
            </w:tcBorders>
            <w:shd w:val="clear" w:color="auto" w:fill="auto"/>
            <w:noWrap/>
            <w:vAlign w:val="bottom"/>
            <w:hideMark/>
          </w:tcPr>
          <w:p w:rsidR="00C32DB9" w:rsidRPr="00C32DB9" w:rsidRDefault="00C32DB9" w:rsidP="00DD2122">
            <w:pPr>
              <w:jc w:val="left"/>
              <w:rPr>
                <w:rFonts w:eastAsia="Times New Roman"/>
                <w:b/>
                <w:color w:val="000000"/>
                <w:szCs w:val="24"/>
                <w:lang w:eastAsia="es-EC"/>
              </w:rPr>
            </w:pPr>
            <w:r w:rsidRPr="00C32DB9">
              <w:rPr>
                <w:rFonts w:eastAsia="Times New Roman"/>
                <w:b/>
                <w:color w:val="000000"/>
                <w:szCs w:val="24"/>
                <w:lang w:eastAsia="es-EC"/>
              </w:rPr>
              <w:t xml:space="preserve">   F.V.     </w:t>
            </w:r>
          </w:p>
        </w:tc>
        <w:tc>
          <w:tcPr>
            <w:tcW w:w="0" w:type="auto"/>
            <w:tcBorders>
              <w:top w:val="single" w:sz="4" w:space="0" w:color="auto"/>
              <w:left w:val="nil"/>
              <w:bottom w:val="single" w:sz="4" w:space="0" w:color="auto"/>
              <w:right w:val="nil"/>
            </w:tcBorders>
            <w:shd w:val="clear" w:color="auto" w:fill="auto"/>
            <w:noWrap/>
            <w:vAlign w:val="bottom"/>
            <w:hideMark/>
          </w:tcPr>
          <w:p w:rsidR="00C32DB9" w:rsidRPr="00C32DB9" w:rsidRDefault="00C32DB9" w:rsidP="00DD2122">
            <w:pPr>
              <w:jc w:val="center"/>
              <w:rPr>
                <w:rFonts w:eastAsia="Times New Roman"/>
                <w:b/>
                <w:color w:val="000000"/>
                <w:szCs w:val="24"/>
                <w:lang w:eastAsia="es-EC"/>
              </w:rPr>
            </w:pPr>
            <w:r w:rsidRPr="00C32DB9">
              <w:rPr>
                <w:rFonts w:eastAsia="Times New Roman"/>
                <w:b/>
                <w:color w:val="000000"/>
                <w:szCs w:val="24"/>
                <w:lang w:eastAsia="es-EC"/>
              </w:rPr>
              <w:t>SC</w:t>
            </w:r>
          </w:p>
        </w:tc>
        <w:tc>
          <w:tcPr>
            <w:tcW w:w="0" w:type="auto"/>
            <w:tcBorders>
              <w:top w:val="single" w:sz="4" w:space="0" w:color="auto"/>
              <w:left w:val="nil"/>
              <w:bottom w:val="single" w:sz="4" w:space="0" w:color="auto"/>
              <w:right w:val="nil"/>
            </w:tcBorders>
            <w:shd w:val="clear" w:color="auto" w:fill="auto"/>
            <w:noWrap/>
            <w:vAlign w:val="bottom"/>
            <w:hideMark/>
          </w:tcPr>
          <w:p w:rsidR="00C32DB9" w:rsidRPr="00C32DB9" w:rsidRDefault="00C32DB9" w:rsidP="00DD2122">
            <w:pPr>
              <w:jc w:val="center"/>
              <w:rPr>
                <w:rFonts w:eastAsia="Times New Roman"/>
                <w:b/>
                <w:color w:val="000000"/>
                <w:szCs w:val="24"/>
                <w:lang w:eastAsia="es-EC"/>
              </w:rPr>
            </w:pPr>
            <w:r w:rsidRPr="00C32DB9">
              <w:rPr>
                <w:rFonts w:eastAsia="Times New Roman"/>
                <w:b/>
                <w:color w:val="000000"/>
                <w:szCs w:val="24"/>
                <w:lang w:eastAsia="es-EC"/>
              </w:rPr>
              <w:t>gl</w:t>
            </w:r>
          </w:p>
        </w:tc>
        <w:tc>
          <w:tcPr>
            <w:tcW w:w="0" w:type="auto"/>
            <w:tcBorders>
              <w:top w:val="single" w:sz="4" w:space="0" w:color="auto"/>
              <w:left w:val="nil"/>
              <w:bottom w:val="single" w:sz="4" w:space="0" w:color="auto"/>
              <w:right w:val="nil"/>
            </w:tcBorders>
            <w:shd w:val="clear" w:color="auto" w:fill="auto"/>
            <w:noWrap/>
            <w:vAlign w:val="bottom"/>
            <w:hideMark/>
          </w:tcPr>
          <w:p w:rsidR="00C32DB9" w:rsidRPr="00C32DB9" w:rsidRDefault="00C32DB9" w:rsidP="00DD2122">
            <w:pPr>
              <w:jc w:val="center"/>
              <w:rPr>
                <w:rFonts w:eastAsia="Times New Roman"/>
                <w:b/>
                <w:color w:val="000000"/>
                <w:szCs w:val="24"/>
                <w:lang w:eastAsia="es-EC"/>
              </w:rPr>
            </w:pPr>
            <w:r w:rsidRPr="00C32DB9">
              <w:rPr>
                <w:rFonts w:eastAsia="Times New Roman"/>
                <w:b/>
                <w:color w:val="000000"/>
                <w:szCs w:val="24"/>
                <w:lang w:eastAsia="es-EC"/>
              </w:rPr>
              <w:t>CM</w:t>
            </w:r>
          </w:p>
        </w:tc>
        <w:tc>
          <w:tcPr>
            <w:tcW w:w="0" w:type="auto"/>
            <w:tcBorders>
              <w:top w:val="single" w:sz="4" w:space="0" w:color="auto"/>
              <w:left w:val="nil"/>
              <w:bottom w:val="single" w:sz="4" w:space="0" w:color="auto"/>
              <w:right w:val="nil"/>
            </w:tcBorders>
            <w:shd w:val="clear" w:color="auto" w:fill="auto"/>
            <w:noWrap/>
            <w:vAlign w:val="bottom"/>
            <w:hideMark/>
          </w:tcPr>
          <w:p w:rsidR="00C32DB9" w:rsidRPr="00C32DB9" w:rsidRDefault="00C32DB9" w:rsidP="00DD2122">
            <w:pPr>
              <w:jc w:val="center"/>
              <w:rPr>
                <w:rFonts w:eastAsia="Times New Roman"/>
                <w:b/>
                <w:color w:val="000000"/>
                <w:szCs w:val="24"/>
                <w:lang w:eastAsia="es-EC"/>
              </w:rPr>
            </w:pPr>
            <w:r w:rsidRPr="00C32DB9">
              <w:rPr>
                <w:rFonts w:eastAsia="Times New Roman"/>
                <w:b/>
                <w:color w:val="000000"/>
                <w:szCs w:val="24"/>
                <w:lang w:eastAsia="es-EC"/>
              </w:rPr>
              <w:t>F</w:t>
            </w:r>
          </w:p>
        </w:tc>
        <w:tc>
          <w:tcPr>
            <w:tcW w:w="0" w:type="auto"/>
            <w:tcBorders>
              <w:top w:val="single" w:sz="4" w:space="0" w:color="auto"/>
              <w:left w:val="nil"/>
              <w:bottom w:val="single" w:sz="4" w:space="0" w:color="auto"/>
              <w:right w:val="nil"/>
            </w:tcBorders>
            <w:shd w:val="clear" w:color="auto" w:fill="auto"/>
            <w:noWrap/>
            <w:vAlign w:val="bottom"/>
            <w:hideMark/>
          </w:tcPr>
          <w:p w:rsidR="00C32DB9" w:rsidRPr="00C32DB9" w:rsidRDefault="00C32DB9" w:rsidP="00DD2122">
            <w:pPr>
              <w:jc w:val="center"/>
              <w:rPr>
                <w:rFonts w:eastAsia="Times New Roman"/>
                <w:b/>
                <w:color w:val="000000"/>
                <w:szCs w:val="24"/>
                <w:lang w:eastAsia="es-EC"/>
              </w:rPr>
            </w:pPr>
            <w:r w:rsidRPr="00C32DB9">
              <w:rPr>
                <w:rFonts w:eastAsia="Times New Roman"/>
                <w:b/>
                <w:color w:val="000000"/>
                <w:szCs w:val="24"/>
                <w:lang w:eastAsia="es-EC"/>
              </w:rPr>
              <w:t>p-valor</w:t>
            </w:r>
          </w:p>
        </w:tc>
      </w:tr>
      <w:tr w:rsidR="00C32DB9" w:rsidRPr="004878AB" w:rsidTr="00C32DB9">
        <w:trPr>
          <w:trHeight w:val="300"/>
          <w:jc w:val="center"/>
        </w:trPr>
        <w:tc>
          <w:tcPr>
            <w:tcW w:w="0" w:type="auto"/>
            <w:tcBorders>
              <w:top w:val="single" w:sz="4" w:space="0" w:color="auto"/>
              <w:left w:val="nil"/>
              <w:bottom w:val="nil"/>
              <w:right w:val="nil"/>
            </w:tcBorders>
            <w:shd w:val="clear" w:color="auto" w:fill="auto"/>
            <w:noWrap/>
            <w:vAlign w:val="bottom"/>
            <w:hideMark/>
          </w:tcPr>
          <w:p w:rsidR="00C32DB9" w:rsidRPr="004878AB" w:rsidRDefault="00C32DB9" w:rsidP="00DD2122">
            <w:pPr>
              <w:jc w:val="left"/>
              <w:rPr>
                <w:rFonts w:eastAsia="Times New Roman"/>
                <w:color w:val="000000"/>
                <w:szCs w:val="24"/>
                <w:lang w:eastAsia="es-EC"/>
              </w:rPr>
            </w:pPr>
            <w:r w:rsidRPr="004878AB">
              <w:rPr>
                <w:rFonts w:eastAsia="Times New Roman"/>
                <w:color w:val="000000"/>
                <w:szCs w:val="24"/>
                <w:lang w:eastAsia="es-EC"/>
              </w:rPr>
              <w:t xml:space="preserve">TRATAMIENTO </w:t>
            </w:r>
          </w:p>
        </w:tc>
        <w:tc>
          <w:tcPr>
            <w:tcW w:w="0" w:type="auto"/>
            <w:tcBorders>
              <w:top w:val="single" w:sz="4" w:space="0" w:color="auto"/>
              <w:left w:val="nil"/>
              <w:bottom w:val="nil"/>
              <w:right w:val="nil"/>
            </w:tcBorders>
            <w:shd w:val="clear" w:color="auto" w:fill="auto"/>
            <w:noWrap/>
            <w:vAlign w:val="bottom"/>
            <w:hideMark/>
          </w:tcPr>
          <w:p w:rsidR="00C32DB9" w:rsidRPr="004878AB" w:rsidRDefault="00C32DB9" w:rsidP="00DD2122">
            <w:pPr>
              <w:jc w:val="center"/>
              <w:rPr>
                <w:rFonts w:eastAsia="Times New Roman"/>
                <w:color w:val="000000"/>
                <w:szCs w:val="24"/>
                <w:lang w:eastAsia="es-EC"/>
              </w:rPr>
            </w:pPr>
            <w:r w:rsidRPr="004878AB">
              <w:rPr>
                <w:rFonts w:eastAsia="Times New Roman"/>
                <w:color w:val="000000"/>
                <w:szCs w:val="24"/>
                <w:lang w:eastAsia="es-EC"/>
              </w:rPr>
              <w:t>8,31</w:t>
            </w:r>
          </w:p>
        </w:tc>
        <w:tc>
          <w:tcPr>
            <w:tcW w:w="0" w:type="auto"/>
            <w:tcBorders>
              <w:top w:val="single" w:sz="4" w:space="0" w:color="auto"/>
              <w:left w:val="nil"/>
              <w:bottom w:val="nil"/>
              <w:right w:val="nil"/>
            </w:tcBorders>
            <w:shd w:val="clear" w:color="auto" w:fill="auto"/>
            <w:noWrap/>
            <w:vAlign w:val="bottom"/>
            <w:hideMark/>
          </w:tcPr>
          <w:p w:rsidR="00C32DB9" w:rsidRPr="004878AB" w:rsidRDefault="00C32DB9" w:rsidP="00DD2122">
            <w:pPr>
              <w:jc w:val="center"/>
              <w:rPr>
                <w:rFonts w:eastAsia="Times New Roman"/>
                <w:color w:val="000000"/>
                <w:szCs w:val="24"/>
                <w:lang w:eastAsia="es-EC"/>
              </w:rPr>
            </w:pPr>
            <w:r w:rsidRPr="004878AB">
              <w:rPr>
                <w:rFonts w:eastAsia="Times New Roman"/>
                <w:color w:val="000000"/>
                <w:szCs w:val="24"/>
                <w:lang w:eastAsia="es-EC"/>
              </w:rPr>
              <w:t>5</w:t>
            </w:r>
          </w:p>
        </w:tc>
        <w:tc>
          <w:tcPr>
            <w:tcW w:w="0" w:type="auto"/>
            <w:tcBorders>
              <w:top w:val="single" w:sz="4" w:space="0" w:color="auto"/>
              <w:left w:val="nil"/>
              <w:bottom w:val="nil"/>
              <w:right w:val="nil"/>
            </w:tcBorders>
            <w:shd w:val="clear" w:color="auto" w:fill="auto"/>
            <w:noWrap/>
            <w:vAlign w:val="bottom"/>
            <w:hideMark/>
          </w:tcPr>
          <w:p w:rsidR="00C32DB9" w:rsidRPr="004878AB" w:rsidRDefault="00C32DB9" w:rsidP="00DD2122">
            <w:pPr>
              <w:jc w:val="center"/>
              <w:rPr>
                <w:rFonts w:eastAsia="Times New Roman"/>
                <w:color w:val="000000"/>
                <w:szCs w:val="24"/>
                <w:lang w:eastAsia="es-EC"/>
              </w:rPr>
            </w:pPr>
            <w:r w:rsidRPr="004878AB">
              <w:rPr>
                <w:rFonts w:eastAsia="Times New Roman"/>
                <w:color w:val="000000"/>
                <w:szCs w:val="24"/>
                <w:lang w:eastAsia="es-EC"/>
              </w:rPr>
              <w:t>1,66</w:t>
            </w:r>
          </w:p>
        </w:tc>
        <w:tc>
          <w:tcPr>
            <w:tcW w:w="0" w:type="auto"/>
            <w:tcBorders>
              <w:top w:val="single" w:sz="4" w:space="0" w:color="auto"/>
              <w:left w:val="nil"/>
              <w:bottom w:val="nil"/>
              <w:right w:val="nil"/>
            </w:tcBorders>
            <w:shd w:val="clear" w:color="auto" w:fill="auto"/>
            <w:noWrap/>
            <w:vAlign w:val="bottom"/>
            <w:hideMark/>
          </w:tcPr>
          <w:p w:rsidR="00C32DB9" w:rsidRPr="004878AB" w:rsidRDefault="00C32DB9" w:rsidP="00DD2122">
            <w:pPr>
              <w:jc w:val="center"/>
              <w:rPr>
                <w:rFonts w:eastAsia="Times New Roman"/>
                <w:color w:val="000000"/>
                <w:szCs w:val="24"/>
                <w:lang w:eastAsia="es-EC"/>
              </w:rPr>
            </w:pPr>
            <w:r w:rsidRPr="004878AB">
              <w:rPr>
                <w:rFonts w:eastAsia="Times New Roman"/>
                <w:color w:val="000000"/>
                <w:szCs w:val="24"/>
                <w:lang w:eastAsia="es-EC"/>
              </w:rPr>
              <w:t>0,4</w:t>
            </w:r>
          </w:p>
        </w:tc>
        <w:tc>
          <w:tcPr>
            <w:tcW w:w="0" w:type="auto"/>
            <w:tcBorders>
              <w:top w:val="single" w:sz="4" w:space="0" w:color="auto"/>
              <w:left w:val="nil"/>
              <w:bottom w:val="nil"/>
              <w:right w:val="nil"/>
            </w:tcBorders>
            <w:shd w:val="clear" w:color="auto" w:fill="auto"/>
            <w:noWrap/>
            <w:vAlign w:val="bottom"/>
            <w:hideMark/>
          </w:tcPr>
          <w:p w:rsidR="00C32DB9" w:rsidRPr="004878AB" w:rsidRDefault="00C32DB9" w:rsidP="00DD2122">
            <w:pPr>
              <w:jc w:val="center"/>
              <w:rPr>
                <w:rFonts w:eastAsia="Times New Roman"/>
                <w:color w:val="000000"/>
                <w:szCs w:val="24"/>
                <w:lang w:eastAsia="es-EC"/>
              </w:rPr>
            </w:pPr>
            <w:r w:rsidRPr="004878AB">
              <w:rPr>
                <w:rFonts w:eastAsia="Times New Roman"/>
                <w:color w:val="000000"/>
                <w:szCs w:val="24"/>
                <w:lang w:eastAsia="es-EC"/>
              </w:rPr>
              <w:t>0,83816526</w:t>
            </w:r>
          </w:p>
        </w:tc>
      </w:tr>
      <w:tr w:rsidR="00C32DB9" w:rsidRPr="004878AB" w:rsidTr="00C32DB9">
        <w:trPr>
          <w:trHeight w:val="300"/>
          <w:jc w:val="center"/>
        </w:trPr>
        <w:tc>
          <w:tcPr>
            <w:tcW w:w="0" w:type="auto"/>
            <w:tcBorders>
              <w:top w:val="nil"/>
              <w:left w:val="nil"/>
              <w:bottom w:val="nil"/>
              <w:right w:val="nil"/>
            </w:tcBorders>
            <w:shd w:val="clear" w:color="auto" w:fill="auto"/>
            <w:noWrap/>
            <w:vAlign w:val="bottom"/>
            <w:hideMark/>
          </w:tcPr>
          <w:p w:rsidR="00C32DB9" w:rsidRPr="004878AB" w:rsidRDefault="00C32DB9" w:rsidP="00DD2122">
            <w:pPr>
              <w:jc w:val="left"/>
              <w:rPr>
                <w:rFonts w:eastAsia="Times New Roman"/>
                <w:color w:val="000000"/>
                <w:szCs w:val="24"/>
                <w:lang w:eastAsia="es-EC"/>
              </w:rPr>
            </w:pPr>
            <w:r w:rsidRPr="004878AB">
              <w:rPr>
                <w:rFonts w:eastAsia="Times New Roman"/>
                <w:color w:val="000000"/>
                <w:szCs w:val="24"/>
                <w:lang w:eastAsia="es-EC"/>
              </w:rPr>
              <w:t xml:space="preserve">FACTOR A         </w:t>
            </w:r>
          </w:p>
        </w:tc>
        <w:tc>
          <w:tcPr>
            <w:tcW w:w="0" w:type="auto"/>
            <w:tcBorders>
              <w:top w:val="nil"/>
              <w:left w:val="nil"/>
              <w:bottom w:val="nil"/>
              <w:right w:val="nil"/>
            </w:tcBorders>
            <w:shd w:val="clear" w:color="auto" w:fill="auto"/>
            <w:noWrap/>
            <w:vAlign w:val="bottom"/>
            <w:hideMark/>
          </w:tcPr>
          <w:p w:rsidR="00C32DB9" w:rsidRPr="004878AB" w:rsidRDefault="00C32DB9" w:rsidP="00DD2122">
            <w:pPr>
              <w:jc w:val="center"/>
              <w:rPr>
                <w:rFonts w:eastAsia="Times New Roman"/>
                <w:color w:val="000000"/>
                <w:szCs w:val="24"/>
                <w:lang w:eastAsia="es-EC"/>
              </w:rPr>
            </w:pPr>
            <w:r w:rsidRPr="004878AB">
              <w:rPr>
                <w:rFonts w:eastAsia="Times New Roman"/>
                <w:color w:val="000000"/>
                <w:szCs w:val="24"/>
                <w:lang w:eastAsia="es-EC"/>
              </w:rPr>
              <w:t>0,17</w:t>
            </w:r>
          </w:p>
        </w:tc>
        <w:tc>
          <w:tcPr>
            <w:tcW w:w="0" w:type="auto"/>
            <w:tcBorders>
              <w:top w:val="nil"/>
              <w:left w:val="nil"/>
              <w:bottom w:val="nil"/>
              <w:right w:val="nil"/>
            </w:tcBorders>
            <w:shd w:val="clear" w:color="auto" w:fill="auto"/>
            <w:noWrap/>
            <w:vAlign w:val="bottom"/>
            <w:hideMark/>
          </w:tcPr>
          <w:p w:rsidR="00C32DB9" w:rsidRPr="004878AB" w:rsidRDefault="00C32DB9" w:rsidP="00DD2122">
            <w:pPr>
              <w:jc w:val="center"/>
              <w:rPr>
                <w:rFonts w:eastAsia="Times New Roman"/>
                <w:color w:val="000000"/>
                <w:szCs w:val="24"/>
                <w:lang w:eastAsia="es-EC"/>
              </w:rPr>
            </w:pPr>
            <w:r w:rsidRPr="004878AB">
              <w:rPr>
                <w:rFonts w:eastAsia="Times New Roman"/>
                <w:color w:val="000000"/>
                <w:szCs w:val="24"/>
                <w:lang w:eastAsia="es-EC"/>
              </w:rPr>
              <w:t>1</w:t>
            </w:r>
          </w:p>
        </w:tc>
        <w:tc>
          <w:tcPr>
            <w:tcW w:w="0" w:type="auto"/>
            <w:tcBorders>
              <w:top w:val="nil"/>
              <w:left w:val="nil"/>
              <w:bottom w:val="nil"/>
              <w:right w:val="nil"/>
            </w:tcBorders>
            <w:shd w:val="clear" w:color="auto" w:fill="auto"/>
            <w:noWrap/>
            <w:vAlign w:val="bottom"/>
            <w:hideMark/>
          </w:tcPr>
          <w:p w:rsidR="00C32DB9" w:rsidRPr="004878AB" w:rsidRDefault="00C32DB9" w:rsidP="00DD2122">
            <w:pPr>
              <w:jc w:val="center"/>
              <w:rPr>
                <w:rFonts w:eastAsia="Times New Roman"/>
                <w:color w:val="000000"/>
                <w:szCs w:val="24"/>
                <w:lang w:eastAsia="es-EC"/>
              </w:rPr>
            </w:pPr>
            <w:r w:rsidRPr="004878AB">
              <w:rPr>
                <w:rFonts w:eastAsia="Times New Roman"/>
                <w:color w:val="000000"/>
                <w:szCs w:val="24"/>
                <w:lang w:eastAsia="es-EC"/>
              </w:rPr>
              <w:t>0,17</w:t>
            </w:r>
          </w:p>
        </w:tc>
        <w:tc>
          <w:tcPr>
            <w:tcW w:w="0" w:type="auto"/>
            <w:tcBorders>
              <w:top w:val="nil"/>
              <w:left w:val="nil"/>
              <w:bottom w:val="nil"/>
              <w:right w:val="nil"/>
            </w:tcBorders>
            <w:shd w:val="clear" w:color="auto" w:fill="auto"/>
            <w:noWrap/>
            <w:vAlign w:val="bottom"/>
            <w:hideMark/>
          </w:tcPr>
          <w:p w:rsidR="00C32DB9" w:rsidRPr="004878AB" w:rsidRDefault="00C32DB9" w:rsidP="00DD2122">
            <w:pPr>
              <w:jc w:val="center"/>
              <w:rPr>
                <w:rFonts w:eastAsia="Times New Roman"/>
                <w:color w:val="000000"/>
                <w:szCs w:val="24"/>
                <w:lang w:eastAsia="es-EC"/>
              </w:rPr>
            </w:pPr>
            <w:r w:rsidRPr="004878AB">
              <w:rPr>
                <w:rFonts w:eastAsia="Times New Roman"/>
                <w:color w:val="000000"/>
                <w:szCs w:val="24"/>
                <w:lang w:eastAsia="es-EC"/>
              </w:rPr>
              <w:t>0,04</w:t>
            </w:r>
          </w:p>
        </w:tc>
        <w:tc>
          <w:tcPr>
            <w:tcW w:w="0" w:type="auto"/>
            <w:tcBorders>
              <w:top w:val="nil"/>
              <w:left w:val="nil"/>
              <w:bottom w:val="nil"/>
              <w:right w:val="nil"/>
            </w:tcBorders>
            <w:shd w:val="clear" w:color="auto" w:fill="auto"/>
            <w:noWrap/>
            <w:vAlign w:val="bottom"/>
            <w:hideMark/>
          </w:tcPr>
          <w:p w:rsidR="00C32DB9" w:rsidRPr="004878AB" w:rsidRDefault="00C32DB9" w:rsidP="00DD2122">
            <w:pPr>
              <w:jc w:val="center"/>
              <w:rPr>
                <w:rFonts w:eastAsia="Times New Roman"/>
                <w:color w:val="000000"/>
                <w:szCs w:val="24"/>
                <w:lang w:eastAsia="es-EC"/>
              </w:rPr>
            </w:pPr>
            <w:r w:rsidRPr="004878AB">
              <w:rPr>
                <w:rFonts w:eastAsia="Times New Roman"/>
                <w:color w:val="000000"/>
                <w:szCs w:val="24"/>
                <w:lang w:eastAsia="es-EC"/>
              </w:rPr>
              <w:t>0,84476764</w:t>
            </w:r>
          </w:p>
        </w:tc>
      </w:tr>
      <w:tr w:rsidR="00C32DB9" w:rsidRPr="004878AB" w:rsidTr="00C32DB9">
        <w:trPr>
          <w:trHeight w:val="300"/>
          <w:jc w:val="center"/>
        </w:trPr>
        <w:tc>
          <w:tcPr>
            <w:tcW w:w="0" w:type="auto"/>
            <w:tcBorders>
              <w:top w:val="nil"/>
              <w:left w:val="nil"/>
              <w:bottom w:val="nil"/>
              <w:right w:val="nil"/>
            </w:tcBorders>
            <w:shd w:val="clear" w:color="auto" w:fill="auto"/>
            <w:noWrap/>
            <w:vAlign w:val="bottom"/>
            <w:hideMark/>
          </w:tcPr>
          <w:p w:rsidR="00C32DB9" w:rsidRPr="004878AB" w:rsidRDefault="00C32DB9" w:rsidP="00DD2122">
            <w:pPr>
              <w:jc w:val="left"/>
              <w:rPr>
                <w:rFonts w:eastAsia="Times New Roman"/>
                <w:color w:val="000000"/>
                <w:szCs w:val="24"/>
                <w:lang w:eastAsia="es-EC"/>
              </w:rPr>
            </w:pPr>
            <w:r w:rsidRPr="004878AB">
              <w:rPr>
                <w:rFonts w:eastAsia="Times New Roman"/>
                <w:color w:val="000000"/>
                <w:szCs w:val="24"/>
                <w:lang w:eastAsia="es-EC"/>
              </w:rPr>
              <w:t xml:space="preserve">FACTOR B         </w:t>
            </w:r>
          </w:p>
        </w:tc>
        <w:tc>
          <w:tcPr>
            <w:tcW w:w="0" w:type="auto"/>
            <w:tcBorders>
              <w:top w:val="nil"/>
              <w:left w:val="nil"/>
              <w:bottom w:val="nil"/>
              <w:right w:val="nil"/>
            </w:tcBorders>
            <w:shd w:val="clear" w:color="auto" w:fill="auto"/>
            <w:noWrap/>
            <w:vAlign w:val="bottom"/>
            <w:hideMark/>
          </w:tcPr>
          <w:p w:rsidR="00C32DB9" w:rsidRPr="004878AB" w:rsidRDefault="00C32DB9" w:rsidP="00DD2122">
            <w:pPr>
              <w:jc w:val="center"/>
              <w:rPr>
                <w:rFonts w:eastAsia="Times New Roman"/>
                <w:color w:val="000000"/>
                <w:szCs w:val="24"/>
                <w:lang w:eastAsia="es-EC"/>
              </w:rPr>
            </w:pPr>
            <w:r w:rsidRPr="004878AB">
              <w:rPr>
                <w:rFonts w:eastAsia="Times New Roman"/>
                <w:color w:val="000000"/>
                <w:szCs w:val="24"/>
                <w:lang w:eastAsia="es-EC"/>
              </w:rPr>
              <w:t>6,59</w:t>
            </w:r>
          </w:p>
        </w:tc>
        <w:tc>
          <w:tcPr>
            <w:tcW w:w="0" w:type="auto"/>
            <w:tcBorders>
              <w:top w:val="nil"/>
              <w:left w:val="nil"/>
              <w:bottom w:val="nil"/>
              <w:right w:val="nil"/>
            </w:tcBorders>
            <w:shd w:val="clear" w:color="auto" w:fill="auto"/>
            <w:noWrap/>
            <w:vAlign w:val="bottom"/>
            <w:hideMark/>
          </w:tcPr>
          <w:p w:rsidR="00C32DB9" w:rsidRPr="004878AB" w:rsidRDefault="00C32DB9" w:rsidP="00DD2122">
            <w:pPr>
              <w:jc w:val="center"/>
              <w:rPr>
                <w:rFonts w:eastAsia="Times New Roman"/>
                <w:color w:val="000000"/>
                <w:szCs w:val="24"/>
                <w:lang w:eastAsia="es-EC"/>
              </w:rPr>
            </w:pPr>
            <w:r w:rsidRPr="004878AB">
              <w:rPr>
                <w:rFonts w:eastAsia="Times New Roman"/>
                <w:color w:val="000000"/>
                <w:szCs w:val="24"/>
                <w:lang w:eastAsia="es-EC"/>
              </w:rPr>
              <w:t>2</w:t>
            </w:r>
          </w:p>
        </w:tc>
        <w:tc>
          <w:tcPr>
            <w:tcW w:w="0" w:type="auto"/>
            <w:tcBorders>
              <w:top w:val="nil"/>
              <w:left w:val="nil"/>
              <w:bottom w:val="nil"/>
              <w:right w:val="nil"/>
            </w:tcBorders>
            <w:shd w:val="clear" w:color="auto" w:fill="auto"/>
            <w:noWrap/>
            <w:vAlign w:val="bottom"/>
            <w:hideMark/>
          </w:tcPr>
          <w:p w:rsidR="00C32DB9" w:rsidRPr="004878AB" w:rsidRDefault="00C32DB9" w:rsidP="00DD2122">
            <w:pPr>
              <w:jc w:val="center"/>
              <w:rPr>
                <w:rFonts w:eastAsia="Times New Roman"/>
                <w:color w:val="000000"/>
                <w:szCs w:val="24"/>
                <w:lang w:eastAsia="es-EC"/>
              </w:rPr>
            </w:pPr>
            <w:r w:rsidRPr="004878AB">
              <w:rPr>
                <w:rFonts w:eastAsia="Times New Roman"/>
                <w:color w:val="000000"/>
                <w:szCs w:val="24"/>
                <w:lang w:eastAsia="es-EC"/>
              </w:rPr>
              <w:t>3,29</w:t>
            </w:r>
          </w:p>
        </w:tc>
        <w:tc>
          <w:tcPr>
            <w:tcW w:w="0" w:type="auto"/>
            <w:tcBorders>
              <w:top w:val="nil"/>
              <w:left w:val="nil"/>
              <w:bottom w:val="nil"/>
              <w:right w:val="nil"/>
            </w:tcBorders>
            <w:shd w:val="clear" w:color="auto" w:fill="auto"/>
            <w:noWrap/>
            <w:vAlign w:val="bottom"/>
            <w:hideMark/>
          </w:tcPr>
          <w:p w:rsidR="00C32DB9" w:rsidRPr="004878AB" w:rsidRDefault="00C32DB9" w:rsidP="00DD2122">
            <w:pPr>
              <w:jc w:val="center"/>
              <w:rPr>
                <w:rFonts w:eastAsia="Times New Roman"/>
                <w:color w:val="000000"/>
                <w:szCs w:val="24"/>
                <w:lang w:eastAsia="es-EC"/>
              </w:rPr>
            </w:pPr>
            <w:r w:rsidRPr="004878AB">
              <w:rPr>
                <w:rFonts w:eastAsia="Times New Roman"/>
                <w:color w:val="000000"/>
                <w:szCs w:val="24"/>
                <w:lang w:eastAsia="es-EC"/>
              </w:rPr>
              <w:t>0,78</w:t>
            </w:r>
          </w:p>
        </w:tc>
        <w:tc>
          <w:tcPr>
            <w:tcW w:w="0" w:type="auto"/>
            <w:tcBorders>
              <w:top w:val="nil"/>
              <w:left w:val="nil"/>
              <w:bottom w:val="nil"/>
              <w:right w:val="nil"/>
            </w:tcBorders>
            <w:shd w:val="clear" w:color="auto" w:fill="auto"/>
            <w:noWrap/>
            <w:vAlign w:val="bottom"/>
            <w:hideMark/>
          </w:tcPr>
          <w:p w:rsidR="00C32DB9" w:rsidRPr="004878AB" w:rsidRDefault="00C32DB9" w:rsidP="00DD2122">
            <w:pPr>
              <w:jc w:val="center"/>
              <w:rPr>
                <w:rFonts w:eastAsia="Times New Roman"/>
                <w:color w:val="000000"/>
                <w:szCs w:val="24"/>
                <w:lang w:eastAsia="es-EC"/>
              </w:rPr>
            </w:pPr>
            <w:r w:rsidRPr="004878AB">
              <w:rPr>
                <w:rFonts w:eastAsia="Times New Roman"/>
                <w:color w:val="000000"/>
                <w:szCs w:val="24"/>
                <w:lang w:eastAsia="es-EC"/>
              </w:rPr>
              <w:t>0,48379083</w:t>
            </w:r>
          </w:p>
        </w:tc>
      </w:tr>
      <w:tr w:rsidR="00C32DB9" w:rsidRPr="004878AB" w:rsidTr="00C32DB9">
        <w:trPr>
          <w:trHeight w:val="300"/>
          <w:jc w:val="center"/>
        </w:trPr>
        <w:tc>
          <w:tcPr>
            <w:tcW w:w="0" w:type="auto"/>
            <w:tcBorders>
              <w:top w:val="nil"/>
              <w:left w:val="nil"/>
              <w:bottom w:val="nil"/>
              <w:right w:val="nil"/>
            </w:tcBorders>
            <w:shd w:val="clear" w:color="auto" w:fill="auto"/>
            <w:noWrap/>
            <w:vAlign w:val="bottom"/>
            <w:hideMark/>
          </w:tcPr>
          <w:p w:rsidR="00C32DB9" w:rsidRPr="004878AB" w:rsidRDefault="00C32DB9" w:rsidP="00DD2122">
            <w:pPr>
              <w:jc w:val="left"/>
              <w:rPr>
                <w:rFonts w:eastAsia="Times New Roman"/>
                <w:color w:val="000000"/>
                <w:szCs w:val="24"/>
                <w:lang w:eastAsia="es-EC"/>
              </w:rPr>
            </w:pPr>
            <w:r w:rsidRPr="004878AB">
              <w:rPr>
                <w:rFonts w:eastAsia="Times New Roman"/>
                <w:color w:val="000000"/>
                <w:szCs w:val="24"/>
                <w:lang w:eastAsia="es-EC"/>
              </w:rPr>
              <w:t>FACTOR A*FACTOR B</w:t>
            </w:r>
          </w:p>
        </w:tc>
        <w:tc>
          <w:tcPr>
            <w:tcW w:w="0" w:type="auto"/>
            <w:tcBorders>
              <w:top w:val="nil"/>
              <w:left w:val="nil"/>
              <w:bottom w:val="nil"/>
              <w:right w:val="nil"/>
            </w:tcBorders>
            <w:shd w:val="clear" w:color="auto" w:fill="auto"/>
            <w:noWrap/>
            <w:vAlign w:val="bottom"/>
            <w:hideMark/>
          </w:tcPr>
          <w:p w:rsidR="00C32DB9" w:rsidRPr="004878AB" w:rsidRDefault="00C32DB9" w:rsidP="00DD2122">
            <w:pPr>
              <w:jc w:val="center"/>
              <w:rPr>
                <w:rFonts w:eastAsia="Times New Roman"/>
                <w:color w:val="000000"/>
                <w:szCs w:val="24"/>
                <w:lang w:eastAsia="es-EC"/>
              </w:rPr>
            </w:pPr>
            <w:r w:rsidRPr="004878AB">
              <w:rPr>
                <w:rFonts w:eastAsia="Times New Roman"/>
                <w:color w:val="000000"/>
                <w:szCs w:val="24"/>
                <w:lang w:eastAsia="es-EC"/>
              </w:rPr>
              <w:t>1,55</w:t>
            </w:r>
          </w:p>
        </w:tc>
        <w:tc>
          <w:tcPr>
            <w:tcW w:w="0" w:type="auto"/>
            <w:tcBorders>
              <w:top w:val="nil"/>
              <w:left w:val="nil"/>
              <w:bottom w:val="nil"/>
              <w:right w:val="nil"/>
            </w:tcBorders>
            <w:shd w:val="clear" w:color="auto" w:fill="auto"/>
            <w:noWrap/>
            <w:vAlign w:val="bottom"/>
            <w:hideMark/>
          </w:tcPr>
          <w:p w:rsidR="00C32DB9" w:rsidRPr="004878AB" w:rsidRDefault="00C32DB9" w:rsidP="00DD2122">
            <w:pPr>
              <w:jc w:val="center"/>
              <w:rPr>
                <w:rFonts w:eastAsia="Times New Roman"/>
                <w:color w:val="000000"/>
                <w:szCs w:val="24"/>
                <w:lang w:eastAsia="es-EC"/>
              </w:rPr>
            </w:pPr>
            <w:r w:rsidRPr="004878AB">
              <w:rPr>
                <w:rFonts w:eastAsia="Times New Roman"/>
                <w:color w:val="000000"/>
                <w:szCs w:val="24"/>
                <w:lang w:eastAsia="es-EC"/>
              </w:rPr>
              <w:t>2</w:t>
            </w:r>
          </w:p>
        </w:tc>
        <w:tc>
          <w:tcPr>
            <w:tcW w:w="0" w:type="auto"/>
            <w:tcBorders>
              <w:top w:val="nil"/>
              <w:left w:val="nil"/>
              <w:bottom w:val="nil"/>
              <w:right w:val="nil"/>
            </w:tcBorders>
            <w:shd w:val="clear" w:color="auto" w:fill="auto"/>
            <w:noWrap/>
            <w:vAlign w:val="bottom"/>
            <w:hideMark/>
          </w:tcPr>
          <w:p w:rsidR="00C32DB9" w:rsidRPr="004878AB" w:rsidRDefault="00C32DB9" w:rsidP="00DD2122">
            <w:pPr>
              <w:jc w:val="center"/>
              <w:rPr>
                <w:rFonts w:eastAsia="Times New Roman"/>
                <w:color w:val="000000"/>
                <w:szCs w:val="24"/>
                <w:lang w:eastAsia="es-EC"/>
              </w:rPr>
            </w:pPr>
            <w:r w:rsidRPr="004878AB">
              <w:rPr>
                <w:rFonts w:eastAsia="Times New Roman"/>
                <w:color w:val="000000"/>
                <w:szCs w:val="24"/>
                <w:lang w:eastAsia="es-EC"/>
              </w:rPr>
              <w:t>0,78</w:t>
            </w:r>
          </w:p>
        </w:tc>
        <w:tc>
          <w:tcPr>
            <w:tcW w:w="0" w:type="auto"/>
            <w:tcBorders>
              <w:top w:val="nil"/>
              <w:left w:val="nil"/>
              <w:bottom w:val="nil"/>
              <w:right w:val="nil"/>
            </w:tcBorders>
            <w:shd w:val="clear" w:color="auto" w:fill="auto"/>
            <w:noWrap/>
            <w:vAlign w:val="bottom"/>
            <w:hideMark/>
          </w:tcPr>
          <w:p w:rsidR="00C32DB9" w:rsidRPr="004878AB" w:rsidRDefault="00C32DB9" w:rsidP="00DD2122">
            <w:pPr>
              <w:jc w:val="center"/>
              <w:rPr>
                <w:rFonts w:eastAsia="Times New Roman"/>
                <w:color w:val="000000"/>
                <w:szCs w:val="24"/>
                <w:lang w:eastAsia="es-EC"/>
              </w:rPr>
            </w:pPr>
            <w:r w:rsidRPr="004878AB">
              <w:rPr>
                <w:rFonts w:eastAsia="Times New Roman"/>
                <w:color w:val="000000"/>
                <w:szCs w:val="24"/>
                <w:lang w:eastAsia="es-EC"/>
              </w:rPr>
              <w:t>0,19</w:t>
            </w:r>
          </w:p>
        </w:tc>
        <w:tc>
          <w:tcPr>
            <w:tcW w:w="0" w:type="auto"/>
            <w:tcBorders>
              <w:top w:val="nil"/>
              <w:left w:val="nil"/>
              <w:bottom w:val="nil"/>
              <w:right w:val="nil"/>
            </w:tcBorders>
            <w:shd w:val="clear" w:color="auto" w:fill="auto"/>
            <w:noWrap/>
            <w:vAlign w:val="bottom"/>
            <w:hideMark/>
          </w:tcPr>
          <w:p w:rsidR="00C32DB9" w:rsidRPr="004878AB" w:rsidRDefault="00C32DB9" w:rsidP="00DD2122">
            <w:pPr>
              <w:jc w:val="center"/>
              <w:rPr>
                <w:rFonts w:eastAsia="Times New Roman"/>
                <w:color w:val="000000"/>
                <w:szCs w:val="24"/>
                <w:lang w:eastAsia="es-EC"/>
              </w:rPr>
            </w:pPr>
            <w:r w:rsidRPr="004878AB">
              <w:rPr>
                <w:rFonts w:eastAsia="Times New Roman"/>
                <w:color w:val="000000"/>
                <w:szCs w:val="24"/>
                <w:lang w:eastAsia="es-EC"/>
              </w:rPr>
              <w:t>0,83366549</w:t>
            </w:r>
          </w:p>
        </w:tc>
      </w:tr>
      <w:tr w:rsidR="00C32DB9" w:rsidRPr="004878AB" w:rsidTr="00C32DB9">
        <w:trPr>
          <w:trHeight w:val="300"/>
          <w:jc w:val="center"/>
        </w:trPr>
        <w:tc>
          <w:tcPr>
            <w:tcW w:w="0" w:type="auto"/>
            <w:tcBorders>
              <w:top w:val="nil"/>
              <w:left w:val="nil"/>
              <w:bottom w:val="nil"/>
              <w:right w:val="nil"/>
            </w:tcBorders>
            <w:shd w:val="clear" w:color="auto" w:fill="auto"/>
            <w:noWrap/>
            <w:vAlign w:val="bottom"/>
            <w:hideMark/>
          </w:tcPr>
          <w:p w:rsidR="00C32DB9" w:rsidRPr="004878AB" w:rsidRDefault="00C32DB9" w:rsidP="00DD2122">
            <w:pPr>
              <w:jc w:val="left"/>
              <w:rPr>
                <w:rFonts w:eastAsia="Times New Roman"/>
                <w:color w:val="000000"/>
                <w:szCs w:val="24"/>
                <w:lang w:eastAsia="es-EC"/>
              </w:rPr>
            </w:pPr>
            <w:r w:rsidRPr="004878AB">
              <w:rPr>
                <w:rFonts w:eastAsia="Times New Roman"/>
                <w:color w:val="000000"/>
                <w:szCs w:val="24"/>
                <w:lang w:eastAsia="es-EC"/>
              </w:rPr>
              <w:t>REPETICIONES</w:t>
            </w:r>
          </w:p>
        </w:tc>
        <w:tc>
          <w:tcPr>
            <w:tcW w:w="0" w:type="auto"/>
            <w:tcBorders>
              <w:top w:val="nil"/>
              <w:left w:val="nil"/>
              <w:bottom w:val="nil"/>
              <w:right w:val="nil"/>
            </w:tcBorders>
            <w:shd w:val="clear" w:color="auto" w:fill="auto"/>
            <w:noWrap/>
            <w:vAlign w:val="bottom"/>
            <w:hideMark/>
          </w:tcPr>
          <w:p w:rsidR="00C32DB9" w:rsidRPr="004878AB" w:rsidRDefault="00C32DB9" w:rsidP="00DD2122">
            <w:pPr>
              <w:jc w:val="center"/>
              <w:rPr>
                <w:rFonts w:eastAsia="Times New Roman"/>
                <w:color w:val="000000"/>
                <w:szCs w:val="24"/>
                <w:lang w:eastAsia="es-EC"/>
              </w:rPr>
            </w:pPr>
            <w:r w:rsidRPr="004878AB">
              <w:rPr>
                <w:rFonts w:eastAsia="Times New Roman"/>
                <w:color w:val="000000"/>
                <w:szCs w:val="24"/>
                <w:lang w:eastAsia="es-EC"/>
              </w:rPr>
              <w:t>1,65</w:t>
            </w:r>
          </w:p>
        </w:tc>
        <w:tc>
          <w:tcPr>
            <w:tcW w:w="0" w:type="auto"/>
            <w:tcBorders>
              <w:top w:val="nil"/>
              <w:left w:val="nil"/>
              <w:bottom w:val="nil"/>
              <w:right w:val="nil"/>
            </w:tcBorders>
            <w:shd w:val="clear" w:color="auto" w:fill="auto"/>
            <w:noWrap/>
            <w:vAlign w:val="bottom"/>
            <w:hideMark/>
          </w:tcPr>
          <w:p w:rsidR="00C32DB9" w:rsidRPr="004878AB" w:rsidRDefault="00C32DB9" w:rsidP="00DD2122">
            <w:pPr>
              <w:jc w:val="center"/>
              <w:rPr>
                <w:rFonts w:eastAsia="Times New Roman"/>
                <w:color w:val="000000"/>
                <w:szCs w:val="24"/>
                <w:lang w:eastAsia="es-EC"/>
              </w:rPr>
            </w:pPr>
            <w:r w:rsidRPr="004878AB">
              <w:rPr>
                <w:rFonts w:eastAsia="Times New Roman"/>
                <w:color w:val="000000"/>
                <w:szCs w:val="24"/>
                <w:lang w:eastAsia="es-EC"/>
              </w:rPr>
              <w:t>2</w:t>
            </w:r>
          </w:p>
        </w:tc>
        <w:tc>
          <w:tcPr>
            <w:tcW w:w="0" w:type="auto"/>
            <w:tcBorders>
              <w:top w:val="nil"/>
              <w:left w:val="nil"/>
              <w:bottom w:val="nil"/>
              <w:right w:val="nil"/>
            </w:tcBorders>
            <w:shd w:val="clear" w:color="auto" w:fill="auto"/>
            <w:noWrap/>
            <w:vAlign w:val="bottom"/>
            <w:hideMark/>
          </w:tcPr>
          <w:p w:rsidR="00C32DB9" w:rsidRPr="004878AB" w:rsidRDefault="00C32DB9" w:rsidP="00DD2122">
            <w:pPr>
              <w:jc w:val="center"/>
              <w:rPr>
                <w:rFonts w:eastAsia="Times New Roman"/>
                <w:color w:val="000000"/>
                <w:szCs w:val="24"/>
                <w:lang w:eastAsia="es-EC"/>
              </w:rPr>
            </w:pPr>
            <w:r w:rsidRPr="004878AB">
              <w:rPr>
                <w:rFonts w:eastAsia="Times New Roman"/>
                <w:color w:val="000000"/>
                <w:szCs w:val="24"/>
                <w:lang w:eastAsia="es-EC"/>
              </w:rPr>
              <w:t>0,82</w:t>
            </w:r>
          </w:p>
        </w:tc>
        <w:tc>
          <w:tcPr>
            <w:tcW w:w="0" w:type="auto"/>
            <w:tcBorders>
              <w:top w:val="nil"/>
              <w:left w:val="nil"/>
              <w:bottom w:val="nil"/>
              <w:right w:val="nil"/>
            </w:tcBorders>
            <w:shd w:val="clear" w:color="auto" w:fill="auto"/>
            <w:noWrap/>
            <w:vAlign w:val="bottom"/>
            <w:hideMark/>
          </w:tcPr>
          <w:p w:rsidR="00C32DB9" w:rsidRPr="004878AB" w:rsidRDefault="00C32DB9" w:rsidP="00DD2122">
            <w:pPr>
              <w:jc w:val="center"/>
              <w:rPr>
                <w:rFonts w:eastAsia="Times New Roman"/>
                <w:color w:val="000000"/>
                <w:szCs w:val="24"/>
                <w:lang w:eastAsia="es-EC"/>
              </w:rPr>
            </w:pPr>
            <w:r w:rsidRPr="004878AB">
              <w:rPr>
                <w:rFonts w:eastAsia="Times New Roman"/>
                <w:color w:val="000000"/>
                <w:szCs w:val="24"/>
                <w:lang w:eastAsia="es-EC"/>
              </w:rPr>
              <w:t>0,2</w:t>
            </w:r>
          </w:p>
        </w:tc>
        <w:tc>
          <w:tcPr>
            <w:tcW w:w="0" w:type="auto"/>
            <w:tcBorders>
              <w:top w:val="nil"/>
              <w:left w:val="nil"/>
              <w:bottom w:val="nil"/>
              <w:right w:val="nil"/>
            </w:tcBorders>
            <w:shd w:val="clear" w:color="auto" w:fill="auto"/>
            <w:noWrap/>
            <w:vAlign w:val="bottom"/>
            <w:hideMark/>
          </w:tcPr>
          <w:p w:rsidR="00C32DB9" w:rsidRPr="004878AB" w:rsidRDefault="00C32DB9" w:rsidP="00DD2122">
            <w:pPr>
              <w:jc w:val="center"/>
              <w:rPr>
                <w:rFonts w:eastAsia="Times New Roman"/>
                <w:color w:val="000000"/>
                <w:szCs w:val="24"/>
                <w:lang w:eastAsia="es-EC"/>
              </w:rPr>
            </w:pPr>
            <w:r w:rsidRPr="004878AB">
              <w:rPr>
                <w:rFonts w:eastAsia="Times New Roman"/>
                <w:color w:val="000000"/>
                <w:szCs w:val="24"/>
                <w:lang w:eastAsia="es-EC"/>
              </w:rPr>
              <w:t>0,82192711</w:t>
            </w:r>
          </w:p>
        </w:tc>
      </w:tr>
      <w:tr w:rsidR="00C32DB9" w:rsidRPr="004878AB" w:rsidTr="00C32DB9">
        <w:trPr>
          <w:trHeight w:val="300"/>
          <w:jc w:val="center"/>
        </w:trPr>
        <w:tc>
          <w:tcPr>
            <w:tcW w:w="0" w:type="auto"/>
            <w:tcBorders>
              <w:top w:val="nil"/>
              <w:left w:val="nil"/>
              <w:right w:val="nil"/>
            </w:tcBorders>
            <w:shd w:val="clear" w:color="auto" w:fill="auto"/>
            <w:noWrap/>
            <w:vAlign w:val="bottom"/>
            <w:hideMark/>
          </w:tcPr>
          <w:p w:rsidR="00C32DB9" w:rsidRPr="004878AB" w:rsidRDefault="00C32DB9" w:rsidP="00DD2122">
            <w:pPr>
              <w:jc w:val="left"/>
              <w:rPr>
                <w:rFonts w:eastAsia="Times New Roman"/>
                <w:color w:val="000000"/>
                <w:szCs w:val="24"/>
                <w:lang w:eastAsia="es-EC"/>
              </w:rPr>
            </w:pPr>
            <w:r w:rsidRPr="004878AB">
              <w:rPr>
                <w:rFonts w:eastAsia="Times New Roman"/>
                <w:color w:val="000000"/>
                <w:szCs w:val="24"/>
                <w:lang w:eastAsia="es-EC"/>
              </w:rPr>
              <w:t xml:space="preserve">Error       </w:t>
            </w:r>
          </w:p>
        </w:tc>
        <w:tc>
          <w:tcPr>
            <w:tcW w:w="0" w:type="auto"/>
            <w:tcBorders>
              <w:top w:val="nil"/>
              <w:left w:val="nil"/>
              <w:right w:val="nil"/>
            </w:tcBorders>
            <w:shd w:val="clear" w:color="auto" w:fill="auto"/>
            <w:noWrap/>
            <w:vAlign w:val="bottom"/>
            <w:hideMark/>
          </w:tcPr>
          <w:p w:rsidR="00C32DB9" w:rsidRPr="004878AB" w:rsidRDefault="00C32DB9" w:rsidP="00DD2122">
            <w:pPr>
              <w:jc w:val="center"/>
              <w:rPr>
                <w:rFonts w:eastAsia="Times New Roman"/>
                <w:color w:val="000000"/>
                <w:szCs w:val="24"/>
                <w:lang w:eastAsia="es-EC"/>
              </w:rPr>
            </w:pPr>
            <w:r w:rsidRPr="004878AB">
              <w:rPr>
                <w:rFonts w:eastAsia="Times New Roman"/>
                <w:color w:val="000000"/>
                <w:szCs w:val="24"/>
                <w:lang w:eastAsia="es-EC"/>
              </w:rPr>
              <w:t>42,06</w:t>
            </w:r>
          </w:p>
        </w:tc>
        <w:tc>
          <w:tcPr>
            <w:tcW w:w="0" w:type="auto"/>
            <w:tcBorders>
              <w:top w:val="nil"/>
              <w:left w:val="nil"/>
              <w:right w:val="nil"/>
            </w:tcBorders>
            <w:shd w:val="clear" w:color="auto" w:fill="auto"/>
            <w:noWrap/>
            <w:vAlign w:val="bottom"/>
            <w:hideMark/>
          </w:tcPr>
          <w:p w:rsidR="00C32DB9" w:rsidRPr="004878AB" w:rsidRDefault="00C32DB9" w:rsidP="00DD2122">
            <w:pPr>
              <w:jc w:val="center"/>
              <w:rPr>
                <w:rFonts w:eastAsia="Times New Roman"/>
                <w:color w:val="000000"/>
                <w:szCs w:val="24"/>
                <w:lang w:eastAsia="es-EC"/>
              </w:rPr>
            </w:pPr>
            <w:r w:rsidRPr="004878AB">
              <w:rPr>
                <w:rFonts w:eastAsia="Times New Roman"/>
                <w:color w:val="000000"/>
                <w:szCs w:val="24"/>
                <w:lang w:eastAsia="es-EC"/>
              </w:rPr>
              <w:t>10</w:t>
            </w:r>
          </w:p>
        </w:tc>
        <w:tc>
          <w:tcPr>
            <w:tcW w:w="0" w:type="auto"/>
            <w:tcBorders>
              <w:top w:val="nil"/>
              <w:left w:val="nil"/>
              <w:right w:val="nil"/>
            </w:tcBorders>
            <w:shd w:val="clear" w:color="auto" w:fill="auto"/>
            <w:noWrap/>
            <w:vAlign w:val="bottom"/>
            <w:hideMark/>
          </w:tcPr>
          <w:p w:rsidR="00C32DB9" w:rsidRPr="004878AB" w:rsidRDefault="00C32DB9" w:rsidP="00DD2122">
            <w:pPr>
              <w:jc w:val="center"/>
              <w:rPr>
                <w:rFonts w:eastAsia="Times New Roman"/>
                <w:color w:val="000000"/>
                <w:szCs w:val="24"/>
                <w:lang w:eastAsia="es-EC"/>
              </w:rPr>
            </w:pPr>
            <w:r w:rsidRPr="004878AB">
              <w:rPr>
                <w:rFonts w:eastAsia="Times New Roman"/>
                <w:color w:val="000000"/>
                <w:szCs w:val="24"/>
                <w:lang w:eastAsia="es-EC"/>
              </w:rPr>
              <w:t>4,21</w:t>
            </w:r>
          </w:p>
        </w:tc>
        <w:tc>
          <w:tcPr>
            <w:tcW w:w="0" w:type="auto"/>
            <w:tcBorders>
              <w:top w:val="nil"/>
              <w:left w:val="nil"/>
              <w:right w:val="nil"/>
            </w:tcBorders>
            <w:shd w:val="clear" w:color="auto" w:fill="auto"/>
            <w:noWrap/>
            <w:vAlign w:val="bottom"/>
            <w:hideMark/>
          </w:tcPr>
          <w:p w:rsidR="00C32DB9" w:rsidRPr="004878AB" w:rsidRDefault="00C32DB9" w:rsidP="00DD2122">
            <w:pPr>
              <w:jc w:val="center"/>
              <w:rPr>
                <w:rFonts w:eastAsia="Times New Roman"/>
                <w:color w:val="000000"/>
                <w:szCs w:val="24"/>
                <w:lang w:eastAsia="es-EC"/>
              </w:rPr>
            </w:pPr>
          </w:p>
        </w:tc>
        <w:tc>
          <w:tcPr>
            <w:tcW w:w="0" w:type="auto"/>
            <w:tcBorders>
              <w:top w:val="nil"/>
              <w:left w:val="nil"/>
              <w:right w:val="nil"/>
            </w:tcBorders>
            <w:shd w:val="clear" w:color="auto" w:fill="auto"/>
            <w:noWrap/>
            <w:vAlign w:val="bottom"/>
            <w:hideMark/>
          </w:tcPr>
          <w:p w:rsidR="00C32DB9" w:rsidRPr="004878AB" w:rsidRDefault="00C32DB9" w:rsidP="00DD2122">
            <w:pPr>
              <w:jc w:val="center"/>
              <w:rPr>
                <w:rFonts w:eastAsia="Times New Roman"/>
                <w:color w:val="000000"/>
                <w:szCs w:val="24"/>
                <w:lang w:eastAsia="es-EC"/>
              </w:rPr>
            </w:pPr>
          </w:p>
        </w:tc>
      </w:tr>
      <w:tr w:rsidR="00C32DB9" w:rsidRPr="004878AB" w:rsidTr="00C32DB9">
        <w:trPr>
          <w:trHeight w:val="300"/>
          <w:jc w:val="center"/>
        </w:trPr>
        <w:tc>
          <w:tcPr>
            <w:tcW w:w="0" w:type="auto"/>
            <w:tcBorders>
              <w:top w:val="nil"/>
              <w:left w:val="nil"/>
              <w:bottom w:val="single" w:sz="4" w:space="0" w:color="auto"/>
              <w:right w:val="nil"/>
            </w:tcBorders>
            <w:shd w:val="clear" w:color="auto" w:fill="auto"/>
            <w:noWrap/>
            <w:vAlign w:val="bottom"/>
            <w:hideMark/>
          </w:tcPr>
          <w:p w:rsidR="00C32DB9" w:rsidRPr="004878AB" w:rsidRDefault="00C32DB9" w:rsidP="00DD2122">
            <w:pPr>
              <w:jc w:val="left"/>
              <w:rPr>
                <w:rFonts w:eastAsia="Times New Roman"/>
                <w:color w:val="000000"/>
                <w:szCs w:val="24"/>
                <w:lang w:eastAsia="es-EC"/>
              </w:rPr>
            </w:pPr>
            <w:r w:rsidRPr="004878AB">
              <w:rPr>
                <w:rFonts w:eastAsia="Times New Roman"/>
                <w:color w:val="000000"/>
                <w:szCs w:val="24"/>
                <w:lang w:eastAsia="es-EC"/>
              </w:rPr>
              <w:t xml:space="preserve">Total       </w:t>
            </w:r>
          </w:p>
        </w:tc>
        <w:tc>
          <w:tcPr>
            <w:tcW w:w="0" w:type="auto"/>
            <w:tcBorders>
              <w:top w:val="nil"/>
              <w:left w:val="nil"/>
              <w:bottom w:val="single" w:sz="4" w:space="0" w:color="auto"/>
              <w:right w:val="nil"/>
            </w:tcBorders>
            <w:shd w:val="clear" w:color="auto" w:fill="auto"/>
            <w:noWrap/>
            <w:vAlign w:val="bottom"/>
            <w:hideMark/>
          </w:tcPr>
          <w:p w:rsidR="00C32DB9" w:rsidRPr="004878AB" w:rsidRDefault="00C32DB9" w:rsidP="00DD2122">
            <w:pPr>
              <w:jc w:val="center"/>
              <w:rPr>
                <w:rFonts w:eastAsia="Times New Roman"/>
                <w:color w:val="000000"/>
                <w:szCs w:val="24"/>
                <w:lang w:eastAsia="es-EC"/>
              </w:rPr>
            </w:pPr>
            <w:r w:rsidRPr="004878AB">
              <w:rPr>
                <w:rFonts w:eastAsia="Times New Roman"/>
                <w:color w:val="000000"/>
                <w:szCs w:val="24"/>
                <w:lang w:eastAsia="es-EC"/>
              </w:rPr>
              <w:t>52,02</w:t>
            </w:r>
          </w:p>
        </w:tc>
        <w:tc>
          <w:tcPr>
            <w:tcW w:w="0" w:type="auto"/>
            <w:tcBorders>
              <w:top w:val="nil"/>
              <w:left w:val="nil"/>
              <w:bottom w:val="single" w:sz="4" w:space="0" w:color="auto"/>
              <w:right w:val="nil"/>
            </w:tcBorders>
            <w:shd w:val="clear" w:color="auto" w:fill="auto"/>
            <w:noWrap/>
            <w:vAlign w:val="bottom"/>
            <w:hideMark/>
          </w:tcPr>
          <w:p w:rsidR="00C32DB9" w:rsidRPr="004878AB" w:rsidRDefault="00C32DB9" w:rsidP="00DD2122">
            <w:pPr>
              <w:jc w:val="center"/>
              <w:rPr>
                <w:rFonts w:eastAsia="Times New Roman"/>
                <w:color w:val="000000"/>
                <w:szCs w:val="24"/>
                <w:lang w:eastAsia="es-EC"/>
              </w:rPr>
            </w:pPr>
            <w:r w:rsidRPr="004878AB">
              <w:rPr>
                <w:rFonts w:eastAsia="Times New Roman"/>
                <w:color w:val="000000"/>
                <w:szCs w:val="24"/>
                <w:lang w:eastAsia="es-EC"/>
              </w:rPr>
              <w:t>17</w:t>
            </w:r>
          </w:p>
        </w:tc>
        <w:tc>
          <w:tcPr>
            <w:tcW w:w="0" w:type="auto"/>
            <w:tcBorders>
              <w:top w:val="nil"/>
              <w:left w:val="nil"/>
              <w:bottom w:val="single" w:sz="4" w:space="0" w:color="auto"/>
              <w:right w:val="nil"/>
            </w:tcBorders>
            <w:shd w:val="clear" w:color="auto" w:fill="auto"/>
            <w:noWrap/>
            <w:vAlign w:val="bottom"/>
            <w:hideMark/>
          </w:tcPr>
          <w:p w:rsidR="00C32DB9" w:rsidRPr="004878AB" w:rsidRDefault="00C32DB9" w:rsidP="00DD2122">
            <w:pPr>
              <w:jc w:val="center"/>
              <w:rPr>
                <w:rFonts w:eastAsia="Times New Roman"/>
                <w:color w:val="000000"/>
                <w:szCs w:val="24"/>
                <w:lang w:eastAsia="es-EC"/>
              </w:rPr>
            </w:pPr>
          </w:p>
        </w:tc>
        <w:tc>
          <w:tcPr>
            <w:tcW w:w="0" w:type="auto"/>
            <w:tcBorders>
              <w:top w:val="nil"/>
              <w:left w:val="nil"/>
              <w:bottom w:val="single" w:sz="4" w:space="0" w:color="auto"/>
              <w:right w:val="nil"/>
            </w:tcBorders>
            <w:shd w:val="clear" w:color="auto" w:fill="auto"/>
            <w:noWrap/>
            <w:vAlign w:val="bottom"/>
            <w:hideMark/>
          </w:tcPr>
          <w:p w:rsidR="00C32DB9" w:rsidRPr="004878AB" w:rsidRDefault="00C32DB9" w:rsidP="00DD2122">
            <w:pPr>
              <w:jc w:val="center"/>
              <w:rPr>
                <w:rFonts w:eastAsia="Times New Roman"/>
                <w:color w:val="000000"/>
                <w:szCs w:val="24"/>
                <w:lang w:eastAsia="es-EC"/>
              </w:rPr>
            </w:pPr>
          </w:p>
        </w:tc>
        <w:tc>
          <w:tcPr>
            <w:tcW w:w="0" w:type="auto"/>
            <w:tcBorders>
              <w:top w:val="nil"/>
              <w:left w:val="nil"/>
              <w:bottom w:val="single" w:sz="4" w:space="0" w:color="auto"/>
              <w:right w:val="nil"/>
            </w:tcBorders>
            <w:shd w:val="clear" w:color="auto" w:fill="auto"/>
            <w:noWrap/>
            <w:vAlign w:val="bottom"/>
            <w:hideMark/>
          </w:tcPr>
          <w:p w:rsidR="00C32DB9" w:rsidRPr="004878AB" w:rsidRDefault="00C32DB9" w:rsidP="00DD2122">
            <w:pPr>
              <w:jc w:val="center"/>
              <w:rPr>
                <w:rFonts w:eastAsia="Times New Roman"/>
                <w:color w:val="000000"/>
                <w:szCs w:val="24"/>
                <w:lang w:eastAsia="es-EC"/>
              </w:rPr>
            </w:pPr>
          </w:p>
        </w:tc>
      </w:tr>
      <w:tr w:rsidR="00C32DB9" w:rsidRPr="00C32DB9" w:rsidTr="00C32DB9">
        <w:trPr>
          <w:trHeight w:val="300"/>
          <w:jc w:val="center"/>
        </w:trPr>
        <w:tc>
          <w:tcPr>
            <w:tcW w:w="0" w:type="auto"/>
            <w:tcBorders>
              <w:top w:val="single" w:sz="4" w:space="0" w:color="auto"/>
              <w:left w:val="nil"/>
              <w:bottom w:val="nil"/>
              <w:right w:val="nil"/>
            </w:tcBorders>
            <w:shd w:val="clear" w:color="auto" w:fill="auto"/>
            <w:noWrap/>
            <w:vAlign w:val="bottom"/>
            <w:hideMark/>
          </w:tcPr>
          <w:p w:rsidR="00C32DB9" w:rsidRPr="00C32DB9" w:rsidRDefault="00C32DB9" w:rsidP="00DD2122">
            <w:pPr>
              <w:jc w:val="left"/>
              <w:rPr>
                <w:rFonts w:eastAsia="Times New Roman"/>
                <w:b/>
                <w:color w:val="000000"/>
                <w:szCs w:val="24"/>
                <w:lang w:eastAsia="es-EC"/>
              </w:rPr>
            </w:pPr>
            <w:r w:rsidRPr="00C32DB9">
              <w:rPr>
                <w:rFonts w:eastAsia="Times New Roman"/>
                <w:b/>
                <w:color w:val="000000"/>
                <w:szCs w:val="24"/>
                <w:lang w:eastAsia="es-EC"/>
              </w:rPr>
              <w:t>CV</w:t>
            </w:r>
          </w:p>
        </w:tc>
        <w:tc>
          <w:tcPr>
            <w:tcW w:w="0" w:type="auto"/>
            <w:tcBorders>
              <w:top w:val="single" w:sz="4" w:space="0" w:color="auto"/>
              <w:left w:val="nil"/>
              <w:bottom w:val="nil"/>
              <w:right w:val="nil"/>
            </w:tcBorders>
            <w:shd w:val="clear" w:color="auto" w:fill="auto"/>
            <w:noWrap/>
            <w:vAlign w:val="bottom"/>
            <w:hideMark/>
          </w:tcPr>
          <w:p w:rsidR="00C32DB9" w:rsidRPr="00C32DB9" w:rsidRDefault="00C32DB9" w:rsidP="00DD2122">
            <w:pPr>
              <w:jc w:val="center"/>
              <w:rPr>
                <w:rFonts w:eastAsia="Times New Roman"/>
                <w:b/>
                <w:color w:val="000000"/>
                <w:szCs w:val="24"/>
                <w:lang w:eastAsia="es-EC"/>
              </w:rPr>
            </w:pPr>
            <w:r w:rsidRPr="00C32DB9">
              <w:rPr>
                <w:rFonts w:eastAsia="Times New Roman"/>
                <w:b/>
                <w:color w:val="000000"/>
                <w:szCs w:val="24"/>
                <w:lang w:eastAsia="es-EC"/>
              </w:rPr>
              <w:t>20,46</w:t>
            </w:r>
          </w:p>
        </w:tc>
        <w:tc>
          <w:tcPr>
            <w:tcW w:w="0" w:type="auto"/>
            <w:tcBorders>
              <w:top w:val="single" w:sz="4" w:space="0" w:color="auto"/>
              <w:left w:val="nil"/>
              <w:bottom w:val="nil"/>
              <w:right w:val="nil"/>
            </w:tcBorders>
            <w:shd w:val="clear" w:color="auto" w:fill="auto"/>
            <w:noWrap/>
            <w:vAlign w:val="bottom"/>
            <w:hideMark/>
          </w:tcPr>
          <w:p w:rsidR="00C32DB9" w:rsidRPr="00C32DB9" w:rsidRDefault="00C32DB9" w:rsidP="00DD2122">
            <w:pPr>
              <w:jc w:val="center"/>
              <w:rPr>
                <w:rFonts w:eastAsia="Times New Roman"/>
                <w:b/>
                <w:color w:val="000000"/>
                <w:szCs w:val="24"/>
                <w:lang w:eastAsia="es-EC"/>
              </w:rPr>
            </w:pPr>
          </w:p>
        </w:tc>
        <w:tc>
          <w:tcPr>
            <w:tcW w:w="0" w:type="auto"/>
            <w:tcBorders>
              <w:top w:val="single" w:sz="4" w:space="0" w:color="auto"/>
              <w:left w:val="nil"/>
              <w:bottom w:val="nil"/>
              <w:right w:val="nil"/>
            </w:tcBorders>
            <w:shd w:val="clear" w:color="auto" w:fill="auto"/>
            <w:noWrap/>
            <w:vAlign w:val="bottom"/>
            <w:hideMark/>
          </w:tcPr>
          <w:p w:rsidR="00C32DB9" w:rsidRPr="00C32DB9" w:rsidRDefault="00C32DB9" w:rsidP="00DD2122">
            <w:pPr>
              <w:jc w:val="center"/>
              <w:rPr>
                <w:rFonts w:eastAsia="Times New Roman"/>
                <w:b/>
                <w:color w:val="000000"/>
                <w:szCs w:val="24"/>
                <w:lang w:eastAsia="es-EC"/>
              </w:rPr>
            </w:pPr>
          </w:p>
        </w:tc>
        <w:tc>
          <w:tcPr>
            <w:tcW w:w="0" w:type="auto"/>
            <w:tcBorders>
              <w:top w:val="single" w:sz="4" w:space="0" w:color="auto"/>
              <w:left w:val="nil"/>
              <w:bottom w:val="nil"/>
              <w:right w:val="nil"/>
            </w:tcBorders>
            <w:shd w:val="clear" w:color="auto" w:fill="auto"/>
            <w:noWrap/>
            <w:vAlign w:val="bottom"/>
            <w:hideMark/>
          </w:tcPr>
          <w:p w:rsidR="00C32DB9" w:rsidRPr="00C32DB9" w:rsidRDefault="00C32DB9" w:rsidP="00DD2122">
            <w:pPr>
              <w:jc w:val="center"/>
              <w:rPr>
                <w:rFonts w:eastAsia="Times New Roman"/>
                <w:b/>
                <w:color w:val="000000"/>
                <w:szCs w:val="24"/>
                <w:lang w:eastAsia="es-EC"/>
              </w:rPr>
            </w:pPr>
          </w:p>
        </w:tc>
        <w:tc>
          <w:tcPr>
            <w:tcW w:w="0" w:type="auto"/>
            <w:tcBorders>
              <w:top w:val="single" w:sz="4" w:space="0" w:color="auto"/>
              <w:left w:val="nil"/>
              <w:bottom w:val="nil"/>
              <w:right w:val="nil"/>
            </w:tcBorders>
            <w:shd w:val="clear" w:color="auto" w:fill="auto"/>
            <w:noWrap/>
            <w:vAlign w:val="bottom"/>
            <w:hideMark/>
          </w:tcPr>
          <w:p w:rsidR="00C32DB9" w:rsidRPr="00C32DB9" w:rsidRDefault="00C32DB9" w:rsidP="00DD2122">
            <w:pPr>
              <w:jc w:val="center"/>
              <w:rPr>
                <w:rFonts w:eastAsia="Times New Roman"/>
                <w:b/>
                <w:color w:val="000000"/>
                <w:szCs w:val="24"/>
                <w:lang w:eastAsia="es-EC"/>
              </w:rPr>
            </w:pPr>
          </w:p>
        </w:tc>
      </w:tr>
    </w:tbl>
    <w:p w:rsidR="00C32DB9" w:rsidRDefault="00C32DB9" w:rsidP="00C32DB9">
      <w:pPr>
        <w:ind w:left="708"/>
      </w:pPr>
      <w:r>
        <w:t>Como se observa en la tabla 10, no existen diferencias significativas para ninguna fuente de variación, indicando que no hay significancia en la altura de la planta entre variedades, tratamientos y repeticiones. El coeficiente de varianza fue de 20,46 %.</w:t>
      </w:r>
    </w:p>
    <w:p w:rsidR="009049CC" w:rsidRPr="00C32DB9" w:rsidRDefault="00C32DB9" w:rsidP="00C32DB9">
      <w:pPr>
        <w:pStyle w:val="Descripcin"/>
        <w:jc w:val="center"/>
        <w:rPr>
          <w:color w:val="auto"/>
          <w:sz w:val="20"/>
          <w:szCs w:val="20"/>
        </w:rPr>
      </w:pPr>
      <w:bookmarkStart w:id="386" w:name="_Toc490424482"/>
      <w:r w:rsidRPr="00C32DB9">
        <w:rPr>
          <w:color w:val="auto"/>
          <w:sz w:val="20"/>
          <w:szCs w:val="20"/>
        </w:rPr>
        <w:t xml:space="preserve">Tabla </w:t>
      </w:r>
      <w:r w:rsidR="00451A50" w:rsidRPr="00C32DB9">
        <w:rPr>
          <w:color w:val="auto"/>
          <w:sz w:val="20"/>
          <w:szCs w:val="20"/>
        </w:rPr>
        <w:fldChar w:fldCharType="begin"/>
      </w:r>
      <w:r w:rsidRPr="00C32DB9">
        <w:rPr>
          <w:color w:val="auto"/>
          <w:sz w:val="20"/>
          <w:szCs w:val="20"/>
        </w:rPr>
        <w:instrText xml:space="preserve"> SEQ Tabla \* ARABIC </w:instrText>
      </w:r>
      <w:r w:rsidR="00451A50" w:rsidRPr="00C32DB9">
        <w:rPr>
          <w:color w:val="auto"/>
          <w:sz w:val="20"/>
          <w:szCs w:val="20"/>
        </w:rPr>
        <w:fldChar w:fldCharType="separate"/>
      </w:r>
      <w:r w:rsidR="00935C3F">
        <w:rPr>
          <w:noProof/>
          <w:color w:val="auto"/>
          <w:sz w:val="20"/>
          <w:szCs w:val="20"/>
        </w:rPr>
        <w:t>11</w:t>
      </w:r>
      <w:r w:rsidR="00451A50" w:rsidRPr="00C32DB9">
        <w:rPr>
          <w:color w:val="auto"/>
          <w:sz w:val="20"/>
          <w:szCs w:val="20"/>
        </w:rPr>
        <w:fldChar w:fldCharType="end"/>
      </w:r>
      <w:r w:rsidRPr="00C32DB9">
        <w:rPr>
          <w:color w:val="auto"/>
          <w:sz w:val="20"/>
          <w:szCs w:val="20"/>
        </w:rPr>
        <w:t>. Promedios para tratamientos</w:t>
      </w:r>
      <w:bookmarkEnd w:id="386"/>
    </w:p>
    <w:tbl>
      <w:tblPr>
        <w:tblW w:w="2565" w:type="dxa"/>
        <w:jc w:val="center"/>
        <w:tblBorders>
          <w:bottom w:val="single" w:sz="4" w:space="0" w:color="auto"/>
        </w:tblBorders>
        <w:tblCellMar>
          <w:left w:w="70" w:type="dxa"/>
          <w:right w:w="70" w:type="dxa"/>
        </w:tblCellMar>
        <w:tblLook w:val="04A0" w:firstRow="1" w:lastRow="0" w:firstColumn="1" w:lastColumn="0" w:noHBand="0" w:noVBand="1"/>
      </w:tblPr>
      <w:tblGrid>
        <w:gridCol w:w="1874"/>
        <w:gridCol w:w="1200"/>
      </w:tblGrid>
      <w:tr w:rsidR="00C32DB9" w:rsidRPr="004878AB" w:rsidTr="00A852D4">
        <w:trPr>
          <w:trHeight w:val="300"/>
          <w:jc w:val="center"/>
        </w:trPr>
        <w:tc>
          <w:tcPr>
            <w:tcW w:w="1365" w:type="dxa"/>
            <w:tcBorders>
              <w:top w:val="single" w:sz="4" w:space="0" w:color="auto"/>
              <w:bottom w:val="single" w:sz="4" w:space="0" w:color="auto"/>
            </w:tcBorders>
            <w:shd w:val="clear" w:color="auto" w:fill="auto"/>
            <w:noWrap/>
            <w:vAlign w:val="bottom"/>
            <w:hideMark/>
          </w:tcPr>
          <w:p w:rsidR="00C32DB9" w:rsidRPr="004878AB" w:rsidRDefault="00C32DB9" w:rsidP="00DD2122">
            <w:pPr>
              <w:jc w:val="center"/>
              <w:rPr>
                <w:rFonts w:eastAsia="Times New Roman"/>
                <w:color w:val="000000"/>
                <w:szCs w:val="24"/>
                <w:lang w:eastAsia="es-EC"/>
              </w:rPr>
            </w:pPr>
            <w:r w:rsidRPr="004878AB">
              <w:rPr>
                <w:rFonts w:eastAsia="Times New Roman"/>
                <w:color w:val="000000"/>
                <w:szCs w:val="24"/>
                <w:lang w:eastAsia="es-EC"/>
              </w:rPr>
              <w:t>TRATAMIENTO</w:t>
            </w:r>
          </w:p>
        </w:tc>
        <w:tc>
          <w:tcPr>
            <w:tcW w:w="1200" w:type="dxa"/>
            <w:tcBorders>
              <w:top w:val="single" w:sz="4" w:space="0" w:color="auto"/>
              <w:bottom w:val="single" w:sz="4" w:space="0" w:color="auto"/>
            </w:tcBorders>
            <w:shd w:val="clear" w:color="auto" w:fill="auto"/>
            <w:noWrap/>
            <w:vAlign w:val="bottom"/>
            <w:hideMark/>
          </w:tcPr>
          <w:p w:rsidR="00C32DB9" w:rsidRPr="004878AB" w:rsidRDefault="00C32DB9" w:rsidP="00DD2122">
            <w:pPr>
              <w:jc w:val="center"/>
              <w:rPr>
                <w:rFonts w:eastAsia="Times New Roman"/>
                <w:color w:val="000000"/>
                <w:szCs w:val="24"/>
                <w:lang w:eastAsia="es-EC"/>
              </w:rPr>
            </w:pPr>
            <w:r w:rsidRPr="004878AB">
              <w:rPr>
                <w:rFonts w:eastAsia="Times New Roman"/>
                <w:color w:val="000000"/>
                <w:szCs w:val="24"/>
                <w:lang w:eastAsia="es-EC"/>
              </w:rPr>
              <w:t>Medias</w:t>
            </w:r>
          </w:p>
        </w:tc>
      </w:tr>
      <w:tr w:rsidR="00C32DB9" w:rsidRPr="004878AB" w:rsidTr="00A852D4">
        <w:trPr>
          <w:trHeight w:val="300"/>
          <w:jc w:val="center"/>
        </w:trPr>
        <w:tc>
          <w:tcPr>
            <w:tcW w:w="1365" w:type="dxa"/>
            <w:tcBorders>
              <w:top w:val="single" w:sz="4" w:space="0" w:color="auto"/>
            </w:tcBorders>
            <w:shd w:val="clear" w:color="auto" w:fill="auto"/>
            <w:noWrap/>
            <w:vAlign w:val="bottom"/>
            <w:hideMark/>
          </w:tcPr>
          <w:p w:rsidR="00C32DB9" w:rsidRPr="004878AB" w:rsidRDefault="00C32DB9" w:rsidP="00DD2122">
            <w:pPr>
              <w:jc w:val="center"/>
              <w:rPr>
                <w:rFonts w:eastAsia="Times New Roman"/>
                <w:color w:val="000000"/>
                <w:szCs w:val="24"/>
                <w:lang w:eastAsia="es-EC"/>
              </w:rPr>
            </w:pPr>
            <w:r w:rsidRPr="004878AB">
              <w:rPr>
                <w:rFonts w:eastAsia="Times New Roman"/>
                <w:color w:val="000000"/>
                <w:szCs w:val="24"/>
                <w:lang w:eastAsia="es-EC"/>
              </w:rPr>
              <w:t>6</w:t>
            </w:r>
          </w:p>
        </w:tc>
        <w:tc>
          <w:tcPr>
            <w:tcW w:w="1200" w:type="dxa"/>
            <w:tcBorders>
              <w:top w:val="single" w:sz="4" w:space="0" w:color="auto"/>
            </w:tcBorders>
            <w:shd w:val="clear" w:color="auto" w:fill="auto"/>
            <w:noWrap/>
            <w:vAlign w:val="bottom"/>
            <w:hideMark/>
          </w:tcPr>
          <w:p w:rsidR="00C32DB9" w:rsidRPr="004878AB" w:rsidRDefault="00C32DB9" w:rsidP="00DD2122">
            <w:pPr>
              <w:jc w:val="center"/>
              <w:rPr>
                <w:rFonts w:eastAsia="Times New Roman"/>
                <w:color w:val="000000"/>
                <w:szCs w:val="24"/>
                <w:lang w:eastAsia="es-EC"/>
              </w:rPr>
            </w:pPr>
            <w:r w:rsidRPr="004878AB">
              <w:rPr>
                <w:rFonts w:eastAsia="Times New Roman"/>
                <w:color w:val="000000"/>
                <w:szCs w:val="24"/>
                <w:lang w:eastAsia="es-EC"/>
              </w:rPr>
              <w:t>10,98</w:t>
            </w:r>
          </w:p>
        </w:tc>
      </w:tr>
      <w:tr w:rsidR="00C32DB9" w:rsidRPr="004878AB" w:rsidTr="00A852D4">
        <w:trPr>
          <w:trHeight w:val="300"/>
          <w:jc w:val="center"/>
        </w:trPr>
        <w:tc>
          <w:tcPr>
            <w:tcW w:w="1365" w:type="dxa"/>
            <w:shd w:val="clear" w:color="auto" w:fill="auto"/>
            <w:noWrap/>
            <w:vAlign w:val="bottom"/>
            <w:hideMark/>
          </w:tcPr>
          <w:p w:rsidR="00C32DB9" w:rsidRPr="004878AB" w:rsidRDefault="00C32DB9" w:rsidP="00DD2122">
            <w:pPr>
              <w:jc w:val="center"/>
              <w:rPr>
                <w:rFonts w:eastAsia="Times New Roman"/>
                <w:color w:val="000000"/>
                <w:szCs w:val="24"/>
                <w:lang w:eastAsia="es-EC"/>
              </w:rPr>
            </w:pPr>
            <w:r w:rsidRPr="004878AB">
              <w:rPr>
                <w:rFonts w:eastAsia="Times New Roman"/>
                <w:color w:val="000000"/>
                <w:szCs w:val="24"/>
                <w:lang w:eastAsia="es-EC"/>
              </w:rPr>
              <w:t>2</w:t>
            </w:r>
          </w:p>
        </w:tc>
        <w:tc>
          <w:tcPr>
            <w:tcW w:w="1200" w:type="dxa"/>
            <w:shd w:val="clear" w:color="auto" w:fill="auto"/>
            <w:noWrap/>
            <w:vAlign w:val="bottom"/>
            <w:hideMark/>
          </w:tcPr>
          <w:p w:rsidR="00C32DB9" w:rsidRPr="004878AB" w:rsidRDefault="00C32DB9" w:rsidP="00DD2122">
            <w:pPr>
              <w:jc w:val="center"/>
              <w:rPr>
                <w:rFonts w:eastAsia="Times New Roman"/>
                <w:color w:val="000000"/>
                <w:szCs w:val="24"/>
                <w:lang w:eastAsia="es-EC"/>
              </w:rPr>
            </w:pPr>
            <w:r w:rsidRPr="004878AB">
              <w:rPr>
                <w:rFonts w:eastAsia="Times New Roman"/>
                <w:color w:val="000000"/>
                <w:szCs w:val="24"/>
                <w:lang w:eastAsia="es-EC"/>
              </w:rPr>
              <w:t>10,46</w:t>
            </w:r>
          </w:p>
        </w:tc>
      </w:tr>
      <w:tr w:rsidR="00C32DB9" w:rsidRPr="004878AB" w:rsidTr="00A852D4">
        <w:trPr>
          <w:trHeight w:val="300"/>
          <w:jc w:val="center"/>
        </w:trPr>
        <w:tc>
          <w:tcPr>
            <w:tcW w:w="1365" w:type="dxa"/>
            <w:shd w:val="clear" w:color="auto" w:fill="auto"/>
            <w:noWrap/>
            <w:vAlign w:val="bottom"/>
            <w:hideMark/>
          </w:tcPr>
          <w:p w:rsidR="00C32DB9" w:rsidRPr="004878AB" w:rsidRDefault="00C32DB9" w:rsidP="00DD2122">
            <w:pPr>
              <w:jc w:val="center"/>
              <w:rPr>
                <w:rFonts w:eastAsia="Times New Roman"/>
                <w:color w:val="000000"/>
                <w:szCs w:val="24"/>
                <w:lang w:eastAsia="es-EC"/>
              </w:rPr>
            </w:pPr>
            <w:r w:rsidRPr="004878AB">
              <w:rPr>
                <w:rFonts w:eastAsia="Times New Roman"/>
                <w:color w:val="000000"/>
                <w:szCs w:val="24"/>
                <w:lang w:eastAsia="es-EC"/>
              </w:rPr>
              <w:t>3</w:t>
            </w:r>
          </w:p>
        </w:tc>
        <w:tc>
          <w:tcPr>
            <w:tcW w:w="1200" w:type="dxa"/>
            <w:shd w:val="clear" w:color="auto" w:fill="auto"/>
            <w:noWrap/>
            <w:vAlign w:val="bottom"/>
            <w:hideMark/>
          </w:tcPr>
          <w:p w:rsidR="00C32DB9" w:rsidRPr="004878AB" w:rsidRDefault="00C32DB9" w:rsidP="00DD2122">
            <w:pPr>
              <w:jc w:val="center"/>
              <w:rPr>
                <w:rFonts w:eastAsia="Times New Roman"/>
                <w:color w:val="000000"/>
                <w:szCs w:val="24"/>
                <w:lang w:eastAsia="es-EC"/>
              </w:rPr>
            </w:pPr>
            <w:r w:rsidRPr="004878AB">
              <w:rPr>
                <w:rFonts w:eastAsia="Times New Roman"/>
                <w:color w:val="000000"/>
                <w:szCs w:val="24"/>
                <w:lang w:eastAsia="es-EC"/>
              </w:rPr>
              <w:t>10,35</w:t>
            </w:r>
          </w:p>
        </w:tc>
      </w:tr>
      <w:tr w:rsidR="00C32DB9" w:rsidRPr="004878AB" w:rsidTr="00A852D4">
        <w:trPr>
          <w:trHeight w:val="300"/>
          <w:jc w:val="center"/>
        </w:trPr>
        <w:tc>
          <w:tcPr>
            <w:tcW w:w="1365" w:type="dxa"/>
            <w:shd w:val="clear" w:color="auto" w:fill="auto"/>
            <w:noWrap/>
            <w:vAlign w:val="bottom"/>
            <w:hideMark/>
          </w:tcPr>
          <w:p w:rsidR="00C32DB9" w:rsidRPr="004878AB" w:rsidRDefault="00C32DB9" w:rsidP="00DD2122">
            <w:pPr>
              <w:jc w:val="center"/>
              <w:rPr>
                <w:rFonts w:eastAsia="Times New Roman"/>
                <w:color w:val="000000"/>
                <w:szCs w:val="24"/>
                <w:lang w:eastAsia="es-EC"/>
              </w:rPr>
            </w:pPr>
            <w:r w:rsidRPr="004878AB">
              <w:rPr>
                <w:rFonts w:eastAsia="Times New Roman"/>
                <w:color w:val="000000"/>
                <w:szCs w:val="24"/>
                <w:lang w:eastAsia="es-EC"/>
              </w:rPr>
              <w:t>5</w:t>
            </w:r>
          </w:p>
        </w:tc>
        <w:tc>
          <w:tcPr>
            <w:tcW w:w="1200" w:type="dxa"/>
            <w:shd w:val="clear" w:color="auto" w:fill="auto"/>
            <w:noWrap/>
            <w:vAlign w:val="bottom"/>
            <w:hideMark/>
          </w:tcPr>
          <w:p w:rsidR="00C32DB9" w:rsidRPr="004878AB" w:rsidRDefault="00C32DB9" w:rsidP="00DD2122">
            <w:pPr>
              <w:jc w:val="center"/>
              <w:rPr>
                <w:rFonts w:eastAsia="Times New Roman"/>
                <w:color w:val="000000"/>
                <w:szCs w:val="24"/>
                <w:lang w:eastAsia="es-EC"/>
              </w:rPr>
            </w:pPr>
            <w:r w:rsidRPr="004878AB">
              <w:rPr>
                <w:rFonts w:eastAsia="Times New Roman"/>
                <w:color w:val="000000"/>
                <w:szCs w:val="24"/>
                <w:lang w:eastAsia="es-EC"/>
              </w:rPr>
              <w:t>9,92</w:t>
            </w:r>
          </w:p>
        </w:tc>
      </w:tr>
      <w:tr w:rsidR="00C32DB9" w:rsidRPr="004878AB" w:rsidTr="00A852D4">
        <w:trPr>
          <w:trHeight w:val="300"/>
          <w:jc w:val="center"/>
        </w:trPr>
        <w:tc>
          <w:tcPr>
            <w:tcW w:w="1365" w:type="dxa"/>
            <w:shd w:val="clear" w:color="auto" w:fill="auto"/>
            <w:noWrap/>
            <w:vAlign w:val="bottom"/>
            <w:hideMark/>
          </w:tcPr>
          <w:p w:rsidR="00C32DB9" w:rsidRPr="004878AB" w:rsidRDefault="00C32DB9" w:rsidP="00DD2122">
            <w:pPr>
              <w:jc w:val="center"/>
              <w:rPr>
                <w:rFonts w:eastAsia="Times New Roman"/>
                <w:color w:val="000000"/>
                <w:szCs w:val="24"/>
                <w:lang w:eastAsia="es-EC"/>
              </w:rPr>
            </w:pPr>
            <w:r w:rsidRPr="004878AB">
              <w:rPr>
                <w:rFonts w:eastAsia="Times New Roman"/>
                <w:color w:val="000000"/>
                <w:szCs w:val="24"/>
                <w:lang w:eastAsia="es-EC"/>
              </w:rPr>
              <w:t>1</w:t>
            </w:r>
          </w:p>
        </w:tc>
        <w:tc>
          <w:tcPr>
            <w:tcW w:w="1200" w:type="dxa"/>
            <w:shd w:val="clear" w:color="auto" w:fill="auto"/>
            <w:noWrap/>
            <w:vAlign w:val="bottom"/>
            <w:hideMark/>
          </w:tcPr>
          <w:p w:rsidR="00C32DB9" w:rsidRPr="004878AB" w:rsidRDefault="00C32DB9" w:rsidP="00DD2122">
            <w:pPr>
              <w:jc w:val="center"/>
              <w:rPr>
                <w:rFonts w:eastAsia="Times New Roman"/>
                <w:color w:val="000000"/>
                <w:szCs w:val="24"/>
                <w:lang w:eastAsia="es-EC"/>
              </w:rPr>
            </w:pPr>
            <w:r w:rsidRPr="004878AB">
              <w:rPr>
                <w:rFonts w:eastAsia="Times New Roman"/>
                <w:color w:val="000000"/>
                <w:szCs w:val="24"/>
                <w:lang w:eastAsia="es-EC"/>
              </w:rPr>
              <w:t>9,55</w:t>
            </w:r>
          </w:p>
        </w:tc>
      </w:tr>
      <w:tr w:rsidR="00C32DB9" w:rsidRPr="004878AB" w:rsidTr="00A852D4">
        <w:trPr>
          <w:trHeight w:val="300"/>
          <w:jc w:val="center"/>
        </w:trPr>
        <w:tc>
          <w:tcPr>
            <w:tcW w:w="1365" w:type="dxa"/>
            <w:shd w:val="clear" w:color="auto" w:fill="auto"/>
            <w:noWrap/>
            <w:vAlign w:val="bottom"/>
            <w:hideMark/>
          </w:tcPr>
          <w:p w:rsidR="00C32DB9" w:rsidRPr="004878AB" w:rsidRDefault="00C32DB9" w:rsidP="00DD2122">
            <w:pPr>
              <w:jc w:val="center"/>
              <w:rPr>
                <w:rFonts w:eastAsia="Times New Roman"/>
                <w:color w:val="000000"/>
                <w:szCs w:val="24"/>
                <w:lang w:eastAsia="es-EC"/>
              </w:rPr>
            </w:pPr>
            <w:r w:rsidRPr="004878AB">
              <w:rPr>
                <w:rFonts w:eastAsia="Times New Roman"/>
                <w:color w:val="000000"/>
                <w:szCs w:val="24"/>
                <w:lang w:eastAsia="es-EC"/>
              </w:rPr>
              <w:t>4</w:t>
            </w:r>
          </w:p>
        </w:tc>
        <w:tc>
          <w:tcPr>
            <w:tcW w:w="1200" w:type="dxa"/>
            <w:shd w:val="clear" w:color="auto" w:fill="auto"/>
            <w:noWrap/>
            <w:vAlign w:val="bottom"/>
            <w:hideMark/>
          </w:tcPr>
          <w:p w:rsidR="00C32DB9" w:rsidRPr="004878AB" w:rsidRDefault="00C32DB9" w:rsidP="00DD2122">
            <w:pPr>
              <w:jc w:val="center"/>
              <w:rPr>
                <w:rFonts w:eastAsia="Times New Roman"/>
                <w:color w:val="000000"/>
                <w:szCs w:val="24"/>
                <w:lang w:eastAsia="es-EC"/>
              </w:rPr>
            </w:pPr>
            <w:r w:rsidRPr="004878AB">
              <w:rPr>
                <w:rFonts w:eastAsia="Times New Roman"/>
                <w:color w:val="000000"/>
                <w:szCs w:val="24"/>
                <w:lang w:eastAsia="es-EC"/>
              </w:rPr>
              <w:t>8,88</w:t>
            </w:r>
          </w:p>
        </w:tc>
      </w:tr>
    </w:tbl>
    <w:p w:rsidR="003F769E" w:rsidRDefault="003F769E" w:rsidP="00DD2122">
      <w:pPr>
        <w:spacing w:line="480" w:lineRule="auto"/>
        <w:ind w:left="708"/>
        <w:rPr>
          <w:szCs w:val="24"/>
        </w:rPr>
      </w:pPr>
    </w:p>
    <w:p w:rsidR="003F769E" w:rsidRDefault="003F769E" w:rsidP="00DD2122">
      <w:pPr>
        <w:spacing w:line="480" w:lineRule="auto"/>
        <w:ind w:left="708"/>
      </w:pPr>
      <w:r>
        <w:rPr>
          <w:szCs w:val="24"/>
        </w:rPr>
        <w:t>Como se observa en la tabla 11, los promedios alcanzados por cada uno de los tratamientos en la altura de planta con seis hojas verdaderas, donde el tratamiento 6 que corresponde a la variedad Promisoria verde sin abonado de fondo tienen un promedio mayor con 10,98 cm y el tratamiento 4</w:t>
      </w:r>
      <w:r w:rsidR="005421B0">
        <w:t xml:space="preserve">(Variedad </w:t>
      </w:r>
      <w:r w:rsidR="005421B0">
        <w:lastRenderedPageBreak/>
        <w:t>Promisorio verde + abono químico (10 – 30 – 10))</w:t>
      </w:r>
      <w:r>
        <w:rPr>
          <w:szCs w:val="24"/>
        </w:rPr>
        <w:t xml:space="preserve">  tiene el promedio más bajo con 8,88 cm.</w:t>
      </w:r>
    </w:p>
    <w:p w:rsidR="003F769E" w:rsidRDefault="003F769E" w:rsidP="009049CC"/>
    <w:p w:rsidR="009049CC" w:rsidRPr="003F769E" w:rsidRDefault="003F769E" w:rsidP="003F769E">
      <w:pPr>
        <w:pStyle w:val="Descripcin"/>
        <w:jc w:val="center"/>
        <w:rPr>
          <w:color w:val="auto"/>
          <w:sz w:val="20"/>
          <w:szCs w:val="20"/>
        </w:rPr>
      </w:pPr>
      <w:bookmarkStart w:id="387" w:name="_Toc490424459"/>
      <w:r w:rsidRPr="003F769E">
        <w:rPr>
          <w:color w:val="auto"/>
          <w:sz w:val="20"/>
          <w:szCs w:val="20"/>
        </w:rPr>
        <w:t xml:space="preserve">Gráfico </w:t>
      </w:r>
      <w:r w:rsidR="00451A50" w:rsidRPr="003F769E">
        <w:rPr>
          <w:color w:val="auto"/>
          <w:sz w:val="20"/>
          <w:szCs w:val="20"/>
        </w:rPr>
        <w:fldChar w:fldCharType="begin"/>
      </w:r>
      <w:r w:rsidRPr="003F769E">
        <w:rPr>
          <w:color w:val="auto"/>
          <w:sz w:val="20"/>
          <w:szCs w:val="20"/>
        </w:rPr>
        <w:instrText xml:space="preserve"> SEQ Gráfico \* ARABIC </w:instrText>
      </w:r>
      <w:r w:rsidR="00451A50" w:rsidRPr="003F769E">
        <w:rPr>
          <w:color w:val="auto"/>
          <w:sz w:val="20"/>
          <w:szCs w:val="20"/>
        </w:rPr>
        <w:fldChar w:fldCharType="separate"/>
      </w:r>
      <w:r w:rsidR="00935C3F">
        <w:rPr>
          <w:noProof/>
          <w:color w:val="auto"/>
          <w:sz w:val="20"/>
          <w:szCs w:val="20"/>
        </w:rPr>
        <w:t>4</w:t>
      </w:r>
      <w:r w:rsidR="00451A50" w:rsidRPr="003F769E">
        <w:rPr>
          <w:color w:val="auto"/>
          <w:sz w:val="20"/>
          <w:szCs w:val="20"/>
        </w:rPr>
        <w:fldChar w:fldCharType="end"/>
      </w:r>
      <w:r w:rsidRPr="003F769E">
        <w:rPr>
          <w:color w:val="auto"/>
          <w:sz w:val="20"/>
          <w:szCs w:val="20"/>
        </w:rPr>
        <w:t>. Promedios para tratamientos en seis hojas verdaderas</w:t>
      </w:r>
      <w:bookmarkEnd w:id="387"/>
    </w:p>
    <w:p w:rsidR="009049CC" w:rsidRDefault="003F769E" w:rsidP="003F769E">
      <w:pPr>
        <w:jc w:val="center"/>
      </w:pPr>
      <w:r>
        <w:rPr>
          <w:noProof/>
          <w:lang w:eastAsia="es-EC"/>
        </w:rPr>
        <w:drawing>
          <wp:inline distT="0" distB="0" distL="0" distR="0">
            <wp:extent cx="5308979" cy="3343701"/>
            <wp:effectExtent l="0" t="0" r="25400" b="9525"/>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3F769E" w:rsidRDefault="003F769E" w:rsidP="003F769E">
      <w:pPr>
        <w:jc w:val="center"/>
        <w:rPr>
          <w:sz w:val="18"/>
          <w:szCs w:val="18"/>
        </w:rPr>
      </w:pPr>
      <w:r w:rsidRPr="004F7263">
        <w:rPr>
          <w:rFonts w:cs="Times New Roman"/>
          <w:b/>
          <w:color w:val="000000" w:themeColor="text1"/>
          <w:sz w:val="18"/>
          <w:szCs w:val="18"/>
        </w:rPr>
        <w:t>Elaborado:</w:t>
      </w:r>
      <w:r w:rsidRPr="00DC681C">
        <w:rPr>
          <w:sz w:val="18"/>
          <w:szCs w:val="18"/>
        </w:rPr>
        <w:t>Tovar (2017)</w:t>
      </w:r>
    </w:p>
    <w:p w:rsidR="009049CC" w:rsidRDefault="00A642D8" w:rsidP="00DD2122">
      <w:pPr>
        <w:pStyle w:val="Ttulo2"/>
        <w:rPr>
          <w:lang w:val="es-ES"/>
        </w:rPr>
      </w:pPr>
      <w:bookmarkStart w:id="388" w:name="_Toc502634418"/>
      <w:r w:rsidRPr="00E76F13">
        <w:rPr>
          <w:lang w:val="es-ES"/>
        </w:rPr>
        <w:t>Quinta  et</w:t>
      </w:r>
      <w:r>
        <w:rPr>
          <w:lang w:val="es-ES"/>
        </w:rPr>
        <w:t>apa fenológica de la quinua. Ra</w:t>
      </w:r>
      <w:r w:rsidRPr="00E76F13">
        <w:rPr>
          <w:lang w:val="es-ES"/>
        </w:rPr>
        <w:t>mificación</w:t>
      </w:r>
      <w:bookmarkEnd w:id="388"/>
    </w:p>
    <w:p w:rsidR="003F769E" w:rsidRPr="003F769E" w:rsidRDefault="003F769E" w:rsidP="00DD2122">
      <w:pPr>
        <w:rPr>
          <w:lang w:val="es-ES"/>
        </w:rPr>
      </w:pPr>
    </w:p>
    <w:p w:rsidR="009049CC" w:rsidRPr="003F769E" w:rsidRDefault="003F769E" w:rsidP="00DD2122">
      <w:pPr>
        <w:pStyle w:val="Descripcin"/>
        <w:spacing w:line="360" w:lineRule="auto"/>
        <w:jc w:val="center"/>
        <w:rPr>
          <w:color w:val="auto"/>
          <w:sz w:val="20"/>
          <w:szCs w:val="20"/>
        </w:rPr>
      </w:pPr>
      <w:bookmarkStart w:id="389" w:name="_Toc490424483"/>
      <w:r w:rsidRPr="003F769E">
        <w:rPr>
          <w:color w:val="auto"/>
          <w:sz w:val="20"/>
          <w:szCs w:val="20"/>
        </w:rPr>
        <w:t xml:space="preserve">Tabla </w:t>
      </w:r>
      <w:r w:rsidR="00451A50" w:rsidRPr="003F769E">
        <w:rPr>
          <w:color w:val="auto"/>
          <w:sz w:val="20"/>
          <w:szCs w:val="20"/>
        </w:rPr>
        <w:fldChar w:fldCharType="begin"/>
      </w:r>
      <w:r w:rsidRPr="003F769E">
        <w:rPr>
          <w:color w:val="auto"/>
          <w:sz w:val="20"/>
          <w:szCs w:val="20"/>
        </w:rPr>
        <w:instrText xml:space="preserve"> SEQ Tabla \* ARABIC </w:instrText>
      </w:r>
      <w:r w:rsidR="00451A50" w:rsidRPr="003F769E">
        <w:rPr>
          <w:color w:val="auto"/>
          <w:sz w:val="20"/>
          <w:szCs w:val="20"/>
        </w:rPr>
        <w:fldChar w:fldCharType="separate"/>
      </w:r>
      <w:r w:rsidR="00935C3F">
        <w:rPr>
          <w:noProof/>
          <w:color w:val="auto"/>
          <w:sz w:val="20"/>
          <w:szCs w:val="20"/>
        </w:rPr>
        <w:t>12</w:t>
      </w:r>
      <w:r w:rsidR="00451A50" w:rsidRPr="003F769E">
        <w:rPr>
          <w:color w:val="auto"/>
          <w:sz w:val="20"/>
          <w:szCs w:val="20"/>
        </w:rPr>
        <w:fldChar w:fldCharType="end"/>
      </w:r>
      <w:r w:rsidRPr="003F769E">
        <w:rPr>
          <w:color w:val="auto"/>
          <w:sz w:val="20"/>
          <w:szCs w:val="20"/>
        </w:rPr>
        <w:t>. ADEVA para la altura en el estado fenológico Ramificación</w:t>
      </w:r>
      <w:bookmarkEnd w:id="389"/>
    </w:p>
    <w:tbl>
      <w:tblPr>
        <w:tblW w:w="0" w:type="auto"/>
        <w:jc w:val="center"/>
        <w:tblBorders>
          <w:top w:val="single" w:sz="4" w:space="0" w:color="auto"/>
        </w:tblBorders>
        <w:tblCellMar>
          <w:left w:w="70" w:type="dxa"/>
          <w:right w:w="70" w:type="dxa"/>
        </w:tblCellMar>
        <w:tblLook w:val="04A0" w:firstRow="1" w:lastRow="0" w:firstColumn="1" w:lastColumn="0" w:noHBand="0" w:noVBand="1"/>
      </w:tblPr>
      <w:tblGrid>
        <w:gridCol w:w="2608"/>
        <w:gridCol w:w="800"/>
        <w:gridCol w:w="380"/>
        <w:gridCol w:w="680"/>
        <w:gridCol w:w="560"/>
        <w:gridCol w:w="1280"/>
      </w:tblGrid>
      <w:tr w:rsidR="003F769E" w:rsidRPr="003F769E" w:rsidTr="003F769E">
        <w:trPr>
          <w:trHeight w:val="300"/>
          <w:jc w:val="center"/>
        </w:trPr>
        <w:tc>
          <w:tcPr>
            <w:tcW w:w="0" w:type="auto"/>
            <w:tcBorders>
              <w:bottom w:val="single" w:sz="4" w:space="0" w:color="auto"/>
            </w:tcBorders>
            <w:shd w:val="clear" w:color="auto" w:fill="auto"/>
            <w:noWrap/>
            <w:vAlign w:val="bottom"/>
            <w:hideMark/>
          </w:tcPr>
          <w:p w:rsidR="003F769E" w:rsidRPr="003F769E" w:rsidRDefault="003F769E" w:rsidP="00DD2122">
            <w:pPr>
              <w:jc w:val="center"/>
              <w:rPr>
                <w:rFonts w:eastAsia="Times New Roman"/>
                <w:b/>
                <w:color w:val="000000"/>
                <w:szCs w:val="24"/>
                <w:lang w:eastAsia="es-EC"/>
              </w:rPr>
            </w:pPr>
            <w:r w:rsidRPr="003F769E">
              <w:rPr>
                <w:rFonts w:eastAsia="Times New Roman"/>
                <w:b/>
                <w:color w:val="000000"/>
                <w:szCs w:val="24"/>
                <w:lang w:eastAsia="es-EC"/>
              </w:rPr>
              <w:t>F.V.</w:t>
            </w:r>
          </w:p>
        </w:tc>
        <w:tc>
          <w:tcPr>
            <w:tcW w:w="0" w:type="auto"/>
            <w:tcBorders>
              <w:bottom w:val="single" w:sz="4" w:space="0" w:color="auto"/>
            </w:tcBorders>
            <w:shd w:val="clear" w:color="auto" w:fill="auto"/>
            <w:noWrap/>
            <w:vAlign w:val="bottom"/>
            <w:hideMark/>
          </w:tcPr>
          <w:p w:rsidR="003F769E" w:rsidRPr="003F769E" w:rsidRDefault="003F769E" w:rsidP="00DD2122">
            <w:pPr>
              <w:jc w:val="center"/>
              <w:rPr>
                <w:rFonts w:eastAsia="Times New Roman"/>
                <w:b/>
                <w:color w:val="000000"/>
                <w:szCs w:val="24"/>
                <w:lang w:eastAsia="es-EC"/>
              </w:rPr>
            </w:pPr>
            <w:r w:rsidRPr="003F769E">
              <w:rPr>
                <w:rFonts w:eastAsia="Times New Roman"/>
                <w:b/>
                <w:color w:val="000000"/>
                <w:szCs w:val="24"/>
                <w:lang w:eastAsia="es-EC"/>
              </w:rPr>
              <w:t>SC</w:t>
            </w:r>
          </w:p>
        </w:tc>
        <w:tc>
          <w:tcPr>
            <w:tcW w:w="0" w:type="auto"/>
            <w:tcBorders>
              <w:bottom w:val="single" w:sz="4" w:space="0" w:color="auto"/>
            </w:tcBorders>
            <w:shd w:val="clear" w:color="auto" w:fill="auto"/>
            <w:noWrap/>
            <w:vAlign w:val="bottom"/>
            <w:hideMark/>
          </w:tcPr>
          <w:p w:rsidR="003F769E" w:rsidRPr="003F769E" w:rsidRDefault="003F769E" w:rsidP="00DD2122">
            <w:pPr>
              <w:jc w:val="center"/>
              <w:rPr>
                <w:rFonts w:eastAsia="Times New Roman"/>
                <w:b/>
                <w:color w:val="000000"/>
                <w:szCs w:val="24"/>
                <w:lang w:eastAsia="es-EC"/>
              </w:rPr>
            </w:pPr>
            <w:r w:rsidRPr="003F769E">
              <w:rPr>
                <w:rFonts w:eastAsia="Times New Roman"/>
                <w:b/>
                <w:color w:val="000000"/>
                <w:szCs w:val="24"/>
                <w:lang w:eastAsia="es-EC"/>
              </w:rPr>
              <w:t>gl</w:t>
            </w:r>
          </w:p>
        </w:tc>
        <w:tc>
          <w:tcPr>
            <w:tcW w:w="0" w:type="auto"/>
            <w:tcBorders>
              <w:bottom w:val="single" w:sz="4" w:space="0" w:color="auto"/>
            </w:tcBorders>
            <w:shd w:val="clear" w:color="auto" w:fill="auto"/>
            <w:noWrap/>
            <w:vAlign w:val="bottom"/>
            <w:hideMark/>
          </w:tcPr>
          <w:p w:rsidR="003F769E" w:rsidRPr="003F769E" w:rsidRDefault="003F769E" w:rsidP="00DD2122">
            <w:pPr>
              <w:jc w:val="center"/>
              <w:rPr>
                <w:rFonts w:eastAsia="Times New Roman"/>
                <w:b/>
                <w:color w:val="000000"/>
                <w:szCs w:val="24"/>
                <w:lang w:eastAsia="es-EC"/>
              </w:rPr>
            </w:pPr>
            <w:r w:rsidRPr="003F769E">
              <w:rPr>
                <w:rFonts w:eastAsia="Times New Roman"/>
                <w:b/>
                <w:color w:val="000000"/>
                <w:szCs w:val="24"/>
                <w:lang w:eastAsia="es-EC"/>
              </w:rPr>
              <w:t>CM</w:t>
            </w:r>
          </w:p>
        </w:tc>
        <w:tc>
          <w:tcPr>
            <w:tcW w:w="0" w:type="auto"/>
            <w:tcBorders>
              <w:bottom w:val="single" w:sz="4" w:space="0" w:color="auto"/>
            </w:tcBorders>
            <w:shd w:val="clear" w:color="auto" w:fill="auto"/>
            <w:noWrap/>
            <w:vAlign w:val="bottom"/>
            <w:hideMark/>
          </w:tcPr>
          <w:p w:rsidR="003F769E" w:rsidRPr="003F769E" w:rsidRDefault="003F769E" w:rsidP="00DD2122">
            <w:pPr>
              <w:jc w:val="center"/>
              <w:rPr>
                <w:rFonts w:eastAsia="Times New Roman"/>
                <w:b/>
                <w:color w:val="000000"/>
                <w:szCs w:val="24"/>
                <w:lang w:eastAsia="es-EC"/>
              </w:rPr>
            </w:pPr>
            <w:r w:rsidRPr="003F769E">
              <w:rPr>
                <w:rFonts w:eastAsia="Times New Roman"/>
                <w:b/>
                <w:color w:val="000000"/>
                <w:szCs w:val="24"/>
                <w:lang w:eastAsia="es-EC"/>
              </w:rPr>
              <w:t>F</w:t>
            </w:r>
          </w:p>
        </w:tc>
        <w:tc>
          <w:tcPr>
            <w:tcW w:w="0" w:type="auto"/>
            <w:tcBorders>
              <w:bottom w:val="single" w:sz="4" w:space="0" w:color="auto"/>
            </w:tcBorders>
            <w:shd w:val="clear" w:color="auto" w:fill="auto"/>
            <w:noWrap/>
            <w:vAlign w:val="bottom"/>
            <w:hideMark/>
          </w:tcPr>
          <w:p w:rsidR="003F769E" w:rsidRPr="003F769E" w:rsidRDefault="003F769E" w:rsidP="00DD2122">
            <w:pPr>
              <w:jc w:val="center"/>
              <w:rPr>
                <w:rFonts w:eastAsia="Times New Roman"/>
                <w:b/>
                <w:color w:val="000000"/>
                <w:szCs w:val="24"/>
                <w:lang w:eastAsia="es-EC"/>
              </w:rPr>
            </w:pPr>
            <w:r w:rsidRPr="003F769E">
              <w:rPr>
                <w:rFonts w:eastAsia="Times New Roman"/>
                <w:b/>
                <w:color w:val="000000"/>
                <w:szCs w:val="24"/>
                <w:lang w:eastAsia="es-EC"/>
              </w:rPr>
              <w:t>p-valor</w:t>
            </w:r>
          </w:p>
        </w:tc>
      </w:tr>
      <w:tr w:rsidR="003F769E" w:rsidRPr="008C29B6" w:rsidTr="003F769E">
        <w:trPr>
          <w:trHeight w:val="300"/>
          <w:jc w:val="center"/>
        </w:trPr>
        <w:tc>
          <w:tcPr>
            <w:tcW w:w="0" w:type="auto"/>
            <w:shd w:val="clear" w:color="auto" w:fill="auto"/>
            <w:noWrap/>
            <w:vAlign w:val="bottom"/>
            <w:hideMark/>
          </w:tcPr>
          <w:p w:rsidR="003F769E" w:rsidRPr="008C29B6" w:rsidRDefault="003F769E" w:rsidP="00DD2122">
            <w:pPr>
              <w:jc w:val="left"/>
              <w:rPr>
                <w:rFonts w:eastAsia="Times New Roman"/>
                <w:color w:val="000000"/>
                <w:szCs w:val="24"/>
                <w:lang w:eastAsia="es-EC"/>
              </w:rPr>
            </w:pPr>
            <w:r w:rsidRPr="008C29B6">
              <w:rPr>
                <w:rFonts w:eastAsia="Times New Roman"/>
                <w:color w:val="000000"/>
                <w:szCs w:val="24"/>
                <w:lang w:eastAsia="es-EC"/>
              </w:rPr>
              <w:t>TRATAMIENTO</w:t>
            </w:r>
          </w:p>
        </w:tc>
        <w:tc>
          <w:tcPr>
            <w:tcW w:w="0" w:type="auto"/>
            <w:shd w:val="clear" w:color="auto" w:fill="auto"/>
            <w:noWrap/>
            <w:vAlign w:val="bottom"/>
            <w:hideMark/>
          </w:tcPr>
          <w:p w:rsidR="003F769E" w:rsidRPr="008C29B6" w:rsidRDefault="003F769E" w:rsidP="00DD2122">
            <w:pPr>
              <w:jc w:val="center"/>
              <w:rPr>
                <w:rFonts w:eastAsia="Times New Roman"/>
                <w:color w:val="000000"/>
                <w:szCs w:val="24"/>
                <w:lang w:eastAsia="es-EC"/>
              </w:rPr>
            </w:pPr>
            <w:r w:rsidRPr="008C29B6">
              <w:rPr>
                <w:rFonts w:eastAsia="Times New Roman"/>
                <w:color w:val="000000"/>
                <w:szCs w:val="24"/>
                <w:lang w:eastAsia="es-EC"/>
              </w:rPr>
              <w:t>29,07</w:t>
            </w:r>
          </w:p>
        </w:tc>
        <w:tc>
          <w:tcPr>
            <w:tcW w:w="0" w:type="auto"/>
            <w:shd w:val="clear" w:color="auto" w:fill="auto"/>
            <w:noWrap/>
            <w:vAlign w:val="bottom"/>
            <w:hideMark/>
          </w:tcPr>
          <w:p w:rsidR="003F769E" w:rsidRPr="008C29B6" w:rsidRDefault="003F769E" w:rsidP="00DD2122">
            <w:pPr>
              <w:jc w:val="center"/>
              <w:rPr>
                <w:rFonts w:eastAsia="Times New Roman"/>
                <w:color w:val="000000"/>
                <w:szCs w:val="24"/>
                <w:lang w:eastAsia="es-EC"/>
              </w:rPr>
            </w:pPr>
            <w:r w:rsidRPr="008C29B6">
              <w:rPr>
                <w:rFonts w:eastAsia="Times New Roman"/>
                <w:color w:val="000000"/>
                <w:szCs w:val="24"/>
                <w:lang w:eastAsia="es-EC"/>
              </w:rPr>
              <w:t>5</w:t>
            </w:r>
          </w:p>
        </w:tc>
        <w:tc>
          <w:tcPr>
            <w:tcW w:w="0" w:type="auto"/>
            <w:shd w:val="clear" w:color="auto" w:fill="auto"/>
            <w:noWrap/>
            <w:vAlign w:val="bottom"/>
            <w:hideMark/>
          </w:tcPr>
          <w:p w:rsidR="003F769E" w:rsidRPr="008C29B6" w:rsidRDefault="003F769E" w:rsidP="00DD2122">
            <w:pPr>
              <w:jc w:val="center"/>
              <w:rPr>
                <w:rFonts w:eastAsia="Times New Roman"/>
                <w:color w:val="000000"/>
                <w:szCs w:val="24"/>
                <w:lang w:eastAsia="es-EC"/>
              </w:rPr>
            </w:pPr>
            <w:r w:rsidRPr="008C29B6">
              <w:rPr>
                <w:rFonts w:eastAsia="Times New Roman"/>
                <w:color w:val="000000"/>
                <w:szCs w:val="24"/>
                <w:lang w:eastAsia="es-EC"/>
              </w:rPr>
              <w:t>5,81</w:t>
            </w:r>
          </w:p>
        </w:tc>
        <w:tc>
          <w:tcPr>
            <w:tcW w:w="0" w:type="auto"/>
            <w:shd w:val="clear" w:color="auto" w:fill="auto"/>
            <w:noWrap/>
            <w:vAlign w:val="bottom"/>
            <w:hideMark/>
          </w:tcPr>
          <w:p w:rsidR="003F769E" w:rsidRPr="008C29B6" w:rsidRDefault="003F769E" w:rsidP="00DD2122">
            <w:pPr>
              <w:jc w:val="center"/>
              <w:rPr>
                <w:rFonts w:eastAsia="Times New Roman"/>
                <w:color w:val="000000"/>
                <w:szCs w:val="24"/>
                <w:lang w:eastAsia="es-EC"/>
              </w:rPr>
            </w:pPr>
            <w:r w:rsidRPr="008C29B6">
              <w:rPr>
                <w:rFonts w:eastAsia="Times New Roman"/>
                <w:color w:val="000000"/>
                <w:szCs w:val="24"/>
                <w:lang w:eastAsia="es-EC"/>
              </w:rPr>
              <w:t>0,38</w:t>
            </w:r>
          </w:p>
        </w:tc>
        <w:tc>
          <w:tcPr>
            <w:tcW w:w="0" w:type="auto"/>
            <w:shd w:val="clear" w:color="auto" w:fill="auto"/>
            <w:noWrap/>
            <w:vAlign w:val="bottom"/>
            <w:hideMark/>
          </w:tcPr>
          <w:p w:rsidR="003F769E" w:rsidRPr="008C29B6" w:rsidRDefault="003F769E" w:rsidP="00DD2122">
            <w:pPr>
              <w:jc w:val="center"/>
              <w:rPr>
                <w:rFonts w:eastAsia="Times New Roman"/>
                <w:color w:val="000000"/>
                <w:szCs w:val="24"/>
                <w:lang w:eastAsia="es-EC"/>
              </w:rPr>
            </w:pPr>
            <w:r w:rsidRPr="008C29B6">
              <w:rPr>
                <w:rFonts w:eastAsia="Times New Roman"/>
                <w:color w:val="000000"/>
                <w:szCs w:val="24"/>
                <w:lang w:eastAsia="es-EC"/>
              </w:rPr>
              <w:t>0,85143981</w:t>
            </w:r>
          </w:p>
        </w:tc>
      </w:tr>
      <w:tr w:rsidR="003F769E" w:rsidRPr="008C29B6" w:rsidTr="003F769E">
        <w:trPr>
          <w:trHeight w:val="300"/>
          <w:jc w:val="center"/>
        </w:trPr>
        <w:tc>
          <w:tcPr>
            <w:tcW w:w="0" w:type="auto"/>
            <w:shd w:val="clear" w:color="auto" w:fill="auto"/>
            <w:noWrap/>
            <w:vAlign w:val="bottom"/>
            <w:hideMark/>
          </w:tcPr>
          <w:p w:rsidR="003F769E" w:rsidRPr="008C29B6" w:rsidRDefault="003F769E" w:rsidP="00DD2122">
            <w:pPr>
              <w:jc w:val="left"/>
              <w:rPr>
                <w:rFonts w:eastAsia="Times New Roman"/>
                <w:color w:val="000000"/>
                <w:szCs w:val="24"/>
                <w:lang w:eastAsia="es-EC"/>
              </w:rPr>
            </w:pPr>
            <w:r w:rsidRPr="008C29B6">
              <w:rPr>
                <w:rFonts w:eastAsia="Times New Roman"/>
                <w:color w:val="000000"/>
                <w:szCs w:val="24"/>
                <w:lang w:eastAsia="es-EC"/>
              </w:rPr>
              <w:t>FACTOR A</w:t>
            </w:r>
          </w:p>
        </w:tc>
        <w:tc>
          <w:tcPr>
            <w:tcW w:w="0" w:type="auto"/>
            <w:shd w:val="clear" w:color="auto" w:fill="auto"/>
            <w:noWrap/>
            <w:vAlign w:val="bottom"/>
            <w:hideMark/>
          </w:tcPr>
          <w:p w:rsidR="003F769E" w:rsidRPr="008C29B6" w:rsidRDefault="003F769E" w:rsidP="00DD2122">
            <w:pPr>
              <w:jc w:val="center"/>
              <w:rPr>
                <w:rFonts w:eastAsia="Times New Roman"/>
                <w:color w:val="000000"/>
                <w:szCs w:val="24"/>
                <w:lang w:eastAsia="es-EC"/>
              </w:rPr>
            </w:pPr>
            <w:r w:rsidRPr="008C29B6">
              <w:rPr>
                <w:rFonts w:eastAsia="Times New Roman"/>
                <w:color w:val="000000"/>
                <w:szCs w:val="24"/>
                <w:lang w:eastAsia="es-EC"/>
              </w:rPr>
              <w:t>1,2</w:t>
            </w:r>
          </w:p>
        </w:tc>
        <w:tc>
          <w:tcPr>
            <w:tcW w:w="0" w:type="auto"/>
            <w:shd w:val="clear" w:color="auto" w:fill="auto"/>
            <w:noWrap/>
            <w:vAlign w:val="bottom"/>
            <w:hideMark/>
          </w:tcPr>
          <w:p w:rsidR="003F769E" w:rsidRPr="008C29B6" w:rsidRDefault="003F769E" w:rsidP="00DD2122">
            <w:pPr>
              <w:jc w:val="center"/>
              <w:rPr>
                <w:rFonts w:eastAsia="Times New Roman"/>
                <w:color w:val="000000"/>
                <w:szCs w:val="24"/>
                <w:lang w:eastAsia="es-EC"/>
              </w:rPr>
            </w:pPr>
            <w:r w:rsidRPr="008C29B6">
              <w:rPr>
                <w:rFonts w:eastAsia="Times New Roman"/>
                <w:color w:val="000000"/>
                <w:szCs w:val="24"/>
                <w:lang w:eastAsia="es-EC"/>
              </w:rPr>
              <w:t>1</w:t>
            </w:r>
          </w:p>
        </w:tc>
        <w:tc>
          <w:tcPr>
            <w:tcW w:w="0" w:type="auto"/>
            <w:shd w:val="clear" w:color="auto" w:fill="auto"/>
            <w:noWrap/>
            <w:vAlign w:val="bottom"/>
            <w:hideMark/>
          </w:tcPr>
          <w:p w:rsidR="003F769E" w:rsidRPr="008C29B6" w:rsidRDefault="003F769E" w:rsidP="00DD2122">
            <w:pPr>
              <w:jc w:val="center"/>
              <w:rPr>
                <w:rFonts w:eastAsia="Times New Roman"/>
                <w:color w:val="000000"/>
                <w:szCs w:val="24"/>
                <w:lang w:eastAsia="es-EC"/>
              </w:rPr>
            </w:pPr>
            <w:r w:rsidRPr="008C29B6">
              <w:rPr>
                <w:rFonts w:eastAsia="Times New Roman"/>
                <w:color w:val="000000"/>
                <w:szCs w:val="24"/>
                <w:lang w:eastAsia="es-EC"/>
              </w:rPr>
              <w:t>1,2</w:t>
            </w:r>
          </w:p>
        </w:tc>
        <w:tc>
          <w:tcPr>
            <w:tcW w:w="0" w:type="auto"/>
            <w:shd w:val="clear" w:color="auto" w:fill="auto"/>
            <w:noWrap/>
            <w:vAlign w:val="bottom"/>
            <w:hideMark/>
          </w:tcPr>
          <w:p w:rsidR="003F769E" w:rsidRPr="008C29B6" w:rsidRDefault="003F769E" w:rsidP="00DD2122">
            <w:pPr>
              <w:jc w:val="center"/>
              <w:rPr>
                <w:rFonts w:eastAsia="Times New Roman"/>
                <w:color w:val="000000"/>
                <w:szCs w:val="24"/>
                <w:lang w:eastAsia="es-EC"/>
              </w:rPr>
            </w:pPr>
            <w:r w:rsidRPr="008C29B6">
              <w:rPr>
                <w:rFonts w:eastAsia="Times New Roman"/>
                <w:color w:val="000000"/>
                <w:szCs w:val="24"/>
                <w:lang w:eastAsia="es-EC"/>
              </w:rPr>
              <w:t>0,08</w:t>
            </w:r>
          </w:p>
        </w:tc>
        <w:tc>
          <w:tcPr>
            <w:tcW w:w="0" w:type="auto"/>
            <w:shd w:val="clear" w:color="auto" w:fill="auto"/>
            <w:noWrap/>
            <w:vAlign w:val="bottom"/>
            <w:hideMark/>
          </w:tcPr>
          <w:p w:rsidR="003F769E" w:rsidRPr="008C29B6" w:rsidRDefault="003F769E" w:rsidP="00DD2122">
            <w:pPr>
              <w:jc w:val="center"/>
              <w:rPr>
                <w:rFonts w:eastAsia="Times New Roman"/>
                <w:color w:val="000000"/>
                <w:szCs w:val="24"/>
                <w:lang w:eastAsia="es-EC"/>
              </w:rPr>
            </w:pPr>
            <w:r w:rsidRPr="008C29B6">
              <w:rPr>
                <w:rFonts w:eastAsia="Times New Roman"/>
                <w:color w:val="000000"/>
                <w:szCs w:val="24"/>
                <w:lang w:eastAsia="es-EC"/>
              </w:rPr>
              <w:t>0,78527861</w:t>
            </w:r>
          </w:p>
        </w:tc>
      </w:tr>
      <w:tr w:rsidR="003F769E" w:rsidRPr="008C29B6" w:rsidTr="003F769E">
        <w:trPr>
          <w:trHeight w:val="300"/>
          <w:jc w:val="center"/>
        </w:trPr>
        <w:tc>
          <w:tcPr>
            <w:tcW w:w="0" w:type="auto"/>
            <w:shd w:val="clear" w:color="auto" w:fill="auto"/>
            <w:noWrap/>
            <w:vAlign w:val="bottom"/>
            <w:hideMark/>
          </w:tcPr>
          <w:p w:rsidR="003F769E" w:rsidRPr="008C29B6" w:rsidRDefault="003F769E" w:rsidP="00DD2122">
            <w:pPr>
              <w:jc w:val="left"/>
              <w:rPr>
                <w:rFonts w:eastAsia="Times New Roman"/>
                <w:color w:val="000000"/>
                <w:szCs w:val="24"/>
                <w:lang w:eastAsia="es-EC"/>
              </w:rPr>
            </w:pPr>
            <w:r w:rsidRPr="008C29B6">
              <w:rPr>
                <w:rFonts w:eastAsia="Times New Roman"/>
                <w:color w:val="000000"/>
                <w:szCs w:val="24"/>
                <w:lang w:eastAsia="es-EC"/>
              </w:rPr>
              <w:t>FACTOR B</w:t>
            </w:r>
          </w:p>
        </w:tc>
        <w:tc>
          <w:tcPr>
            <w:tcW w:w="0" w:type="auto"/>
            <w:shd w:val="clear" w:color="auto" w:fill="auto"/>
            <w:noWrap/>
            <w:vAlign w:val="bottom"/>
            <w:hideMark/>
          </w:tcPr>
          <w:p w:rsidR="003F769E" w:rsidRPr="008C29B6" w:rsidRDefault="003F769E" w:rsidP="00DD2122">
            <w:pPr>
              <w:jc w:val="center"/>
              <w:rPr>
                <w:rFonts w:eastAsia="Times New Roman"/>
                <w:color w:val="000000"/>
                <w:szCs w:val="24"/>
                <w:lang w:eastAsia="es-EC"/>
              </w:rPr>
            </w:pPr>
            <w:r w:rsidRPr="008C29B6">
              <w:rPr>
                <w:rFonts w:eastAsia="Times New Roman"/>
                <w:color w:val="000000"/>
                <w:szCs w:val="24"/>
                <w:lang w:eastAsia="es-EC"/>
              </w:rPr>
              <w:t>22</w:t>
            </w:r>
          </w:p>
        </w:tc>
        <w:tc>
          <w:tcPr>
            <w:tcW w:w="0" w:type="auto"/>
            <w:shd w:val="clear" w:color="auto" w:fill="auto"/>
            <w:noWrap/>
            <w:vAlign w:val="bottom"/>
            <w:hideMark/>
          </w:tcPr>
          <w:p w:rsidR="003F769E" w:rsidRPr="008C29B6" w:rsidRDefault="003F769E" w:rsidP="00DD2122">
            <w:pPr>
              <w:jc w:val="center"/>
              <w:rPr>
                <w:rFonts w:eastAsia="Times New Roman"/>
                <w:color w:val="000000"/>
                <w:szCs w:val="24"/>
                <w:lang w:eastAsia="es-EC"/>
              </w:rPr>
            </w:pPr>
            <w:r w:rsidRPr="008C29B6">
              <w:rPr>
                <w:rFonts w:eastAsia="Times New Roman"/>
                <w:color w:val="000000"/>
                <w:szCs w:val="24"/>
                <w:lang w:eastAsia="es-EC"/>
              </w:rPr>
              <w:t>2</w:t>
            </w:r>
          </w:p>
        </w:tc>
        <w:tc>
          <w:tcPr>
            <w:tcW w:w="0" w:type="auto"/>
            <w:shd w:val="clear" w:color="auto" w:fill="auto"/>
            <w:noWrap/>
            <w:vAlign w:val="bottom"/>
            <w:hideMark/>
          </w:tcPr>
          <w:p w:rsidR="003F769E" w:rsidRPr="008C29B6" w:rsidRDefault="003F769E" w:rsidP="00DD2122">
            <w:pPr>
              <w:jc w:val="center"/>
              <w:rPr>
                <w:rFonts w:eastAsia="Times New Roman"/>
                <w:color w:val="000000"/>
                <w:szCs w:val="24"/>
                <w:lang w:eastAsia="es-EC"/>
              </w:rPr>
            </w:pPr>
            <w:r w:rsidRPr="008C29B6">
              <w:rPr>
                <w:rFonts w:eastAsia="Times New Roman"/>
                <w:color w:val="000000"/>
                <w:szCs w:val="24"/>
                <w:lang w:eastAsia="es-EC"/>
              </w:rPr>
              <w:t>11</w:t>
            </w:r>
          </w:p>
        </w:tc>
        <w:tc>
          <w:tcPr>
            <w:tcW w:w="0" w:type="auto"/>
            <w:shd w:val="clear" w:color="auto" w:fill="auto"/>
            <w:noWrap/>
            <w:vAlign w:val="bottom"/>
            <w:hideMark/>
          </w:tcPr>
          <w:p w:rsidR="003F769E" w:rsidRPr="008C29B6" w:rsidRDefault="003F769E" w:rsidP="00DD2122">
            <w:pPr>
              <w:jc w:val="center"/>
              <w:rPr>
                <w:rFonts w:eastAsia="Times New Roman"/>
                <w:color w:val="000000"/>
                <w:szCs w:val="24"/>
                <w:lang w:eastAsia="es-EC"/>
              </w:rPr>
            </w:pPr>
            <w:r w:rsidRPr="008C29B6">
              <w:rPr>
                <w:rFonts w:eastAsia="Times New Roman"/>
                <w:color w:val="000000"/>
                <w:szCs w:val="24"/>
                <w:lang w:eastAsia="es-EC"/>
              </w:rPr>
              <w:t>0,72</w:t>
            </w:r>
          </w:p>
        </w:tc>
        <w:tc>
          <w:tcPr>
            <w:tcW w:w="0" w:type="auto"/>
            <w:shd w:val="clear" w:color="auto" w:fill="auto"/>
            <w:noWrap/>
            <w:vAlign w:val="bottom"/>
            <w:hideMark/>
          </w:tcPr>
          <w:p w:rsidR="003F769E" w:rsidRPr="008C29B6" w:rsidRDefault="003F769E" w:rsidP="00DD2122">
            <w:pPr>
              <w:jc w:val="center"/>
              <w:rPr>
                <w:rFonts w:eastAsia="Times New Roman"/>
                <w:color w:val="000000"/>
                <w:szCs w:val="24"/>
                <w:lang w:eastAsia="es-EC"/>
              </w:rPr>
            </w:pPr>
            <w:r w:rsidRPr="008C29B6">
              <w:rPr>
                <w:rFonts w:eastAsia="Times New Roman"/>
                <w:color w:val="000000"/>
                <w:szCs w:val="24"/>
                <w:lang w:eastAsia="es-EC"/>
              </w:rPr>
              <w:t>0,51123822</w:t>
            </w:r>
          </w:p>
        </w:tc>
      </w:tr>
      <w:tr w:rsidR="003F769E" w:rsidRPr="008C29B6" w:rsidTr="003F769E">
        <w:trPr>
          <w:trHeight w:val="300"/>
          <w:jc w:val="center"/>
        </w:trPr>
        <w:tc>
          <w:tcPr>
            <w:tcW w:w="0" w:type="auto"/>
            <w:shd w:val="clear" w:color="auto" w:fill="auto"/>
            <w:noWrap/>
            <w:vAlign w:val="bottom"/>
            <w:hideMark/>
          </w:tcPr>
          <w:p w:rsidR="003F769E" w:rsidRPr="008C29B6" w:rsidRDefault="003F769E" w:rsidP="00DD2122">
            <w:pPr>
              <w:jc w:val="left"/>
              <w:rPr>
                <w:rFonts w:eastAsia="Times New Roman"/>
                <w:color w:val="000000"/>
                <w:szCs w:val="24"/>
                <w:lang w:eastAsia="es-EC"/>
              </w:rPr>
            </w:pPr>
            <w:r w:rsidRPr="008C29B6">
              <w:rPr>
                <w:rFonts w:eastAsia="Times New Roman"/>
                <w:color w:val="000000"/>
                <w:szCs w:val="24"/>
                <w:lang w:eastAsia="es-EC"/>
              </w:rPr>
              <w:t>FACTOR A*FACTOR B</w:t>
            </w:r>
          </w:p>
        </w:tc>
        <w:tc>
          <w:tcPr>
            <w:tcW w:w="0" w:type="auto"/>
            <w:shd w:val="clear" w:color="auto" w:fill="auto"/>
            <w:noWrap/>
            <w:vAlign w:val="bottom"/>
            <w:hideMark/>
          </w:tcPr>
          <w:p w:rsidR="003F769E" w:rsidRPr="008C29B6" w:rsidRDefault="003F769E" w:rsidP="00DD2122">
            <w:pPr>
              <w:jc w:val="center"/>
              <w:rPr>
                <w:rFonts w:eastAsia="Times New Roman"/>
                <w:color w:val="000000"/>
                <w:szCs w:val="24"/>
                <w:lang w:eastAsia="es-EC"/>
              </w:rPr>
            </w:pPr>
            <w:r w:rsidRPr="008C29B6">
              <w:rPr>
                <w:rFonts w:eastAsia="Times New Roman"/>
                <w:color w:val="000000"/>
                <w:szCs w:val="24"/>
                <w:lang w:eastAsia="es-EC"/>
              </w:rPr>
              <w:t>5,87</w:t>
            </w:r>
          </w:p>
        </w:tc>
        <w:tc>
          <w:tcPr>
            <w:tcW w:w="0" w:type="auto"/>
            <w:shd w:val="clear" w:color="auto" w:fill="auto"/>
            <w:noWrap/>
            <w:vAlign w:val="bottom"/>
            <w:hideMark/>
          </w:tcPr>
          <w:p w:rsidR="003F769E" w:rsidRPr="008C29B6" w:rsidRDefault="003F769E" w:rsidP="00DD2122">
            <w:pPr>
              <w:jc w:val="center"/>
              <w:rPr>
                <w:rFonts w:eastAsia="Times New Roman"/>
                <w:color w:val="000000"/>
                <w:szCs w:val="24"/>
                <w:lang w:eastAsia="es-EC"/>
              </w:rPr>
            </w:pPr>
            <w:r w:rsidRPr="008C29B6">
              <w:rPr>
                <w:rFonts w:eastAsia="Times New Roman"/>
                <w:color w:val="000000"/>
                <w:szCs w:val="24"/>
                <w:lang w:eastAsia="es-EC"/>
              </w:rPr>
              <w:t>2</w:t>
            </w:r>
          </w:p>
        </w:tc>
        <w:tc>
          <w:tcPr>
            <w:tcW w:w="0" w:type="auto"/>
            <w:shd w:val="clear" w:color="auto" w:fill="auto"/>
            <w:noWrap/>
            <w:vAlign w:val="bottom"/>
            <w:hideMark/>
          </w:tcPr>
          <w:p w:rsidR="003F769E" w:rsidRPr="008C29B6" w:rsidRDefault="003F769E" w:rsidP="00DD2122">
            <w:pPr>
              <w:jc w:val="center"/>
              <w:rPr>
                <w:rFonts w:eastAsia="Times New Roman"/>
                <w:color w:val="000000"/>
                <w:szCs w:val="24"/>
                <w:lang w:eastAsia="es-EC"/>
              </w:rPr>
            </w:pPr>
            <w:r w:rsidRPr="008C29B6">
              <w:rPr>
                <w:rFonts w:eastAsia="Times New Roman"/>
                <w:color w:val="000000"/>
                <w:szCs w:val="24"/>
                <w:lang w:eastAsia="es-EC"/>
              </w:rPr>
              <w:t>2,93</w:t>
            </w:r>
          </w:p>
        </w:tc>
        <w:tc>
          <w:tcPr>
            <w:tcW w:w="0" w:type="auto"/>
            <w:shd w:val="clear" w:color="auto" w:fill="auto"/>
            <w:noWrap/>
            <w:vAlign w:val="bottom"/>
            <w:hideMark/>
          </w:tcPr>
          <w:p w:rsidR="003F769E" w:rsidRPr="008C29B6" w:rsidRDefault="003F769E" w:rsidP="00DD2122">
            <w:pPr>
              <w:jc w:val="center"/>
              <w:rPr>
                <w:rFonts w:eastAsia="Times New Roman"/>
                <w:color w:val="000000"/>
                <w:szCs w:val="24"/>
                <w:lang w:eastAsia="es-EC"/>
              </w:rPr>
            </w:pPr>
            <w:r w:rsidRPr="008C29B6">
              <w:rPr>
                <w:rFonts w:eastAsia="Times New Roman"/>
                <w:color w:val="000000"/>
                <w:szCs w:val="24"/>
                <w:lang w:eastAsia="es-EC"/>
              </w:rPr>
              <w:t>0,19</w:t>
            </w:r>
          </w:p>
        </w:tc>
        <w:tc>
          <w:tcPr>
            <w:tcW w:w="0" w:type="auto"/>
            <w:shd w:val="clear" w:color="auto" w:fill="auto"/>
            <w:noWrap/>
            <w:vAlign w:val="bottom"/>
            <w:hideMark/>
          </w:tcPr>
          <w:p w:rsidR="003F769E" w:rsidRPr="008C29B6" w:rsidRDefault="003F769E" w:rsidP="00DD2122">
            <w:pPr>
              <w:jc w:val="center"/>
              <w:rPr>
                <w:rFonts w:eastAsia="Times New Roman"/>
                <w:color w:val="000000"/>
                <w:szCs w:val="24"/>
                <w:lang w:eastAsia="es-EC"/>
              </w:rPr>
            </w:pPr>
            <w:r w:rsidRPr="008C29B6">
              <w:rPr>
                <w:rFonts w:eastAsia="Times New Roman"/>
                <w:color w:val="000000"/>
                <w:szCs w:val="24"/>
                <w:lang w:eastAsia="es-EC"/>
              </w:rPr>
              <w:t>0,8288748</w:t>
            </w:r>
          </w:p>
        </w:tc>
      </w:tr>
      <w:tr w:rsidR="003F769E" w:rsidRPr="008C29B6" w:rsidTr="003F769E">
        <w:trPr>
          <w:trHeight w:val="300"/>
          <w:jc w:val="center"/>
        </w:trPr>
        <w:tc>
          <w:tcPr>
            <w:tcW w:w="0" w:type="auto"/>
            <w:shd w:val="clear" w:color="auto" w:fill="auto"/>
            <w:noWrap/>
            <w:vAlign w:val="bottom"/>
            <w:hideMark/>
          </w:tcPr>
          <w:p w:rsidR="003F769E" w:rsidRPr="008C29B6" w:rsidRDefault="003F769E" w:rsidP="00DD2122">
            <w:pPr>
              <w:jc w:val="left"/>
              <w:rPr>
                <w:rFonts w:eastAsia="Times New Roman"/>
                <w:color w:val="000000"/>
                <w:szCs w:val="24"/>
                <w:lang w:eastAsia="es-EC"/>
              </w:rPr>
            </w:pPr>
            <w:r w:rsidRPr="008C29B6">
              <w:rPr>
                <w:rFonts w:eastAsia="Times New Roman"/>
                <w:color w:val="000000"/>
                <w:szCs w:val="24"/>
                <w:lang w:eastAsia="es-EC"/>
              </w:rPr>
              <w:t>REPETICIONES</w:t>
            </w:r>
          </w:p>
        </w:tc>
        <w:tc>
          <w:tcPr>
            <w:tcW w:w="0" w:type="auto"/>
            <w:shd w:val="clear" w:color="auto" w:fill="auto"/>
            <w:noWrap/>
            <w:vAlign w:val="bottom"/>
            <w:hideMark/>
          </w:tcPr>
          <w:p w:rsidR="003F769E" w:rsidRPr="008C29B6" w:rsidRDefault="003F769E" w:rsidP="00DD2122">
            <w:pPr>
              <w:jc w:val="center"/>
              <w:rPr>
                <w:rFonts w:eastAsia="Times New Roman"/>
                <w:color w:val="000000"/>
                <w:szCs w:val="24"/>
                <w:lang w:eastAsia="es-EC"/>
              </w:rPr>
            </w:pPr>
            <w:r w:rsidRPr="008C29B6">
              <w:rPr>
                <w:rFonts w:eastAsia="Times New Roman"/>
                <w:color w:val="000000"/>
                <w:szCs w:val="24"/>
                <w:lang w:eastAsia="es-EC"/>
              </w:rPr>
              <w:t>6,45</w:t>
            </w:r>
          </w:p>
        </w:tc>
        <w:tc>
          <w:tcPr>
            <w:tcW w:w="0" w:type="auto"/>
            <w:shd w:val="clear" w:color="auto" w:fill="auto"/>
            <w:noWrap/>
            <w:vAlign w:val="bottom"/>
            <w:hideMark/>
          </w:tcPr>
          <w:p w:rsidR="003F769E" w:rsidRPr="008C29B6" w:rsidRDefault="003F769E" w:rsidP="00DD2122">
            <w:pPr>
              <w:jc w:val="center"/>
              <w:rPr>
                <w:rFonts w:eastAsia="Times New Roman"/>
                <w:color w:val="000000"/>
                <w:szCs w:val="24"/>
                <w:lang w:eastAsia="es-EC"/>
              </w:rPr>
            </w:pPr>
            <w:r w:rsidRPr="008C29B6">
              <w:rPr>
                <w:rFonts w:eastAsia="Times New Roman"/>
                <w:color w:val="000000"/>
                <w:szCs w:val="24"/>
                <w:lang w:eastAsia="es-EC"/>
              </w:rPr>
              <w:t>2</w:t>
            </w:r>
          </w:p>
        </w:tc>
        <w:tc>
          <w:tcPr>
            <w:tcW w:w="0" w:type="auto"/>
            <w:shd w:val="clear" w:color="auto" w:fill="auto"/>
            <w:noWrap/>
            <w:vAlign w:val="bottom"/>
            <w:hideMark/>
          </w:tcPr>
          <w:p w:rsidR="003F769E" w:rsidRPr="008C29B6" w:rsidRDefault="003F769E" w:rsidP="00DD2122">
            <w:pPr>
              <w:jc w:val="center"/>
              <w:rPr>
                <w:rFonts w:eastAsia="Times New Roman"/>
                <w:color w:val="000000"/>
                <w:szCs w:val="24"/>
                <w:lang w:eastAsia="es-EC"/>
              </w:rPr>
            </w:pPr>
            <w:r w:rsidRPr="008C29B6">
              <w:rPr>
                <w:rFonts w:eastAsia="Times New Roman"/>
                <w:color w:val="000000"/>
                <w:szCs w:val="24"/>
                <w:lang w:eastAsia="es-EC"/>
              </w:rPr>
              <w:t>3,23</w:t>
            </w:r>
          </w:p>
        </w:tc>
        <w:tc>
          <w:tcPr>
            <w:tcW w:w="0" w:type="auto"/>
            <w:shd w:val="clear" w:color="auto" w:fill="auto"/>
            <w:noWrap/>
            <w:vAlign w:val="bottom"/>
            <w:hideMark/>
          </w:tcPr>
          <w:p w:rsidR="003F769E" w:rsidRPr="008C29B6" w:rsidRDefault="003F769E" w:rsidP="00DD2122">
            <w:pPr>
              <w:jc w:val="center"/>
              <w:rPr>
                <w:rFonts w:eastAsia="Times New Roman"/>
                <w:color w:val="000000"/>
                <w:szCs w:val="24"/>
                <w:lang w:eastAsia="es-EC"/>
              </w:rPr>
            </w:pPr>
            <w:r w:rsidRPr="008C29B6">
              <w:rPr>
                <w:rFonts w:eastAsia="Times New Roman"/>
                <w:color w:val="000000"/>
                <w:szCs w:val="24"/>
                <w:lang w:eastAsia="es-EC"/>
              </w:rPr>
              <w:t>0,21</w:t>
            </w:r>
          </w:p>
        </w:tc>
        <w:tc>
          <w:tcPr>
            <w:tcW w:w="0" w:type="auto"/>
            <w:shd w:val="clear" w:color="auto" w:fill="auto"/>
            <w:noWrap/>
            <w:vAlign w:val="bottom"/>
            <w:hideMark/>
          </w:tcPr>
          <w:p w:rsidR="003F769E" w:rsidRPr="008C29B6" w:rsidRDefault="003F769E" w:rsidP="00DD2122">
            <w:pPr>
              <w:jc w:val="center"/>
              <w:rPr>
                <w:rFonts w:eastAsia="Times New Roman"/>
                <w:color w:val="000000"/>
                <w:szCs w:val="24"/>
                <w:lang w:eastAsia="es-EC"/>
              </w:rPr>
            </w:pPr>
            <w:r w:rsidRPr="008C29B6">
              <w:rPr>
                <w:rFonts w:eastAsia="Times New Roman"/>
                <w:color w:val="000000"/>
                <w:szCs w:val="24"/>
                <w:lang w:eastAsia="es-EC"/>
              </w:rPr>
              <w:t>0,81406935</w:t>
            </w:r>
          </w:p>
        </w:tc>
      </w:tr>
      <w:tr w:rsidR="003F769E" w:rsidRPr="008C29B6" w:rsidTr="003F769E">
        <w:trPr>
          <w:trHeight w:val="300"/>
          <w:jc w:val="center"/>
        </w:trPr>
        <w:tc>
          <w:tcPr>
            <w:tcW w:w="0" w:type="auto"/>
            <w:tcBorders>
              <w:bottom w:val="nil"/>
            </w:tcBorders>
            <w:shd w:val="clear" w:color="auto" w:fill="auto"/>
            <w:noWrap/>
            <w:vAlign w:val="bottom"/>
            <w:hideMark/>
          </w:tcPr>
          <w:p w:rsidR="003F769E" w:rsidRPr="008C29B6" w:rsidRDefault="003F769E" w:rsidP="00DD2122">
            <w:pPr>
              <w:jc w:val="left"/>
              <w:rPr>
                <w:rFonts w:eastAsia="Times New Roman"/>
                <w:color w:val="000000"/>
                <w:szCs w:val="24"/>
                <w:lang w:eastAsia="es-EC"/>
              </w:rPr>
            </w:pPr>
            <w:r w:rsidRPr="008C29B6">
              <w:rPr>
                <w:rFonts w:eastAsia="Times New Roman"/>
                <w:color w:val="000000"/>
                <w:szCs w:val="24"/>
                <w:lang w:eastAsia="es-EC"/>
              </w:rPr>
              <w:t>Error</w:t>
            </w:r>
          </w:p>
        </w:tc>
        <w:tc>
          <w:tcPr>
            <w:tcW w:w="0" w:type="auto"/>
            <w:tcBorders>
              <w:bottom w:val="nil"/>
            </w:tcBorders>
            <w:shd w:val="clear" w:color="auto" w:fill="auto"/>
            <w:noWrap/>
            <w:vAlign w:val="bottom"/>
            <w:hideMark/>
          </w:tcPr>
          <w:p w:rsidR="003F769E" w:rsidRPr="008C29B6" w:rsidRDefault="003F769E" w:rsidP="00DD2122">
            <w:pPr>
              <w:jc w:val="center"/>
              <w:rPr>
                <w:rFonts w:eastAsia="Times New Roman"/>
                <w:color w:val="000000"/>
                <w:szCs w:val="24"/>
                <w:lang w:eastAsia="es-EC"/>
              </w:rPr>
            </w:pPr>
            <w:r w:rsidRPr="008C29B6">
              <w:rPr>
                <w:rFonts w:eastAsia="Times New Roman"/>
                <w:color w:val="000000"/>
                <w:szCs w:val="24"/>
                <w:lang w:eastAsia="es-EC"/>
              </w:rPr>
              <w:t>153,16</w:t>
            </w:r>
          </w:p>
        </w:tc>
        <w:tc>
          <w:tcPr>
            <w:tcW w:w="0" w:type="auto"/>
            <w:tcBorders>
              <w:bottom w:val="nil"/>
            </w:tcBorders>
            <w:shd w:val="clear" w:color="auto" w:fill="auto"/>
            <w:noWrap/>
            <w:vAlign w:val="bottom"/>
            <w:hideMark/>
          </w:tcPr>
          <w:p w:rsidR="003F769E" w:rsidRPr="008C29B6" w:rsidRDefault="003F769E" w:rsidP="00DD2122">
            <w:pPr>
              <w:jc w:val="center"/>
              <w:rPr>
                <w:rFonts w:eastAsia="Times New Roman"/>
                <w:color w:val="000000"/>
                <w:szCs w:val="24"/>
                <w:lang w:eastAsia="es-EC"/>
              </w:rPr>
            </w:pPr>
            <w:r w:rsidRPr="008C29B6">
              <w:rPr>
                <w:rFonts w:eastAsia="Times New Roman"/>
                <w:color w:val="000000"/>
                <w:szCs w:val="24"/>
                <w:lang w:eastAsia="es-EC"/>
              </w:rPr>
              <w:t>10</w:t>
            </w:r>
          </w:p>
        </w:tc>
        <w:tc>
          <w:tcPr>
            <w:tcW w:w="0" w:type="auto"/>
            <w:tcBorders>
              <w:bottom w:val="nil"/>
            </w:tcBorders>
            <w:shd w:val="clear" w:color="auto" w:fill="auto"/>
            <w:noWrap/>
            <w:vAlign w:val="bottom"/>
            <w:hideMark/>
          </w:tcPr>
          <w:p w:rsidR="003F769E" w:rsidRPr="008C29B6" w:rsidRDefault="003F769E" w:rsidP="00DD2122">
            <w:pPr>
              <w:jc w:val="center"/>
              <w:rPr>
                <w:rFonts w:eastAsia="Times New Roman"/>
                <w:color w:val="000000"/>
                <w:szCs w:val="24"/>
                <w:lang w:eastAsia="es-EC"/>
              </w:rPr>
            </w:pPr>
            <w:r w:rsidRPr="008C29B6">
              <w:rPr>
                <w:rFonts w:eastAsia="Times New Roman"/>
                <w:color w:val="000000"/>
                <w:szCs w:val="24"/>
                <w:lang w:eastAsia="es-EC"/>
              </w:rPr>
              <w:t>15,32</w:t>
            </w:r>
          </w:p>
        </w:tc>
        <w:tc>
          <w:tcPr>
            <w:tcW w:w="0" w:type="auto"/>
            <w:tcBorders>
              <w:bottom w:val="nil"/>
            </w:tcBorders>
            <w:shd w:val="clear" w:color="auto" w:fill="auto"/>
            <w:noWrap/>
            <w:vAlign w:val="bottom"/>
            <w:hideMark/>
          </w:tcPr>
          <w:p w:rsidR="003F769E" w:rsidRPr="008C29B6" w:rsidRDefault="003F769E" w:rsidP="00DD2122">
            <w:pPr>
              <w:jc w:val="center"/>
              <w:rPr>
                <w:rFonts w:eastAsia="Times New Roman"/>
                <w:color w:val="000000"/>
                <w:szCs w:val="24"/>
                <w:lang w:eastAsia="es-EC"/>
              </w:rPr>
            </w:pPr>
          </w:p>
        </w:tc>
        <w:tc>
          <w:tcPr>
            <w:tcW w:w="0" w:type="auto"/>
            <w:tcBorders>
              <w:bottom w:val="nil"/>
            </w:tcBorders>
            <w:shd w:val="clear" w:color="auto" w:fill="auto"/>
            <w:noWrap/>
            <w:vAlign w:val="bottom"/>
            <w:hideMark/>
          </w:tcPr>
          <w:p w:rsidR="003F769E" w:rsidRPr="008C29B6" w:rsidRDefault="003F769E" w:rsidP="00DD2122">
            <w:pPr>
              <w:jc w:val="center"/>
              <w:rPr>
                <w:rFonts w:eastAsia="Times New Roman"/>
                <w:color w:val="000000"/>
                <w:szCs w:val="24"/>
                <w:lang w:eastAsia="es-EC"/>
              </w:rPr>
            </w:pPr>
          </w:p>
        </w:tc>
      </w:tr>
      <w:tr w:rsidR="003F769E" w:rsidRPr="008C29B6" w:rsidTr="003F769E">
        <w:trPr>
          <w:trHeight w:val="300"/>
          <w:jc w:val="center"/>
        </w:trPr>
        <w:tc>
          <w:tcPr>
            <w:tcW w:w="0" w:type="auto"/>
            <w:tcBorders>
              <w:top w:val="nil"/>
              <w:bottom w:val="single" w:sz="4" w:space="0" w:color="auto"/>
            </w:tcBorders>
            <w:shd w:val="clear" w:color="auto" w:fill="auto"/>
            <w:noWrap/>
            <w:vAlign w:val="bottom"/>
            <w:hideMark/>
          </w:tcPr>
          <w:p w:rsidR="003F769E" w:rsidRPr="008C29B6" w:rsidRDefault="003F769E" w:rsidP="00DD2122">
            <w:pPr>
              <w:jc w:val="left"/>
              <w:rPr>
                <w:rFonts w:eastAsia="Times New Roman"/>
                <w:color w:val="000000"/>
                <w:szCs w:val="24"/>
                <w:lang w:eastAsia="es-EC"/>
              </w:rPr>
            </w:pPr>
            <w:r w:rsidRPr="008C29B6">
              <w:rPr>
                <w:rFonts w:eastAsia="Times New Roman"/>
                <w:color w:val="000000"/>
                <w:szCs w:val="24"/>
                <w:lang w:eastAsia="es-EC"/>
              </w:rPr>
              <w:t>Total</w:t>
            </w:r>
          </w:p>
        </w:tc>
        <w:tc>
          <w:tcPr>
            <w:tcW w:w="0" w:type="auto"/>
            <w:tcBorders>
              <w:top w:val="nil"/>
              <w:bottom w:val="single" w:sz="4" w:space="0" w:color="auto"/>
            </w:tcBorders>
            <w:shd w:val="clear" w:color="auto" w:fill="auto"/>
            <w:noWrap/>
            <w:vAlign w:val="bottom"/>
            <w:hideMark/>
          </w:tcPr>
          <w:p w:rsidR="003F769E" w:rsidRPr="008C29B6" w:rsidRDefault="003F769E" w:rsidP="00DD2122">
            <w:pPr>
              <w:jc w:val="center"/>
              <w:rPr>
                <w:rFonts w:eastAsia="Times New Roman"/>
                <w:color w:val="000000"/>
                <w:szCs w:val="24"/>
                <w:lang w:eastAsia="es-EC"/>
              </w:rPr>
            </w:pPr>
            <w:r w:rsidRPr="008C29B6">
              <w:rPr>
                <w:rFonts w:eastAsia="Times New Roman"/>
                <w:color w:val="000000"/>
                <w:szCs w:val="24"/>
                <w:lang w:eastAsia="es-EC"/>
              </w:rPr>
              <w:t>188,68</w:t>
            </w:r>
          </w:p>
        </w:tc>
        <w:tc>
          <w:tcPr>
            <w:tcW w:w="0" w:type="auto"/>
            <w:tcBorders>
              <w:top w:val="nil"/>
              <w:bottom w:val="single" w:sz="4" w:space="0" w:color="auto"/>
            </w:tcBorders>
            <w:shd w:val="clear" w:color="auto" w:fill="auto"/>
            <w:noWrap/>
            <w:vAlign w:val="bottom"/>
            <w:hideMark/>
          </w:tcPr>
          <w:p w:rsidR="003F769E" w:rsidRPr="008C29B6" w:rsidRDefault="003F769E" w:rsidP="00DD2122">
            <w:pPr>
              <w:jc w:val="center"/>
              <w:rPr>
                <w:rFonts w:eastAsia="Times New Roman"/>
                <w:color w:val="000000"/>
                <w:szCs w:val="24"/>
                <w:lang w:eastAsia="es-EC"/>
              </w:rPr>
            </w:pPr>
            <w:r w:rsidRPr="008C29B6">
              <w:rPr>
                <w:rFonts w:eastAsia="Times New Roman"/>
                <w:color w:val="000000"/>
                <w:szCs w:val="24"/>
                <w:lang w:eastAsia="es-EC"/>
              </w:rPr>
              <w:t>17</w:t>
            </w:r>
          </w:p>
        </w:tc>
        <w:tc>
          <w:tcPr>
            <w:tcW w:w="0" w:type="auto"/>
            <w:tcBorders>
              <w:top w:val="nil"/>
              <w:bottom w:val="single" w:sz="4" w:space="0" w:color="auto"/>
            </w:tcBorders>
            <w:shd w:val="clear" w:color="auto" w:fill="auto"/>
            <w:noWrap/>
            <w:vAlign w:val="bottom"/>
            <w:hideMark/>
          </w:tcPr>
          <w:p w:rsidR="003F769E" w:rsidRPr="008C29B6" w:rsidRDefault="003F769E" w:rsidP="00DD2122">
            <w:pPr>
              <w:jc w:val="center"/>
              <w:rPr>
                <w:rFonts w:eastAsia="Times New Roman"/>
                <w:color w:val="000000"/>
                <w:szCs w:val="24"/>
                <w:lang w:eastAsia="es-EC"/>
              </w:rPr>
            </w:pPr>
          </w:p>
        </w:tc>
        <w:tc>
          <w:tcPr>
            <w:tcW w:w="0" w:type="auto"/>
            <w:tcBorders>
              <w:top w:val="nil"/>
              <w:bottom w:val="single" w:sz="4" w:space="0" w:color="auto"/>
            </w:tcBorders>
            <w:shd w:val="clear" w:color="auto" w:fill="auto"/>
            <w:noWrap/>
            <w:vAlign w:val="bottom"/>
            <w:hideMark/>
          </w:tcPr>
          <w:p w:rsidR="003F769E" w:rsidRPr="008C29B6" w:rsidRDefault="003F769E" w:rsidP="00DD2122">
            <w:pPr>
              <w:jc w:val="center"/>
              <w:rPr>
                <w:rFonts w:eastAsia="Times New Roman"/>
                <w:color w:val="000000"/>
                <w:szCs w:val="24"/>
                <w:lang w:eastAsia="es-EC"/>
              </w:rPr>
            </w:pPr>
          </w:p>
        </w:tc>
        <w:tc>
          <w:tcPr>
            <w:tcW w:w="0" w:type="auto"/>
            <w:tcBorders>
              <w:top w:val="nil"/>
              <w:bottom w:val="single" w:sz="4" w:space="0" w:color="auto"/>
            </w:tcBorders>
            <w:shd w:val="clear" w:color="auto" w:fill="auto"/>
            <w:noWrap/>
            <w:vAlign w:val="bottom"/>
            <w:hideMark/>
          </w:tcPr>
          <w:p w:rsidR="003F769E" w:rsidRPr="008C29B6" w:rsidRDefault="003F769E" w:rsidP="00DD2122">
            <w:pPr>
              <w:jc w:val="center"/>
              <w:rPr>
                <w:rFonts w:eastAsia="Times New Roman"/>
                <w:color w:val="000000"/>
                <w:szCs w:val="24"/>
                <w:lang w:eastAsia="es-EC"/>
              </w:rPr>
            </w:pPr>
          </w:p>
        </w:tc>
      </w:tr>
      <w:tr w:rsidR="003F769E" w:rsidRPr="003F769E" w:rsidTr="003F769E">
        <w:trPr>
          <w:trHeight w:val="300"/>
          <w:jc w:val="center"/>
        </w:trPr>
        <w:tc>
          <w:tcPr>
            <w:tcW w:w="0" w:type="auto"/>
            <w:tcBorders>
              <w:top w:val="single" w:sz="4" w:space="0" w:color="auto"/>
            </w:tcBorders>
            <w:shd w:val="clear" w:color="auto" w:fill="auto"/>
            <w:noWrap/>
            <w:vAlign w:val="bottom"/>
            <w:hideMark/>
          </w:tcPr>
          <w:p w:rsidR="003F769E" w:rsidRPr="003F769E" w:rsidRDefault="003F769E" w:rsidP="00DD2122">
            <w:pPr>
              <w:jc w:val="left"/>
              <w:rPr>
                <w:rFonts w:eastAsia="Times New Roman"/>
                <w:b/>
                <w:color w:val="000000"/>
                <w:szCs w:val="24"/>
                <w:lang w:eastAsia="es-EC"/>
              </w:rPr>
            </w:pPr>
            <w:r w:rsidRPr="003F769E">
              <w:rPr>
                <w:rFonts w:eastAsia="Times New Roman"/>
                <w:b/>
                <w:color w:val="000000"/>
                <w:szCs w:val="24"/>
                <w:lang w:eastAsia="es-EC"/>
              </w:rPr>
              <w:t>CV</w:t>
            </w:r>
          </w:p>
        </w:tc>
        <w:tc>
          <w:tcPr>
            <w:tcW w:w="0" w:type="auto"/>
            <w:tcBorders>
              <w:top w:val="single" w:sz="4" w:space="0" w:color="auto"/>
            </w:tcBorders>
            <w:shd w:val="clear" w:color="auto" w:fill="auto"/>
            <w:noWrap/>
            <w:vAlign w:val="bottom"/>
            <w:hideMark/>
          </w:tcPr>
          <w:p w:rsidR="003F769E" w:rsidRPr="003F769E" w:rsidRDefault="003F769E" w:rsidP="00DD2122">
            <w:pPr>
              <w:jc w:val="center"/>
              <w:rPr>
                <w:rFonts w:eastAsia="Times New Roman"/>
                <w:b/>
                <w:color w:val="000000"/>
                <w:szCs w:val="24"/>
                <w:lang w:eastAsia="es-EC"/>
              </w:rPr>
            </w:pPr>
            <w:r w:rsidRPr="003F769E">
              <w:rPr>
                <w:rFonts w:eastAsia="Times New Roman"/>
                <w:b/>
                <w:color w:val="000000"/>
                <w:szCs w:val="24"/>
                <w:lang w:eastAsia="es-EC"/>
              </w:rPr>
              <w:t>23,39</w:t>
            </w:r>
          </w:p>
        </w:tc>
        <w:tc>
          <w:tcPr>
            <w:tcW w:w="0" w:type="auto"/>
            <w:tcBorders>
              <w:top w:val="single" w:sz="4" w:space="0" w:color="auto"/>
            </w:tcBorders>
            <w:shd w:val="clear" w:color="auto" w:fill="auto"/>
            <w:noWrap/>
            <w:vAlign w:val="bottom"/>
            <w:hideMark/>
          </w:tcPr>
          <w:p w:rsidR="003F769E" w:rsidRPr="003F769E" w:rsidRDefault="003F769E" w:rsidP="00DD2122">
            <w:pPr>
              <w:jc w:val="center"/>
              <w:rPr>
                <w:rFonts w:eastAsia="Times New Roman"/>
                <w:b/>
                <w:color w:val="000000"/>
                <w:szCs w:val="24"/>
                <w:lang w:eastAsia="es-EC"/>
              </w:rPr>
            </w:pPr>
          </w:p>
        </w:tc>
        <w:tc>
          <w:tcPr>
            <w:tcW w:w="0" w:type="auto"/>
            <w:tcBorders>
              <w:top w:val="single" w:sz="4" w:space="0" w:color="auto"/>
            </w:tcBorders>
            <w:shd w:val="clear" w:color="auto" w:fill="auto"/>
            <w:noWrap/>
            <w:vAlign w:val="bottom"/>
            <w:hideMark/>
          </w:tcPr>
          <w:p w:rsidR="003F769E" w:rsidRPr="003F769E" w:rsidRDefault="003F769E" w:rsidP="00DD2122">
            <w:pPr>
              <w:jc w:val="center"/>
              <w:rPr>
                <w:rFonts w:eastAsia="Times New Roman"/>
                <w:b/>
                <w:color w:val="000000"/>
                <w:szCs w:val="24"/>
                <w:lang w:eastAsia="es-EC"/>
              </w:rPr>
            </w:pPr>
          </w:p>
        </w:tc>
        <w:tc>
          <w:tcPr>
            <w:tcW w:w="0" w:type="auto"/>
            <w:tcBorders>
              <w:top w:val="single" w:sz="4" w:space="0" w:color="auto"/>
            </w:tcBorders>
            <w:shd w:val="clear" w:color="auto" w:fill="auto"/>
            <w:noWrap/>
            <w:vAlign w:val="bottom"/>
            <w:hideMark/>
          </w:tcPr>
          <w:p w:rsidR="003F769E" w:rsidRPr="003F769E" w:rsidRDefault="003F769E" w:rsidP="00DD2122">
            <w:pPr>
              <w:jc w:val="center"/>
              <w:rPr>
                <w:rFonts w:eastAsia="Times New Roman"/>
                <w:b/>
                <w:color w:val="000000"/>
                <w:szCs w:val="24"/>
                <w:lang w:eastAsia="es-EC"/>
              </w:rPr>
            </w:pPr>
          </w:p>
        </w:tc>
        <w:tc>
          <w:tcPr>
            <w:tcW w:w="0" w:type="auto"/>
            <w:tcBorders>
              <w:top w:val="single" w:sz="4" w:space="0" w:color="auto"/>
            </w:tcBorders>
            <w:shd w:val="clear" w:color="auto" w:fill="auto"/>
            <w:noWrap/>
            <w:vAlign w:val="bottom"/>
            <w:hideMark/>
          </w:tcPr>
          <w:p w:rsidR="003F769E" w:rsidRPr="003F769E" w:rsidRDefault="003F769E" w:rsidP="00DD2122">
            <w:pPr>
              <w:jc w:val="center"/>
              <w:rPr>
                <w:rFonts w:eastAsia="Times New Roman"/>
                <w:b/>
                <w:color w:val="000000"/>
                <w:szCs w:val="24"/>
                <w:lang w:eastAsia="es-EC"/>
              </w:rPr>
            </w:pPr>
          </w:p>
        </w:tc>
      </w:tr>
    </w:tbl>
    <w:p w:rsidR="003F769E" w:rsidRDefault="003F769E" w:rsidP="00DD2122">
      <w:pPr>
        <w:spacing w:line="480" w:lineRule="auto"/>
        <w:ind w:left="708"/>
      </w:pPr>
      <w:r w:rsidRPr="00C32DB9">
        <w:t xml:space="preserve">Podemos </w:t>
      </w:r>
      <w:r>
        <w:t xml:space="preserve">observar en la tabla 12 el análisis de varianza para la altura de la quinua en el estado fenológico ramificación y deducimos que no hay diferencias </w:t>
      </w:r>
      <w:r>
        <w:lastRenderedPageBreak/>
        <w:t>significativas en ninguna de las fuentes de variación. El coeficiente de variación fue de 23,39%</w:t>
      </w:r>
    </w:p>
    <w:p w:rsidR="003F769E" w:rsidRPr="003F769E" w:rsidRDefault="003F769E" w:rsidP="003F769E">
      <w:pPr>
        <w:pStyle w:val="Descripcin"/>
        <w:jc w:val="center"/>
        <w:rPr>
          <w:color w:val="auto"/>
          <w:sz w:val="20"/>
          <w:szCs w:val="20"/>
        </w:rPr>
      </w:pPr>
      <w:bookmarkStart w:id="390" w:name="_Toc490424484"/>
      <w:r w:rsidRPr="003F769E">
        <w:rPr>
          <w:color w:val="auto"/>
          <w:sz w:val="20"/>
          <w:szCs w:val="20"/>
        </w:rPr>
        <w:t xml:space="preserve">Tabla </w:t>
      </w:r>
      <w:r w:rsidR="00451A50" w:rsidRPr="003F769E">
        <w:rPr>
          <w:color w:val="auto"/>
          <w:sz w:val="20"/>
          <w:szCs w:val="20"/>
        </w:rPr>
        <w:fldChar w:fldCharType="begin"/>
      </w:r>
      <w:r w:rsidRPr="003F769E">
        <w:rPr>
          <w:color w:val="auto"/>
          <w:sz w:val="20"/>
          <w:szCs w:val="20"/>
        </w:rPr>
        <w:instrText xml:space="preserve"> SEQ Tabla \* ARABIC </w:instrText>
      </w:r>
      <w:r w:rsidR="00451A50" w:rsidRPr="003F769E">
        <w:rPr>
          <w:color w:val="auto"/>
          <w:sz w:val="20"/>
          <w:szCs w:val="20"/>
        </w:rPr>
        <w:fldChar w:fldCharType="separate"/>
      </w:r>
      <w:r w:rsidR="00935C3F">
        <w:rPr>
          <w:noProof/>
          <w:color w:val="auto"/>
          <w:sz w:val="20"/>
          <w:szCs w:val="20"/>
        </w:rPr>
        <w:t>13</w:t>
      </w:r>
      <w:r w:rsidR="00451A50" w:rsidRPr="003F769E">
        <w:rPr>
          <w:color w:val="auto"/>
          <w:sz w:val="20"/>
          <w:szCs w:val="20"/>
        </w:rPr>
        <w:fldChar w:fldCharType="end"/>
      </w:r>
      <w:r w:rsidRPr="003F769E">
        <w:rPr>
          <w:color w:val="auto"/>
          <w:sz w:val="20"/>
          <w:szCs w:val="20"/>
        </w:rPr>
        <w:t>. Promedios para tratamientos</w:t>
      </w:r>
      <w:bookmarkEnd w:id="390"/>
    </w:p>
    <w:tbl>
      <w:tblPr>
        <w:tblW w:w="2565" w:type="dxa"/>
        <w:jc w:val="center"/>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1874"/>
        <w:gridCol w:w="1200"/>
      </w:tblGrid>
      <w:tr w:rsidR="003F769E" w:rsidRPr="008C29B6" w:rsidTr="00A852D4">
        <w:trPr>
          <w:trHeight w:val="300"/>
          <w:jc w:val="center"/>
        </w:trPr>
        <w:tc>
          <w:tcPr>
            <w:tcW w:w="1365" w:type="dxa"/>
            <w:tcBorders>
              <w:bottom w:val="single" w:sz="4" w:space="0" w:color="auto"/>
            </w:tcBorders>
            <w:shd w:val="clear" w:color="auto" w:fill="auto"/>
            <w:noWrap/>
            <w:vAlign w:val="bottom"/>
            <w:hideMark/>
          </w:tcPr>
          <w:p w:rsidR="003F769E" w:rsidRPr="008C29B6" w:rsidRDefault="003F769E" w:rsidP="00DD2122">
            <w:pPr>
              <w:jc w:val="center"/>
              <w:rPr>
                <w:rFonts w:eastAsia="Times New Roman"/>
                <w:color w:val="000000"/>
                <w:szCs w:val="24"/>
                <w:lang w:eastAsia="es-EC"/>
              </w:rPr>
            </w:pPr>
            <w:r w:rsidRPr="008C29B6">
              <w:rPr>
                <w:rFonts w:eastAsia="Times New Roman"/>
                <w:color w:val="000000"/>
                <w:szCs w:val="24"/>
                <w:lang w:eastAsia="es-EC"/>
              </w:rPr>
              <w:t>TRATAMIENTO</w:t>
            </w:r>
          </w:p>
        </w:tc>
        <w:tc>
          <w:tcPr>
            <w:tcW w:w="1200" w:type="dxa"/>
            <w:tcBorders>
              <w:bottom w:val="single" w:sz="4" w:space="0" w:color="auto"/>
            </w:tcBorders>
            <w:shd w:val="clear" w:color="auto" w:fill="auto"/>
            <w:noWrap/>
            <w:vAlign w:val="bottom"/>
            <w:hideMark/>
          </w:tcPr>
          <w:p w:rsidR="003F769E" w:rsidRPr="008C29B6" w:rsidRDefault="003F769E" w:rsidP="00DD2122">
            <w:pPr>
              <w:jc w:val="center"/>
              <w:rPr>
                <w:rFonts w:eastAsia="Times New Roman"/>
                <w:color w:val="000000"/>
                <w:szCs w:val="24"/>
                <w:lang w:eastAsia="es-EC"/>
              </w:rPr>
            </w:pPr>
            <w:r w:rsidRPr="008C29B6">
              <w:rPr>
                <w:rFonts w:eastAsia="Times New Roman"/>
                <w:color w:val="000000"/>
                <w:szCs w:val="24"/>
                <w:lang w:eastAsia="es-EC"/>
              </w:rPr>
              <w:t>Medias</w:t>
            </w:r>
          </w:p>
        </w:tc>
      </w:tr>
      <w:tr w:rsidR="003F769E" w:rsidRPr="008C29B6" w:rsidTr="00A852D4">
        <w:trPr>
          <w:trHeight w:val="300"/>
          <w:jc w:val="center"/>
        </w:trPr>
        <w:tc>
          <w:tcPr>
            <w:tcW w:w="1365" w:type="dxa"/>
            <w:tcBorders>
              <w:top w:val="single" w:sz="4" w:space="0" w:color="auto"/>
              <w:bottom w:val="nil"/>
            </w:tcBorders>
            <w:shd w:val="clear" w:color="auto" w:fill="auto"/>
            <w:noWrap/>
            <w:vAlign w:val="bottom"/>
            <w:hideMark/>
          </w:tcPr>
          <w:p w:rsidR="003F769E" w:rsidRPr="008C29B6" w:rsidRDefault="003F769E" w:rsidP="00DD2122">
            <w:pPr>
              <w:jc w:val="center"/>
              <w:rPr>
                <w:rFonts w:eastAsia="Times New Roman"/>
                <w:color w:val="000000"/>
                <w:szCs w:val="24"/>
                <w:lang w:eastAsia="es-EC"/>
              </w:rPr>
            </w:pPr>
            <w:r w:rsidRPr="008C29B6">
              <w:rPr>
                <w:rFonts w:eastAsia="Times New Roman"/>
                <w:color w:val="000000"/>
                <w:szCs w:val="24"/>
                <w:lang w:eastAsia="es-EC"/>
              </w:rPr>
              <w:t>6</w:t>
            </w:r>
          </w:p>
        </w:tc>
        <w:tc>
          <w:tcPr>
            <w:tcW w:w="1200" w:type="dxa"/>
            <w:tcBorders>
              <w:top w:val="single" w:sz="4" w:space="0" w:color="auto"/>
              <w:bottom w:val="nil"/>
            </w:tcBorders>
            <w:shd w:val="clear" w:color="auto" w:fill="auto"/>
            <w:noWrap/>
            <w:vAlign w:val="bottom"/>
            <w:hideMark/>
          </w:tcPr>
          <w:p w:rsidR="003F769E" w:rsidRPr="008C29B6" w:rsidRDefault="003F769E" w:rsidP="00DD2122">
            <w:pPr>
              <w:jc w:val="center"/>
              <w:rPr>
                <w:rFonts w:eastAsia="Times New Roman"/>
                <w:color w:val="000000"/>
                <w:szCs w:val="24"/>
                <w:lang w:eastAsia="es-EC"/>
              </w:rPr>
            </w:pPr>
            <w:r w:rsidRPr="008C29B6">
              <w:rPr>
                <w:rFonts w:eastAsia="Times New Roman"/>
                <w:color w:val="000000"/>
                <w:szCs w:val="24"/>
                <w:lang w:eastAsia="es-EC"/>
              </w:rPr>
              <w:t>18,33</w:t>
            </w:r>
          </w:p>
        </w:tc>
      </w:tr>
      <w:tr w:rsidR="003F769E" w:rsidRPr="008C29B6" w:rsidTr="00A852D4">
        <w:trPr>
          <w:trHeight w:val="300"/>
          <w:jc w:val="center"/>
        </w:trPr>
        <w:tc>
          <w:tcPr>
            <w:tcW w:w="1365" w:type="dxa"/>
            <w:tcBorders>
              <w:top w:val="nil"/>
            </w:tcBorders>
            <w:shd w:val="clear" w:color="auto" w:fill="auto"/>
            <w:noWrap/>
            <w:vAlign w:val="bottom"/>
            <w:hideMark/>
          </w:tcPr>
          <w:p w:rsidR="003F769E" w:rsidRPr="008C29B6" w:rsidRDefault="003F769E" w:rsidP="00DD2122">
            <w:pPr>
              <w:jc w:val="center"/>
              <w:rPr>
                <w:rFonts w:eastAsia="Times New Roman"/>
                <w:color w:val="000000"/>
                <w:szCs w:val="24"/>
                <w:lang w:eastAsia="es-EC"/>
              </w:rPr>
            </w:pPr>
            <w:r w:rsidRPr="008C29B6">
              <w:rPr>
                <w:rFonts w:eastAsia="Times New Roman"/>
                <w:color w:val="000000"/>
                <w:szCs w:val="24"/>
                <w:lang w:eastAsia="es-EC"/>
              </w:rPr>
              <w:t>2</w:t>
            </w:r>
          </w:p>
        </w:tc>
        <w:tc>
          <w:tcPr>
            <w:tcW w:w="1200" w:type="dxa"/>
            <w:tcBorders>
              <w:top w:val="nil"/>
            </w:tcBorders>
            <w:shd w:val="clear" w:color="auto" w:fill="auto"/>
            <w:noWrap/>
            <w:vAlign w:val="bottom"/>
            <w:hideMark/>
          </w:tcPr>
          <w:p w:rsidR="003F769E" w:rsidRPr="008C29B6" w:rsidRDefault="003F769E" w:rsidP="00DD2122">
            <w:pPr>
              <w:jc w:val="center"/>
              <w:rPr>
                <w:rFonts w:eastAsia="Times New Roman"/>
                <w:color w:val="000000"/>
                <w:szCs w:val="24"/>
                <w:lang w:eastAsia="es-EC"/>
              </w:rPr>
            </w:pPr>
            <w:r w:rsidRPr="008C29B6">
              <w:rPr>
                <w:rFonts w:eastAsia="Times New Roman"/>
                <w:color w:val="000000"/>
                <w:szCs w:val="24"/>
                <w:lang w:eastAsia="es-EC"/>
              </w:rPr>
              <w:t>17,71</w:t>
            </w:r>
          </w:p>
        </w:tc>
      </w:tr>
      <w:tr w:rsidR="003F769E" w:rsidRPr="008C29B6" w:rsidTr="00A852D4">
        <w:trPr>
          <w:trHeight w:val="300"/>
          <w:jc w:val="center"/>
        </w:trPr>
        <w:tc>
          <w:tcPr>
            <w:tcW w:w="1365" w:type="dxa"/>
            <w:shd w:val="clear" w:color="auto" w:fill="auto"/>
            <w:noWrap/>
            <w:vAlign w:val="bottom"/>
            <w:hideMark/>
          </w:tcPr>
          <w:p w:rsidR="003F769E" w:rsidRPr="008C29B6" w:rsidRDefault="003F769E" w:rsidP="00DD2122">
            <w:pPr>
              <w:jc w:val="center"/>
              <w:rPr>
                <w:rFonts w:eastAsia="Times New Roman"/>
                <w:color w:val="000000"/>
                <w:szCs w:val="24"/>
                <w:lang w:eastAsia="es-EC"/>
              </w:rPr>
            </w:pPr>
            <w:r w:rsidRPr="008C29B6">
              <w:rPr>
                <w:rFonts w:eastAsia="Times New Roman"/>
                <w:color w:val="000000"/>
                <w:szCs w:val="24"/>
                <w:lang w:eastAsia="es-EC"/>
              </w:rPr>
              <w:t>3</w:t>
            </w:r>
          </w:p>
        </w:tc>
        <w:tc>
          <w:tcPr>
            <w:tcW w:w="1200" w:type="dxa"/>
            <w:shd w:val="clear" w:color="auto" w:fill="auto"/>
            <w:noWrap/>
            <w:vAlign w:val="bottom"/>
            <w:hideMark/>
          </w:tcPr>
          <w:p w:rsidR="003F769E" w:rsidRPr="008C29B6" w:rsidRDefault="003F769E" w:rsidP="00DD2122">
            <w:pPr>
              <w:jc w:val="center"/>
              <w:rPr>
                <w:rFonts w:eastAsia="Times New Roman"/>
                <w:color w:val="000000"/>
                <w:szCs w:val="24"/>
                <w:lang w:eastAsia="es-EC"/>
              </w:rPr>
            </w:pPr>
            <w:r w:rsidRPr="008C29B6">
              <w:rPr>
                <w:rFonts w:eastAsia="Times New Roman"/>
                <w:color w:val="000000"/>
                <w:szCs w:val="24"/>
                <w:lang w:eastAsia="es-EC"/>
              </w:rPr>
              <w:t>17,28</w:t>
            </w:r>
          </w:p>
        </w:tc>
      </w:tr>
      <w:tr w:rsidR="003F769E" w:rsidRPr="008C29B6" w:rsidTr="00A852D4">
        <w:trPr>
          <w:trHeight w:val="300"/>
          <w:jc w:val="center"/>
        </w:trPr>
        <w:tc>
          <w:tcPr>
            <w:tcW w:w="1365" w:type="dxa"/>
            <w:shd w:val="clear" w:color="auto" w:fill="auto"/>
            <w:noWrap/>
            <w:vAlign w:val="bottom"/>
            <w:hideMark/>
          </w:tcPr>
          <w:p w:rsidR="003F769E" w:rsidRPr="008C29B6" w:rsidRDefault="003F769E" w:rsidP="00DD2122">
            <w:pPr>
              <w:jc w:val="center"/>
              <w:rPr>
                <w:rFonts w:eastAsia="Times New Roman"/>
                <w:color w:val="000000"/>
                <w:szCs w:val="24"/>
                <w:lang w:eastAsia="es-EC"/>
              </w:rPr>
            </w:pPr>
            <w:r w:rsidRPr="008C29B6">
              <w:rPr>
                <w:rFonts w:eastAsia="Times New Roman"/>
                <w:color w:val="000000"/>
                <w:szCs w:val="24"/>
                <w:lang w:eastAsia="es-EC"/>
              </w:rPr>
              <w:t>5</w:t>
            </w:r>
          </w:p>
        </w:tc>
        <w:tc>
          <w:tcPr>
            <w:tcW w:w="1200" w:type="dxa"/>
            <w:shd w:val="clear" w:color="auto" w:fill="auto"/>
            <w:noWrap/>
            <w:vAlign w:val="bottom"/>
            <w:hideMark/>
          </w:tcPr>
          <w:p w:rsidR="003F769E" w:rsidRPr="008C29B6" w:rsidRDefault="003F769E" w:rsidP="00DD2122">
            <w:pPr>
              <w:jc w:val="center"/>
              <w:rPr>
                <w:rFonts w:eastAsia="Times New Roman"/>
                <w:color w:val="000000"/>
                <w:szCs w:val="24"/>
                <w:lang w:eastAsia="es-EC"/>
              </w:rPr>
            </w:pPr>
            <w:r w:rsidRPr="008C29B6">
              <w:rPr>
                <w:rFonts w:eastAsia="Times New Roman"/>
                <w:color w:val="000000"/>
                <w:szCs w:val="24"/>
                <w:lang w:eastAsia="es-EC"/>
              </w:rPr>
              <w:t>16,64</w:t>
            </w:r>
          </w:p>
        </w:tc>
      </w:tr>
      <w:tr w:rsidR="003F769E" w:rsidRPr="008C29B6" w:rsidTr="00A852D4">
        <w:trPr>
          <w:trHeight w:val="300"/>
          <w:jc w:val="center"/>
        </w:trPr>
        <w:tc>
          <w:tcPr>
            <w:tcW w:w="1365" w:type="dxa"/>
            <w:shd w:val="clear" w:color="auto" w:fill="auto"/>
            <w:noWrap/>
            <w:vAlign w:val="bottom"/>
            <w:hideMark/>
          </w:tcPr>
          <w:p w:rsidR="003F769E" w:rsidRPr="008C29B6" w:rsidRDefault="003F769E" w:rsidP="00DD2122">
            <w:pPr>
              <w:jc w:val="center"/>
              <w:rPr>
                <w:rFonts w:eastAsia="Times New Roman"/>
                <w:color w:val="000000"/>
                <w:szCs w:val="24"/>
                <w:lang w:eastAsia="es-EC"/>
              </w:rPr>
            </w:pPr>
            <w:r w:rsidRPr="008C29B6">
              <w:rPr>
                <w:rFonts w:eastAsia="Times New Roman"/>
                <w:color w:val="000000"/>
                <w:szCs w:val="24"/>
                <w:lang w:eastAsia="es-EC"/>
              </w:rPr>
              <w:t>4</w:t>
            </w:r>
          </w:p>
        </w:tc>
        <w:tc>
          <w:tcPr>
            <w:tcW w:w="1200" w:type="dxa"/>
            <w:shd w:val="clear" w:color="auto" w:fill="auto"/>
            <w:noWrap/>
            <w:vAlign w:val="bottom"/>
            <w:hideMark/>
          </w:tcPr>
          <w:p w:rsidR="003F769E" w:rsidRPr="008C29B6" w:rsidRDefault="003F769E" w:rsidP="00DD2122">
            <w:pPr>
              <w:jc w:val="center"/>
              <w:rPr>
                <w:rFonts w:eastAsia="Times New Roman"/>
                <w:color w:val="000000"/>
                <w:szCs w:val="24"/>
                <w:lang w:eastAsia="es-EC"/>
              </w:rPr>
            </w:pPr>
            <w:r w:rsidRPr="008C29B6">
              <w:rPr>
                <w:rFonts w:eastAsia="Times New Roman"/>
                <w:color w:val="000000"/>
                <w:szCs w:val="24"/>
                <w:lang w:eastAsia="es-EC"/>
              </w:rPr>
              <w:t>15,99</w:t>
            </w:r>
          </w:p>
        </w:tc>
      </w:tr>
      <w:tr w:rsidR="003F769E" w:rsidRPr="008C29B6" w:rsidTr="00A852D4">
        <w:trPr>
          <w:trHeight w:val="300"/>
          <w:jc w:val="center"/>
        </w:trPr>
        <w:tc>
          <w:tcPr>
            <w:tcW w:w="1365" w:type="dxa"/>
            <w:shd w:val="clear" w:color="auto" w:fill="auto"/>
            <w:noWrap/>
            <w:vAlign w:val="bottom"/>
            <w:hideMark/>
          </w:tcPr>
          <w:p w:rsidR="003F769E" w:rsidRPr="008C29B6" w:rsidRDefault="003F769E" w:rsidP="00DD2122">
            <w:pPr>
              <w:jc w:val="center"/>
              <w:rPr>
                <w:rFonts w:eastAsia="Times New Roman"/>
                <w:color w:val="000000"/>
                <w:szCs w:val="24"/>
                <w:lang w:eastAsia="es-EC"/>
              </w:rPr>
            </w:pPr>
            <w:r w:rsidRPr="008C29B6">
              <w:rPr>
                <w:rFonts w:eastAsia="Times New Roman"/>
                <w:color w:val="000000"/>
                <w:szCs w:val="24"/>
                <w:lang w:eastAsia="es-EC"/>
              </w:rPr>
              <w:t>1</w:t>
            </w:r>
          </w:p>
        </w:tc>
        <w:tc>
          <w:tcPr>
            <w:tcW w:w="1200" w:type="dxa"/>
            <w:shd w:val="clear" w:color="auto" w:fill="auto"/>
            <w:noWrap/>
            <w:vAlign w:val="bottom"/>
            <w:hideMark/>
          </w:tcPr>
          <w:p w:rsidR="003F769E" w:rsidRPr="008C29B6" w:rsidRDefault="003F769E" w:rsidP="00DD2122">
            <w:pPr>
              <w:jc w:val="center"/>
              <w:rPr>
                <w:rFonts w:eastAsia="Times New Roman"/>
                <w:color w:val="000000"/>
                <w:szCs w:val="24"/>
                <w:lang w:eastAsia="es-EC"/>
              </w:rPr>
            </w:pPr>
            <w:r w:rsidRPr="008C29B6">
              <w:rPr>
                <w:rFonts w:eastAsia="Times New Roman"/>
                <w:color w:val="000000"/>
                <w:szCs w:val="24"/>
                <w:lang w:eastAsia="es-EC"/>
              </w:rPr>
              <w:t>14,42</w:t>
            </w:r>
          </w:p>
        </w:tc>
      </w:tr>
    </w:tbl>
    <w:p w:rsidR="00DD2122" w:rsidRDefault="00DD2122" w:rsidP="00DD2122">
      <w:pPr>
        <w:spacing w:line="480" w:lineRule="auto"/>
        <w:ind w:left="708"/>
        <w:rPr>
          <w:szCs w:val="24"/>
        </w:rPr>
      </w:pPr>
    </w:p>
    <w:p w:rsidR="003F769E" w:rsidRDefault="003F769E" w:rsidP="00DD2122">
      <w:pPr>
        <w:spacing w:line="480" w:lineRule="auto"/>
        <w:ind w:left="708"/>
        <w:rPr>
          <w:szCs w:val="24"/>
        </w:rPr>
      </w:pPr>
      <w:r>
        <w:rPr>
          <w:szCs w:val="24"/>
        </w:rPr>
        <w:t>Como se observa en la tabla 13, los promedios alcanzados por cada uno de los tratamientos en la altura de planta estado fenológico ramificación, donde el tratamiento 6 que corresponde a la variedad Promisoria verde sin abonado de fondo tienen un promedio mayor con 18,33  cm y el tratamiento 1  tiene el promedio más bajo con 14,42 cm.</w:t>
      </w:r>
    </w:p>
    <w:p w:rsidR="003F769E" w:rsidRPr="003F769E" w:rsidRDefault="003F769E" w:rsidP="003F769E">
      <w:pPr>
        <w:pStyle w:val="Descripcin"/>
        <w:jc w:val="center"/>
        <w:rPr>
          <w:color w:val="auto"/>
          <w:sz w:val="20"/>
          <w:szCs w:val="20"/>
        </w:rPr>
      </w:pPr>
      <w:bookmarkStart w:id="391" w:name="_Toc490424460"/>
      <w:r w:rsidRPr="003F769E">
        <w:rPr>
          <w:color w:val="auto"/>
          <w:sz w:val="20"/>
          <w:szCs w:val="20"/>
        </w:rPr>
        <w:t xml:space="preserve">Gráfico </w:t>
      </w:r>
      <w:r w:rsidR="00451A50" w:rsidRPr="003F769E">
        <w:rPr>
          <w:color w:val="auto"/>
          <w:sz w:val="20"/>
          <w:szCs w:val="20"/>
        </w:rPr>
        <w:fldChar w:fldCharType="begin"/>
      </w:r>
      <w:r w:rsidRPr="003F769E">
        <w:rPr>
          <w:color w:val="auto"/>
          <w:sz w:val="20"/>
          <w:szCs w:val="20"/>
        </w:rPr>
        <w:instrText xml:space="preserve"> SEQ Gráfico \* ARABIC </w:instrText>
      </w:r>
      <w:r w:rsidR="00451A50" w:rsidRPr="003F769E">
        <w:rPr>
          <w:color w:val="auto"/>
          <w:sz w:val="20"/>
          <w:szCs w:val="20"/>
        </w:rPr>
        <w:fldChar w:fldCharType="separate"/>
      </w:r>
      <w:r w:rsidR="00935C3F">
        <w:rPr>
          <w:noProof/>
          <w:color w:val="auto"/>
          <w:sz w:val="20"/>
          <w:szCs w:val="20"/>
        </w:rPr>
        <w:t>5</w:t>
      </w:r>
      <w:r w:rsidR="00451A50" w:rsidRPr="003F769E">
        <w:rPr>
          <w:color w:val="auto"/>
          <w:sz w:val="20"/>
          <w:szCs w:val="20"/>
        </w:rPr>
        <w:fldChar w:fldCharType="end"/>
      </w:r>
      <w:r w:rsidRPr="003F769E">
        <w:rPr>
          <w:color w:val="auto"/>
          <w:sz w:val="20"/>
          <w:szCs w:val="20"/>
        </w:rPr>
        <w:t>. Promedios para tratamientos en Ramificación</w:t>
      </w:r>
      <w:bookmarkEnd w:id="391"/>
    </w:p>
    <w:p w:rsidR="009049CC" w:rsidRDefault="003F769E" w:rsidP="003F769E">
      <w:pPr>
        <w:jc w:val="center"/>
        <w:rPr>
          <w:b/>
        </w:rPr>
      </w:pPr>
      <w:r>
        <w:rPr>
          <w:noProof/>
          <w:lang w:eastAsia="es-EC"/>
        </w:rPr>
        <w:drawing>
          <wp:inline distT="0" distB="0" distL="0" distR="0">
            <wp:extent cx="5404513" cy="3521123"/>
            <wp:effectExtent l="0" t="0" r="24765" b="22225"/>
            <wp:docPr id="16"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B90FD1" w:rsidRDefault="00B90FD1" w:rsidP="00B90FD1">
      <w:pPr>
        <w:jc w:val="center"/>
        <w:rPr>
          <w:sz w:val="18"/>
          <w:szCs w:val="18"/>
        </w:rPr>
      </w:pPr>
      <w:r w:rsidRPr="004F7263">
        <w:rPr>
          <w:rFonts w:cs="Times New Roman"/>
          <w:b/>
          <w:color w:val="000000" w:themeColor="text1"/>
          <w:sz w:val="18"/>
          <w:szCs w:val="18"/>
        </w:rPr>
        <w:lastRenderedPageBreak/>
        <w:t>Elaborado:</w:t>
      </w:r>
      <w:r w:rsidRPr="00DC681C">
        <w:rPr>
          <w:sz w:val="18"/>
          <w:szCs w:val="18"/>
        </w:rPr>
        <w:t>Tovar (2017)</w:t>
      </w:r>
    </w:p>
    <w:p w:rsidR="00B90FD1" w:rsidRDefault="00B90FD1" w:rsidP="003F769E">
      <w:pPr>
        <w:jc w:val="center"/>
        <w:rPr>
          <w:b/>
        </w:rPr>
      </w:pPr>
    </w:p>
    <w:p w:rsidR="00B90FD1" w:rsidRDefault="00B90FD1" w:rsidP="003F769E">
      <w:pPr>
        <w:jc w:val="center"/>
        <w:rPr>
          <w:b/>
        </w:rPr>
      </w:pPr>
    </w:p>
    <w:p w:rsidR="00A66F1D" w:rsidRDefault="00A66F1D" w:rsidP="003F769E">
      <w:pPr>
        <w:jc w:val="center"/>
        <w:rPr>
          <w:b/>
        </w:rPr>
      </w:pPr>
    </w:p>
    <w:p w:rsidR="009049CC" w:rsidRDefault="00A642D8" w:rsidP="00A642D8">
      <w:pPr>
        <w:pStyle w:val="Ttulo2"/>
        <w:rPr>
          <w:lang w:val="es-ES"/>
        </w:rPr>
      </w:pPr>
      <w:bookmarkStart w:id="392" w:name="_Toc502634419"/>
      <w:r w:rsidRPr="00E76F13">
        <w:rPr>
          <w:lang w:val="es-ES"/>
        </w:rPr>
        <w:t>Sexta etapa fenológica de la quinua</w:t>
      </w:r>
      <w:r w:rsidR="00A66F1D">
        <w:rPr>
          <w:lang w:val="es-ES"/>
        </w:rPr>
        <w:t>,</w:t>
      </w:r>
      <w:r w:rsidRPr="00E76F13">
        <w:rPr>
          <w:lang w:val="es-ES"/>
        </w:rPr>
        <w:t xml:space="preserve"> panojamiento</w:t>
      </w:r>
      <w:r w:rsidR="00A66F1D">
        <w:rPr>
          <w:lang w:val="es-ES"/>
        </w:rPr>
        <w:t>.</w:t>
      </w:r>
      <w:bookmarkEnd w:id="392"/>
    </w:p>
    <w:p w:rsidR="00512598" w:rsidRPr="00BF2202" w:rsidRDefault="00512598" w:rsidP="00512598">
      <w:pPr>
        <w:rPr>
          <w:rFonts w:cs="Times New Roman"/>
          <w:color w:val="000000" w:themeColor="text1"/>
          <w:szCs w:val="24"/>
        </w:rPr>
      </w:pPr>
    </w:p>
    <w:p w:rsidR="00B90FD1" w:rsidRPr="00B90FD1" w:rsidRDefault="00B90FD1" w:rsidP="00B90FD1">
      <w:pPr>
        <w:pStyle w:val="Descripcin"/>
        <w:jc w:val="center"/>
        <w:rPr>
          <w:b w:val="0"/>
          <w:color w:val="auto"/>
          <w:sz w:val="20"/>
          <w:szCs w:val="20"/>
          <w:lang w:val="es-ES"/>
        </w:rPr>
      </w:pPr>
      <w:bookmarkStart w:id="393" w:name="_Toc490424485"/>
      <w:r w:rsidRPr="00B90FD1">
        <w:rPr>
          <w:color w:val="auto"/>
          <w:sz w:val="20"/>
          <w:szCs w:val="20"/>
        </w:rPr>
        <w:t xml:space="preserve">Tabla </w:t>
      </w:r>
      <w:r w:rsidR="00451A50" w:rsidRPr="00B90FD1">
        <w:rPr>
          <w:color w:val="auto"/>
          <w:sz w:val="20"/>
          <w:szCs w:val="20"/>
        </w:rPr>
        <w:fldChar w:fldCharType="begin"/>
      </w:r>
      <w:r w:rsidRPr="00B90FD1">
        <w:rPr>
          <w:color w:val="auto"/>
          <w:sz w:val="20"/>
          <w:szCs w:val="20"/>
        </w:rPr>
        <w:instrText xml:space="preserve"> SEQ Tabla \* ARABIC </w:instrText>
      </w:r>
      <w:r w:rsidR="00451A50" w:rsidRPr="00B90FD1">
        <w:rPr>
          <w:color w:val="auto"/>
          <w:sz w:val="20"/>
          <w:szCs w:val="20"/>
        </w:rPr>
        <w:fldChar w:fldCharType="separate"/>
      </w:r>
      <w:r w:rsidR="00935C3F">
        <w:rPr>
          <w:noProof/>
          <w:color w:val="auto"/>
          <w:sz w:val="20"/>
          <w:szCs w:val="20"/>
        </w:rPr>
        <w:t>14</w:t>
      </w:r>
      <w:r w:rsidR="00451A50" w:rsidRPr="00B90FD1">
        <w:rPr>
          <w:color w:val="auto"/>
          <w:sz w:val="20"/>
          <w:szCs w:val="20"/>
        </w:rPr>
        <w:fldChar w:fldCharType="end"/>
      </w:r>
      <w:r w:rsidRPr="00B90FD1">
        <w:rPr>
          <w:color w:val="auto"/>
          <w:sz w:val="20"/>
          <w:szCs w:val="20"/>
        </w:rPr>
        <w:t>. ADEVA para la altura en el estado fenológico Panojamiento</w:t>
      </w:r>
      <w:bookmarkEnd w:id="393"/>
    </w:p>
    <w:tbl>
      <w:tblPr>
        <w:tblW w:w="0" w:type="auto"/>
        <w:jc w:val="center"/>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2608"/>
        <w:gridCol w:w="800"/>
        <w:gridCol w:w="380"/>
        <w:gridCol w:w="680"/>
        <w:gridCol w:w="560"/>
        <w:gridCol w:w="1280"/>
      </w:tblGrid>
      <w:tr w:rsidR="00B90FD1" w:rsidRPr="00B90FD1" w:rsidTr="00B90FD1">
        <w:trPr>
          <w:trHeight w:val="300"/>
          <w:jc w:val="center"/>
        </w:trPr>
        <w:tc>
          <w:tcPr>
            <w:tcW w:w="0" w:type="auto"/>
            <w:tcBorders>
              <w:top w:val="single" w:sz="4" w:space="0" w:color="auto"/>
              <w:bottom w:val="single" w:sz="4" w:space="0" w:color="auto"/>
            </w:tcBorders>
            <w:shd w:val="clear" w:color="auto" w:fill="auto"/>
            <w:noWrap/>
            <w:vAlign w:val="bottom"/>
            <w:hideMark/>
          </w:tcPr>
          <w:p w:rsidR="00B90FD1" w:rsidRPr="00B90FD1" w:rsidRDefault="00B90FD1" w:rsidP="00DD2122">
            <w:pPr>
              <w:jc w:val="left"/>
              <w:rPr>
                <w:rFonts w:eastAsia="Times New Roman"/>
                <w:b/>
                <w:color w:val="000000"/>
                <w:szCs w:val="24"/>
                <w:lang w:eastAsia="es-EC"/>
              </w:rPr>
            </w:pPr>
            <w:r w:rsidRPr="00B90FD1">
              <w:rPr>
                <w:rFonts w:eastAsia="Times New Roman"/>
                <w:b/>
                <w:color w:val="000000"/>
                <w:szCs w:val="24"/>
                <w:lang w:eastAsia="es-EC"/>
              </w:rPr>
              <w:t xml:space="preserve">   F.V.     </w:t>
            </w:r>
          </w:p>
        </w:tc>
        <w:tc>
          <w:tcPr>
            <w:tcW w:w="0" w:type="auto"/>
            <w:tcBorders>
              <w:top w:val="single" w:sz="4" w:space="0" w:color="auto"/>
              <w:bottom w:val="single" w:sz="4" w:space="0" w:color="auto"/>
            </w:tcBorders>
            <w:shd w:val="clear" w:color="auto" w:fill="auto"/>
            <w:noWrap/>
            <w:vAlign w:val="bottom"/>
            <w:hideMark/>
          </w:tcPr>
          <w:p w:rsidR="00B90FD1" w:rsidRPr="00B90FD1" w:rsidRDefault="00B90FD1" w:rsidP="00DD2122">
            <w:pPr>
              <w:jc w:val="left"/>
              <w:rPr>
                <w:rFonts w:eastAsia="Times New Roman"/>
                <w:b/>
                <w:color w:val="000000"/>
                <w:szCs w:val="24"/>
                <w:lang w:eastAsia="es-EC"/>
              </w:rPr>
            </w:pPr>
            <w:r w:rsidRPr="00B90FD1">
              <w:rPr>
                <w:rFonts w:eastAsia="Times New Roman"/>
                <w:b/>
                <w:color w:val="000000"/>
                <w:szCs w:val="24"/>
                <w:lang w:eastAsia="es-EC"/>
              </w:rPr>
              <w:t xml:space="preserve"> SC   </w:t>
            </w:r>
          </w:p>
        </w:tc>
        <w:tc>
          <w:tcPr>
            <w:tcW w:w="0" w:type="auto"/>
            <w:tcBorders>
              <w:top w:val="single" w:sz="4" w:space="0" w:color="auto"/>
              <w:bottom w:val="single" w:sz="4" w:space="0" w:color="auto"/>
            </w:tcBorders>
            <w:shd w:val="clear" w:color="auto" w:fill="auto"/>
            <w:noWrap/>
            <w:vAlign w:val="bottom"/>
            <w:hideMark/>
          </w:tcPr>
          <w:p w:rsidR="00B90FD1" w:rsidRPr="00B90FD1" w:rsidRDefault="00B90FD1" w:rsidP="00DD2122">
            <w:pPr>
              <w:jc w:val="left"/>
              <w:rPr>
                <w:rFonts w:eastAsia="Times New Roman"/>
                <w:b/>
                <w:color w:val="000000"/>
                <w:szCs w:val="24"/>
                <w:lang w:eastAsia="es-EC"/>
              </w:rPr>
            </w:pPr>
            <w:r w:rsidRPr="00B90FD1">
              <w:rPr>
                <w:rFonts w:eastAsia="Times New Roman"/>
                <w:b/>
                <w:color w:val="000000"/>
                <w:szCs w:val="24"/>
                <w:lang w:eastAsia="es-EC"/>
              </w:rPr>
              <w:t>gl</w:t>
            </w:r>
          </w:p>
        </w:tc>
        <w:tc>
          <w:tcPr>
            <w:tcW w:w="0" w:type="auto"/>
            <w:tcBorders>
              <w:top w:val="single" w:sz="4" w:space="0" w:color="auto"/>
              <w:bottom w:val="single" w:sz="4" w:space="0" w:color="auto"/>
            </w:tcBorders>
            <w:shd w:val="clear" w:color="auto" w:fill="auto"/>
            <w:noWrap/>
            <w:vAlign w:val="bottom"/>
            <w:hideMark/>
          </w:tcPr>
          <w:p w:rsidR="00B90FD1" w:rsidRPr="00B90FD1" w:rsidRDefault="00B90FD1" w:rsidP="00DD2122">
            <w:pPr>
              <w:jc w:val="left"/>
              <w:rPr>
                <w:rFonts w:eastAsia="Times New Roman"/>
                <w:b/>
                <w:color w:val="000000"/>
                <w:szCs w:val="24"/>
                <w:lang w:eastAsia="es-EC"/>
              </w:rPr>
            </w:pPr>
            <w:r w:rsidRPr="00B90FD1">
              <w:rPr>
                <w:rFonts w:eastAsia="Times New Roman"/>
                <w:b/>
                <w:color w:val="000000"/>
                <w:szCs w:val="24"/>
                <w:lang w:eastAsia="es-EC"/>
              </w:rPr>
              <w:t xml:space="preserve"> CM  </w:t>
            </w:r>
          </w:p>
        </w:tc>
        <w:tc>
          <w:tcPr>
            <w:tcW w:w="0" w:type="auto"/>
            <w:tcBorders>
              <w:top w:val="single" w:sz="4" w:space="0" w:color="auto"/>
              <w:bottom w:val="single" w:sz="4" w:space="0" w:color="auto"/>
            </w:tcBorders>
            <w:shd w:val="clear" w:color="auto" w:fill="auto"/>
            <w:noWrap/>
            <w:vAlign w:val="bottom"/>
            <w:hideMark/>
          </w:tcPr>
          <w:p w:rsidR="00B90FD1" w:rsidRPr="00B90FD1" w:rsidRDefault="00B90FD1" w:rsidP="00DD2122">
            <w:pPr>
              <w:jc w:val="left"/>
              <w:rPr>
                <w:rFonts w:eastAsia="Times New Roman"/>
                <w:b/>
                <w:color w:val="000000"/>
                <w:szCs w:val="24"/>
                <w:lang w:eastAsia="es-EC"/>
              </w:rPr>
            </w:pPr>
            <w:r w:rsidRPr="00B90FD1">
              <w:rPr>
                <w:rFonts w:eastAsia="Times New Roman"/>
                <w:b/>
                <w:color w:val="000000"/>
                <w:szCs w:val="24"/>
                <w:lang w:eastAsia="es-EC"/>
              </w:rPr>
              <w:t xml:space="preserve"> F  </w:t>
            </w:r>
          </w:p>
        </w:tc>
        <w:tc>
          <w:tcPr>
            <w:tcW w:w="0" w:type="auto"/>
            <w:tcBorders>
              <w:top w:val="single" w:sz="4" w:space="0" w:color="auto"/>
              <w:bottom w:val="single" w:sz="4" w:space="0" w:color="auto"/>
            </w:tcBorders>
            <w:shd w:val="clear" w:color="auto" w:fill="auto"/>
            <w:noWrap/>
            <w:vAlign w:val="bottom"/>
            <w:hideMark/>
          </w:tcPr>
          <w:p w:rsidR="00B90FD1" w:rsidRPr="00B90FD1" w:rsidRDefault="00B90FD1" w:rsidP="00DD2122">
            <w:pPr>
              <w:jc w:val="left"/>
              <w:rPr>
                <w:rFonts w:eastAsia="Times New Roman"/>
                <w:b/>
                <w:color w:val="000000"/>
                <w:szCs w:val="24"/>
                <w:lang w:eastAsia="es-EC"/>
              </w:rPr>
            </w:pPr>
            <w:r w:rsidRPr="00B90FD1">
              <w:rPr>
                <w:rFonts w:eastAsia="Times New Roman"/>
                <w:b/>
                <w:color w:val="000000"/>
                <w:szCs w:val="24"/>
                <w:lang w:eastAsia="es-EC"/>
              </w:rPr>
              <w:t>p-valor</w:t>
            </w:r>
          </w:p>
        </w:tc>
      </w:tr>
      <w:tr w:rsidR="00B90FD1" w:rsidRPr="008C29B6" w:rsidTr="00B90FD1">
        <w:trPr>
          <w:trHeight w:val="300"/>
          <w:jc w:val="center"/>
        </w:trPr>
        <w:tc>
          <w:tcPr>
            <w:tcW w:w="0" w:type="auto"/>
            <w:tcBorders>
              <w:top w:val="single" w:sz="4" w:space="0" w:color="auto"/>
            </w:tcBorders>
            <w:shd w:val="clear" w:color="auto" w:fill="auto"/>
            <w:noWrap/>
            <w:vAlign w:val="bottom"/>
            <w:hideMark/>
          </w:tcPr>
          <w:p w:rsidR="00B90FD1" w:rsidRPr="008C29B6" w:rsidRDefault="00B90FD1" w:rsidP="00DD2122">
            <w:pPr>
              <w:jc w:val="left"/>
              <w:rPr>
                <w:rFonts w:eastAsia="Times New Roman"/>
                <w:color w:val="000000"/>
                <w:szCs w:val="24"/>
                <w:lang w:eastAsia="es-EC"/>
              </w:rPr>
            </w:pPr>
            <w:r w:rsidRPr="008C29B6">
              <w:rPr>
                <w:rFonts w:eastAsia="Times New Roman"/>
                <w:color w:val="000000"/>
                <w:szCs w:val="24"/>
                <w:lang w:eastAsia="es-EC"/>
              </w:rPr>
              <w:t xml:space="preserve">TRATAMIENTO </w:t>
            </w:r>
          </w:p>
        </w:tc>
        <w:tc>
          <w:tcPr>
            <w:tcW w:w="0" w:type="auto"/>
            <w:tcBorders>
              <w:top w:val="single" w:sz="4" w:space="0" w:color="auto"/>
            </w:tcBorders>
            <w:shd w:val="clear" w:color="auto" w:fill="auto"/>
            <w:noWrap/>
            <w:vAlign w:val="bottom"/>
            <w:hideMark/>
          </w:tcPr>
          <w:p w:rsidR="00B90FD1" w:rsidRPr="008C29B6" w:rsidRDefault="00B90FD1" w:rsidP="00DD2122">
            <w:pPr>
              <w:jc w:val="right"/>
              <w:rPr>
                <w:rFonts w:eastAsia="Times New Roman"/>
                <w:color w:val="000000"/>
                <w:szCs w:val="24"/>
                <w:lang w:eastAsia="es-EC"/>
              </w:rPr>
            </w:pPr>
            <w:r w:rsidRPr="008C29B6">
              <w:rPr>
                <w:rFonts w:eastAsia="Times New Roman"/>
                <w:color w:val="000000"/>
                <w:szCs w:val="24"/>
                <w:lang w:eastAsia="es-EC"/>
              </w:rPr>
              <w:t>28,72</w:t>
            </w:r>
          </w:p>
        </w:tc>
        <w:tc>
          <w:tcPr>
            <w:tcW w:w="0" w:type="auto"/>
            <w:tcBorders>
              <w:top w:val="single" w:sz="4" w:space="0" w:color="auto"/>
            </w:tcBorders>
            <w:shd w:val="clear" w:color="auto" w:fill="auto"/>
            <w:noWrap/>
            <w:vAlign w:val="bottom"/>
            <w:hideMark/>
          </w:tcPr>
          <w:p w:rsidR="00B90FD1" w:rsidRPr="008C29B6" w:rsidRDefault="00B90FD1" w:rsidP="00DD2122">
            <w:pPr>
              <w:jc w:val="right"/>
              <w:rPr>
                <w:rFonts w:eastAsia="Times New Roman"/>
                <w:color w:val="000000"/>
                <w:szCs w:val="24"/>
                <w:lang w:eastAsia="es-EC"/>
              </w:rPr>
            </w:pPr>
            <w:r w:rsidRPr="008C29B6">
              <w:rPr>
                <w:rFonts w:eastAsia="Times New Roman"/>
                <w:color w:val="000000"/>
                <w:szCs w:val="24"/>
                <w:lang w:eastAsia="es-EC"/>
              </w:rPr>
              <w:t>5</w:t>
            </w:r>
          </w:p>
        </w:tc>
        <w:tc>
          <w:tcPr>
            <w:tcW w:w="0" w:type="auto"/>
            <w:tcBorders>
              <w:top w:val="single" w:sz="4" w:space="0" w:color="auto"/>
            </w:tcBorders>
            <w:shd w:val="clear" w:color="auto" w:fill="auto"/>
            <w:noWrap/>
            <w:vAlign w:val="bottom"/>
            <w:hideMark/>
          </w:tcPr>
          <w:p w:rsidR="00B90FD1" w:rsidRPr="008C29B6" w:rsidRDefault="00B90FD1" w:rsidP="00DD2122">
            <w:pPr>
              <w:jc w:val="right"/>
              <w:rPr>
                <w:rFonts w:eastAsia="Times New Roman"/>
                <w:color w:val="000000"/>
                <w:szCs w:val="24"/>
                <w:lang w:eastAsia="es-EC"/>
              </w:rPr>
            </w:pPr>
            <w:r w:rsidRPr="008C29B6">
              <w:rPr>
                <w:rFonts w:eastAsia="Times New Roman"/>
                <w:color w:val="000000"/>
                <w:szCs w:val="24"/>
                <w:lang w:eastAsia="es-EC"/>
              </w:rPr>
              <w:t>5,74</w:t>
            </w:r>
          </w:p>
        </w:tc>
        <w:tc>
          <w:tcPr>
            <w:tcW w:w="0" w:type="auto"/>
            <w:tcBorders>
              <w:top w:val="single" w:sz="4" w:space="0" w:color="auto"/>
            </w:tcBorders>
            <w:shd w:val="clear" w:color="auto" w:fill="auto"/>
            <w:noWrap/>
            <w:vAlign w:val="bottom"/>
            <w:hideMark/>
          </w:tcPr>
          <w:p w:rsidR="00B90FD1" w:rsidRPr="008C29B6" w:rsidRDefault="00B90FD1" w:rsidP="00DD2122">
            <w:pPr>
              <w:jc w:val="right"/>
              <w:rPr>
                <w:rFonts w:eastAsia="Times New Roman"/>
                <w:color w:val="000000"/>
                <w:szCs w:val="24"/>
                <w:lang w:eastAsia="es-EC"/>
              </w:rPr>
            </w:pPr>
            <w:r w:rsidRPr="008C29B6">
              <w:rPr>
                <w:rFonts w:eastAsia="Times New Roman"/>
                <w:color w:val="000000"/>
                <w:szCs w:val="24"/>
                <w:lang w:eastAsia="es-EC"/>
              </w:rPr>
              <w:t>0,17</w:t>
            </w:r>
          </w:p>
        </w:tc>
        <w:tc>
          <w:tcPr>
            <w:tcW w:w="0" w:type="auto"/>
            <w:tcBorders>
              <w:top w:val="single" w:sz="4" w:space="0" w:color="auto"/>
            </w:tcBorders>
            <w:shd w:val="clear" w:color="auto" w:fill="auto"/>
            <w:noWrap/>
            <w:vAlign w:val="bottom"/>
            <w:hideMark/>
          </w:tcPr>
          <w:p w:rsidR="00B90FD1" w:rsidRPr="008C29B6" w:rsidRDefault="00B90FD1" w:rsidP="00DD2122">
            <w:pPr>
              <w:jc w:val="right"/>
              <w:rPr>
                <w:rFonts w:eastAsia="Times New Roman"/>
                <w:color w:val="000000"/>
                <w:szCs w:val="24"/>
                <w:lang w:eastAsia="es-EC"/>
              </w:rPr>
            </w:pPr>
            <w:r w:rsidRPr="008C29B6">
              <w:rPr>
                <w:rFonts w:eastAsia="Times New Roman"/>
                <w:color w:val="000000"/>
                <w:szCs w:val="24"/>
                <w:lang w:eastAsia="es-EC"/>
              </w:rPr>
              <w:t>0,96792963</w:t>
            </w:r>
          </w:p>
        </w:tc>
      </w:tr>
      <w:tr w:rsidR="00B90FD1" w:rsidRPr="008C29B6" w:rsidTr="00B90FD1">
        <w:trPr>
          <w:trHeight w:val="300"/>
          <w:jc w:val="center"/>
        </w:trPr>
        <w:tc>
          <w:tcPr>
            <w:tcW w:w="0" w:type="auto"/>
            <w:shd w:val="clear" w:color="auto" w:fill="auto"/>
            <w:noWrap/>
            <w:vAlign w:val="bottom"/>
            <w:hideMark/>
          </w:tcPr>
          <w:p w:rsidR="00B90FD1" w:rsidRPr="008C29B6" w:rsidRDefault="00B90FD1" w:rsidP="00DD2122">
            <w:pPr>
              <w:jc w:val="left"/>
              <w:rPr>
                <w:rFonts w:eastAsia="Times New Roman"/>
                <w:color w:val="000000"/>
                <w:szCs w:val="24"/>
                <w:lang w:eastAsia="es-EC"/>
              </w:rPr>
            </w:pPr>
            <w:r w:rsidRPr="008C29B6">
              <w:rPr>
                <w:rFonts w:eastAsia="Times New Roman"/>
                <w:color w:val="000000"/>
                <w:szCs w:val="24"/>
                <w:lang w:eastAsia="es-EC"/>
              </w:rPr>
              <w:t xml:space="preserve">FACTOR A         </w:t>
            </w:r>
          </w:p>
        </w:tc>
        <w:tc>
          <w:tcPr>
            <w:tcW w:w="0" w:type="auto"/>
            <w:shd w:val="clear" w:color="auto" w:fill="auto"/>
            <w:noWrap/>
            <w:vAlign w:val="bottom"/>
            <w:hideMark/>
          </w:tcPr>
          <w:p w:rsidR="00B90FD1" w:rsidRPr="008C29B6" w:rsidRDefault="00B90FD1" w:rsidP="00DD2122">
            <w:pPr>
              <w:jc w:val="right"/>
              <w:rPr>
                <w:rFonts w:eastAsia="Times New Roman"/>
                <w:color w:val="000000"/>
                <w:szCs w:val="24"/>
                <w:lang w:eastAsia="es-EC"/>
              </w:rPr>
            </w:pPr>
            <w:r w:rsidRPr="008C29B6">
              <w:rPr>
                <w:rFonts w:eastAsia="Times New Roman"/>
                <w:color w:val="000000"/>
                <w:szCs w:val="24"/>
                <w:lang w:eastAsia="es-EC"/>
              </w:rPr>
              <w:t>0,53</w:t>
            </w:r>
          </w:p>
        </w:tc>
        <w:tc>
          <w:tcPr>
            <w:tcW w:w="0" w:type="auto"/>
            <w:shd w:val="clear" w:color="auto" w:fill="auto"/>
            <w:noWrap/>
            <w:vAlign w:val="bottom"/>
            <w:hideMark/>
          </w:tcPr>
          <w:p w:rsidR="00B90FD1" w:rsidRPr="008C29B6" w:rsidRDefault="00B90FD1" w:rsidP="00DD2122">
            <w:pPr>
              <w:jc w:val="right"/>
              <w:rPr>
                <w:rFonts w:eastAsia="Times New Roman"/>
                <w:color w:val="000000"/>
                <w:szCs w:val="24"/>
                <w:lang w:eastAsia="es-EC"/>
              </w:rPr>
            </w:pPr>
            <w:r w:rsidRPr="008C29B6">
              <w:rPr>
                <w:rFonts w:eastAsia="Times New Roman"/>
                <w:color w:val="000000"/>
                <w:szCs w:val="24"/>
                <w:lang w:eastAsia="es-EC"/>
              </w:rPr>
              <w:t>1</w:t>
            </w:r>
          </w:p>
        </w:tc>
        <w:tc>
          <w:tcPr>
            <w:tcW w:w="0" w:type="auto"/>
            <w:shd w:val="clear" w:color="auto" w:fill="auto"/>
            <w:noWrap/>
            <w:vAlign w:val="bottom"/>
            <w:hideMark/>
          </w:tcPr>
          <w:p w:rsidR="00B90FD1" w:rsidRPr="008C29B6" w:rsidRDefault="00B90FD1" w:rsidP="00DD2122">
            <w:pPr>
              <w:jc w:val="right"/>
              <w:rPr>
                <w:rFonts w:eastAsia="Times New Roman"/>
                <w:color w:val="000000"/>
                <w:szCs w:val="24"/>
                <w:lang w:eastAsia="es-EC"/>
              </w:rPr>
            </w:pPr>
            <w:r w:rsidRPr="008C29B6">
              <w:rPr>
                <w:rFonts w:eastAsia="Times New Roman"/>
                <w:color w:val="000000"/>
                <w:szCs w:val="24"/>
                <w:lang w:eastAsia="es-EC"/>
              </w:rPr>
              <w:t>0,53</w:t>
            </w:r>
          </w:p>
        </w:tc>
        <w:tc>
          <w:tcPr>
            <w:tcW w:w="0" w:type="auto"/>
            <w:shd w:val="clear" w:color="auto" w:fill="auto"/>
            <w:noWrap/>
            <w:vAlign w:val="bottom"/>
            <w:hideMark/>
          </w:tcPr>
          <w:p w:rsidR="00B90FD1" w:rsidRPr="008C29B6" w:rsidRDefault="00B90FD1" w:rsidP="00DD2122">
            <w:pPr>
              <w:jc w:val="right"/>
              <w:rPr>
                <w:rFonts w:eastAsia="Times New Roman"/>
                <w:color w:val="000000"/>
                <w:szCs w:val="24"/>
                <w:lang w:eastAsia="es-EC"/>
              </w:rPr>
            </w:pPr>
            <w:r w:rsidRPr="008C29B6">
              <w:rPr>
                <w:rFonts w:eastAsia="Times New Roman"/>
                <w:color w:val="000000"/>
                <w:szCs w:val="24"/>
                <w:lang w:eastAsia="es-EC"/>
              </w:rPr>
              <w:t>0,02</w:t>
            </w:r>
          </w:p>
        </w:tc>
        <w:tc>
          <w:tcPr>
            <w:tcW w:w="0" w:type="auto"/>
            <w:shd w:val="clear" w:color="auto" w:fill="auto"/>
            <w:noWrap/>
            <w:vAlign w:val="bottom"/>
            <w:hideMark/>
          </w:tcPr>
          <w:p w:rsidR="00B90FD1" w:rsidRPr="008C29B6" w:rsidRDefault="00B90FD1" w:rsidP="00DD2122">
            <w:pPr>
              <w:jc w:val="right"/>
              <w:rPr>
                <w:rFonts w:eastAsia="Times New Roman"/>
                <w:color w:val="000000"/>
                <w:szCs w:val="24"/>
                <w:lang w:eastAsia="es-EC"/>
              </w:rPr>
            </w:pPr>
            <w:r w:rsidRPr="008C29B6">
              <w:rPr>
                <w:rFonts w:eastAsia="Times New Roman"/>
                <w:color w:val="000000"/>
                <w:szCs w:val="24"/>
                <w:lang w:eastAsia="es-EC"/>
              </w:rPr>
              <w:t>0,90413215</w:t>
            </w:r>
          </w:p>
        </w:tc>
      </w:tr>
      <w:tr w:rsidR="00B90FD1" w:rsidRPr="008C29B6" w:rsidTr="00B90FD1">
        <w:trPr>
          <w:trHeight w:val="300"/>
          <w:jc w:val="center"/>
        </w:trPr>
        <w:tc>
          <w:tcPr>
            <w:tcW w:w="0" w:type="auto"/>
            <w:shd w:val="clear" w:color="auto" w:fill="auto"/>
            <w:noWrap/>
            <w:vAlign w:val="bottom"/>
            <w:hideMark/>
          </w:tcPr>
          <w:p w:rsidR="00B90FD1" w:rsidRPr="008C29B6" w:rsidRDefault="00B90FD1" w:rsidP="00DD2122">
            <w:pPr>
              <w:jc w:val="left"/>
              <w:rPr>
                <w:rFonts w:eastAsia="Times New Roman"/>
                <w:color w:val="000000"/>
                <w:szCs w:val="24"/>
                <w:lang w:eastAsia="es-EC"/>
              </w:rPr>
            </w:pPr>
            <w:r w:rsidRPr="008C29B6">
              <w:rPr>
                <w:rFonts w:eastAsia="Times New Roman"/>
                <w:color w:val="000000"/>
                <w:szCs w:val="24"/>
                <w:lang w:eastAsia="es-EC"/>
              </w:rPr>
              <w:t xml:space="preserve">FACTOR B         </w:t>
            </w:r>
          </w:p>
        </w:tc>
        <w:tc>
          <w:tcPr>
            <w:tcW w:w="0" w:type="auto"/>
            <w:shd w:val="clear" w:color="auto" w:fill="auto"/>
            <w:noWrap/>
            <w:vAlign w:val="bottom"/>
            <w:hideMark/>
          </w:tcPr>
          <w:p w:rsidR="00B90FD1" w:rsidRPr="008C29B6" w:rsidRDefault="00B90FD1" w:rsidP="00DD2122">
            <w:pPr>
              <w:jc w:val="right"/>
              <w:rPr>
                <w:rFonts w:eastAsia="Times New Roman"/>
                <w:color w:val="000000"/>
                <w:szCs w:val="24"/>
                <w:lang w:eastAsia="es-EC"/>
              </w:rPr>
            </w:pPr>
            <w:r w:rsidRPr="008C29B6">
              <w:rPr>
                <w:rFonts w:eastAsia="Times New Roman"/>
                <w:color w:val="000000"/>
                <w:szCs w:val="24"/>
                <w:lang w:eastAsia="es-EC"/>
              </w:rPr>
              <w:t>13,85</w:t>
            </w:r>
          </w:p>
        </w:tc>
        <w:tc>
          <w:tcPr>
            <w:tcW w:w="0" w:type="auto"/>
            <w:shd w:val="clear" w:color="auto" w:fill="auto"/>
            <w:noWrap/>
            <w:vAlign w:val="bottom"/>
            <w:hideMark/>
          </w:tcPr>
          <w:p w:rsidR="00B90FD1" w:rsidRPr="008C29B6" w:rsidRDefault="00B90FD1" w:rsidP="00DD2122">
            <w:pPr>
              <w:jc w:val="right"/>
              <w:rPr>
                <w:rFonts w:eastAsia="Times New Roman"/>
                <w:color w:val="000000"/>
                <w:szCs w:val="24"/>
                <w:lang w:eastAsia="es-EC"/>
              </w:rPr>
            </w:pPr>
            <w:r w:rsidRPr="008C29B6">
              <w:rPr>
                <w:rFonts w:eastAsia="Times New Roman"/>
                <w:color w:val="000000"/>
                <w:szCs w:val="24"/>
                <w:lang w:eastAsia="es-EC"/>
              </w:rPr>
              <w:t>2</w:t>
            </w:r>
          </w:p>
        </w:tc>
        <w:tc>
          <w:tcPr>
            <w:tcW w:w="0" w:type="auto"/>
            <w:shd w:val="clear" w:color="auto" w:fill="auto"/>
            <w:noWrap/>
            <w:vAlign w:val="bottom"/>
            <w:hideMark/>
          </w:tcPr>
          <w:p w:rsidR="00B90FD1" w:rsidRPr="008C29B6" w:rsidRDefault="00B90FD1" w:rsidP="00DD2122">
            <w:pPr>
              <w:jc w:val="right"/>
              <w:rPr>
                <w:rFonts w:eastAsia="Times New Roman"/>
                <w:color w:val="000000"/>
                <w:szCs w:val="24"/>
                <w:lang w:eastAsia="es-EC"/>
              </w:rPr>
            </w:pPr>
            <w:r w:rsidRPr="008C29B6">
              <w:rPr>
                <w:rFonts w:eastAsia="Times New Roman"/>
                <w:color w:val="000000"/>
                <w:szCs w:val="24"/>
                <w:lang w:eastAsia="es-EC"/>
              </w:rPr>
              <w:t>6,92</w:t>
            </w:r>
          </w:p>
        </w:tc>
        <w:tc>
          <w:tcPr>
            <w:tcW w:w="0" w:type="auto"/>
            <w:shd w:val="clear" w:color="auto" w:fill="auto"/>
            <w:noWrap/>
            <w:vAlign w:val="bottom"/>
            <w:hideMark/>
          </w:tcPr>
          <w:p w:rsidR="00B90FD1" w:rsidRPr="008C29B6" w:rsidRDefault="00B90FD1" w:rsidP="00DD2122">
            <w:pPr>
              <w:jc w:val="right"/>
              <w:rPr>
                <w:rFonts w:eastAsia="Times New Roman"/>
                <w:color w:val="000000"/>
                <w:szCs w:val="24"/>
                <w:lang w:eastAsia="es-EC"/>
              </w:rPr>
            </w:pPr>
            <w:r w:rsidRPr="008C29B6">
              <w:rPr>
                <w:rFonts w:eastAsia="Times New Roman"/>
                <w:color w:val="000000"/>
                <w:szCs w:val="24"/>
                <w:lang w:eastAsia="es-EC"/>
              </w:rPr>
              <w:t>0,20</w:t>
            </w:r>
          </w:p>
        </w:tc>
        <w:tc>
          <w:tcPr>
            <w:tcW w:w="0" w:type="auto"/>
            <w:shd w:val="clear" w:color="auto" w:fill="auto"/>
            <w:noWrap/>
            <w:vAlign w:val="bottom"/>
            <w:hideMark/>
          </w:tcPr>
          <w:p w:rsidR="00B90FD1" w:rsidRPr="008C29B6" w:rsidRDefault="00B90FD1" w:rsidP="00DD2122">
            <w:pPr>
              <w:jc w:val="right"/>
              <w:rPr>
                <w:rFonts w:eastAsia="Times New Roman"/>
                <w:color w:val="000000"/>
                <w:szCs w:val="24"/>
                <w:lang w:eastAsia="es-EC"/>
              </w:rPr>
            </w:pPr>
            <w:r w:rsidRPr="008C29B6">
              <w:rPr>
                <w:rFonts w:eastAsia="Times New Roman"/>
                <w:color w:val="000000"/>
                <w:szCs w:val="24"/>
                <w:lang w:eastAsia="es-EC"/>
              </w:rPr>
              <w:t>0,82251902</w:t>
            </w:r>
          </w:p>
        </w:tc>
      </w:tr>
      <w:tr w:rsidR="00B90FD1" w:rsidRPr="008C29B6" w:rsidTr="00B90FD1">
        <w:trPr>
          <w:trHeight w:val="300"/>
          <w:jc w:val="center"/>
        </w:trPr>
        <w:tc>
          <w:tcPr>
            <w:tcW w:w="0" w:type="auto"/>
            <w:shd w:val="clear" w:color="auto" w:fill="auto"/>
            <w:noWrap/>
            <w:vAlign w:val="bottom"/>
            <w:hideMark/>
          </w:tcPr>
          <w:p w:rsidR="00B90FD1" w:rsidRPr="008C29B6" w:rsidRDefault="00B90FD1" w:rsidP="00DD2122">
            <w:pPr>
              <w:jc w:val="left"/>
              <w:rPr>
                <w:rFonts w:eastAsia="Times New Roman"/>
                <w:color w:val="000000"/>
                <w:szCs w:val="24"/>
                <w:lang w:eastAsia="es-EC"/>
              </w:rPr>
            </w:pPr>
            <w:r w:rsidRPr="008C29B6">
              <w:rPr>
                <w:rFonts w:eastAsia="Times New Roman"/>
                <w:color w:val="000000"/>
                <w:szCs w:val="24"/>
                <w:lang w:eastAsia="es-EC"/>
              </w:rPr>
              <w:t>FACTOR A*FACTOR B</w:t>
            </w:r>
          </w:p>
        </w:tc>
        <w:tc>
          <w:tcPr>
            <w:tcW w:w="0" w:type="auto"/>
            <w:shd w:val="clear" w:color="auto" w:fill="auto"/>
            <w:noWrap/>
            <w:vAlign w:val="bottom"/>
            <w:hideMark/>
          </w:tcPr>
          <w:p w:rsidR="00B90FD1" w:rsidRPr="008C29B6" w:rsidRDefault="00B90FD1" w:rsidP="00DD2122">
            <w:pPr>
              <w:jc w:val="right"/>
              <w:rPr>
                <w:rFonts w:eastAsia="Times New Roman"/>
                <w:color w:val="000000"/>
                <w:szCs w:val="24"/>
                <w:lang w:eastAsia="es-EC"/>
              </w:rPr>
            </w:pPr>
            <w:r w:rsidRPr="008C29B6">
              <w:rPr>
                <w:rFonts w:eastAsia="Times New Roman"/>
                <w:color w:val="000000"/>
                <w:szCs w:val="24"/>
                <w:lang w:eastAsia="es-EC"/>
              </w:rPr>
              <w:t>14,34</w:t>
            </w:r>
          </w:p>
        </w:tc>
        <w:tc>
          <w:tcPr>
            <w:tcW w:w="0" w:type="auto"/>
            <w:shd w:val="clear" w:color="auto" w:fill="auto"/>
            <w:noWrap/>
            <w:vAlign w:val="bottom"/>
            <w:hideMark/>
          </w:tcPr>
          <w:p w:rsidR="00B90FD1" w:rsidRPr="008C29B6" w:rsidRDefault="00B90FD1" w:rsidP="00DD2122">
            <w:pPr>
              <w:jc w:val="right"/>
              <w:rPr>
                <w:rFonts w:eastAsia="Times New Roman"/>
                <w:color w:val="000000"/>
                <w:szCs w:val="24"/>
                <w:lang w:eastAsia="es-EC"/>
              </w:rPr>
            </w:pPr>
            <w:r w:rsidRPr="008C29B6">
              <w:rPr>
                <w:rFonts w:eastAsia="Times New Roman"/>
                <w:color w:val="000000"/>
                <w:szCs w:val="24"/>
                <w:lang w:eastAsia="es-EC"/>
              </w:rPr>
              <w:t>2</w:t>
            </w:r>
          </w:p>
        </w:tc>
        <w:tc>
          <w:tcPr>
            <w:tcW w:w="0" w:type="auto"/>
            <w:shd w:val="clear" w:color="auto" w:fill="auto"/>
            <w:noWrap/>
            <w:vAlign w:val="bottom"/>
            <w:hideMark/>
          </w:tcPr>
          <w:p w:rsidR="00B90FD1" w:rsidRPr="008C29B6" w:rsidRDefault="00B90FD1" w:rsidP="00DD2122">
            <w:pPr>
              <w:jc w:val="right"/>
              <w:rPr>
                <w:rFonts w:eastAsia="Times New Roman"/>
                <w:color w:val="000000"/>
                <w:szCs w:val="24"/>
                <w:lang w:eastAsia="es-EC"/>
              </w:rPr>
            </w:pPr>
            <w:r w:rsidRPr="008C29B6">
              <w:rPr>
                <w:rFonts w:eastAsia="Times New Roman"/>
                <w:color w:val="000000"/>
                <w:szCs w:val="24"/>
                <w:lang w:eastAsia="es-EC"/>
              </w:rPr>
              <w:t>7,17</w:t>
            </w:r>
          </w:p>
        </w:tc>
        <w:tc>
          <w:tcPr>
            <w:tcW w:w="0" w:type="auto"/>
            <w:shd w:val="clear" w:color="auto" w:fill="auto"/>
            <w:noWrap/>
            <w:vAlign w:val="bottom"/>
            <w:hideMark/>
          </w:tcPr>
          <w:p w:rsidR="00B90FD1" w:rsidRPr="008C29B6" w:rsidRDefault="00B90FD1" w:rsidP="00DD2122">
            <w:pPr>
              <w:jc w:val="right"/>
              <w:rPr>
                <w:rFonts w:eastAsia="Times New Roman"/>
                <w:color w:val="000000"/>
                <w:szCs w:val="24"/>
                <w:lang w:eastAsia="es-EC"/>
              </w:rPr>
            </w:pPr>
            <w:r w:rsidRPr="008C29B6">
              <w:rPr>
                <w:rFonts w:eastAsia="Times New Roman"/>
                <w:color w:val="000000"/>
                <w:szCs w:val="24"/>
                <w:lang w:eastAsia="es-EC"/>
              </w:rPr>
              <w:t>0,21</w:t>
            </w:r>
          </w:p>
        </w:tc>
        <w:tc>
          <w:tcPr>
            <w:tcW w:w="0" w:type="auto"/>
            <w:shd w:val="clear" w:color="auto" w:fill="auto"/>
            <w:noWrap/>
            <w:vAlign w:val="bottom"/>
            <w:hideMark/>
          </w:tcPr>
          <w:p w:rsidR="00B90FD1" w:rsidRPr="008C29B6" w:rsidRDefault="00B90FD1" w:rsidP="00DD2122">
            <w:pPr>
              <w:jc w:val="right"/>
              <w:rPr>
                <w:rFonts w:eastAsia="Times New Roman"/>
                <w:color w:val="000000"/>
                <w:szCs w:val="24"/>
                <w:lang w:eastAsia="es-EC"/>
              </w:rPr>
            </w:pPr>
            <w:r w:rsidRPr="008C29B6">
              <w:rPr>
                <w:rFonts w:eastAsia="Times New Roman"/>
                <w:color w:val="000000"/>
                <w:szCs w:val="24"/>
                <w:lang w:eastAsia="es-EC"/>
              </w:rPr>
              <w:t>0,81684868</w:t>
            </w:r>
          </w:p>
        </w:tc>
      </w:tr>
      <w:tr w:rsidR="00B90FD1" w:rsidRPr="008C29B6" w:rsidTr="00B90FD1">
        <w:trPr>
          <w:trHeight w:val="300"/>
          <w:jc w:val="center"/>
        </w:trPr>
        <w:tc>
          <w:tcPr>
            <w:tcW w:w="0" w:type="auto"/>
            <w:shd w:val="clear" w:color="auto" w:fill="auto"/>
            <w:noWrap/>
            <w:vAlign w:val="bottom"/>
            <w:hideMark/>
          </w:tcPr>
          <w:p w:rsidR="00B90FD1" w:rsidRPr="008C29B6" w:rsidRDefault="00B90FD1" w:rsidP="00DD2122">
            <w:pPr>
              <w:jc w:val="left"/>
              <w:rPr>
                <w:rFonts w:eastAsia="Times New Roman"/>
                <w:color w:val="000000"/>
                <w:szCs w:val="24"/>
                <w:lang w:eastAsia="es-EC"/>
              </w:rPr>
            </w:pPr>
            <w:r w:rsidRPr="008C29B6">
              <w:rPr>
                <w:rFonts w:eastAsia="Times New Roman"/>
                <w:color w:val="000000"/>
                <w:szCs w:val="24"/>
                <w:lang w:eastAsia="es-EC"/>
              </w:rPr>
              <w:t>REPETICIONES</w:t>
            </w:r>
          </w:p>
        </w:tc>
        <w:tc>
          <w:tcPr>
            <w:tcW w:w="0" w:type="auto"/>
            <w:shd w:val="clear" w:color="auto" w:fill="auto"/>
            <w:noWrap/>
            <w:vAlign w:val="bottom"/>
            <w:hideMark/>
          </w:tcPr>
          <w:p w:rsidR="00B90FD1" w:rsidRPr="008C29B6" w:rsidRDefault="00B90FD1" w:rsidP="00DD2122">
            <w:pPr>
              <w:jc w:val="right"/>
              <w:rPr>
                <w:rFonts w:eastAsia="Times New Roman"/>
                <w:color w:val="000000"/>
                <w:szCs w:val="24"/>
                <w:lang w:eastAsia="es-EC"/>
              </w:rPr>
            </w:pPr>
            <w:r w:rsidRPr="008C29B6">
              <w:rPr>
                <w:rFonts w:eastAsia="Times New Roman"/>
                <w:color w:val="000000"/>
                <w:szCs w:val="24"/>
                <w:lang w:eastAsia="es-EC"/>
              </w:rPr>
              <w:t>23,93</w:t>
            </w:r>
          </w:p>
        </w:tc>
        <w:tc>
          <w:tcPr>
            <w:tcW w:w="0" w:type="auto"/>
            <w:shd w:val="clear" w:color="auto" w:fill="auto"/>
            <w:noWrap/>
            <w:vAlign w:val="bottom"/>
            <w:hideMark/>
          </w:tcPr>
          <w:p w:rsidR="00B90FD1" w:rsidRPr="008C29B6" w:rsidRDefault="00B90FD1" w:rsidP="00DD2122">
            <w:pPr>
              <w:jc w:val="right"/>
              <w:rPr>
                <w:rFonts w:eastAsia="Times New Roman"/>
                <w:color w:val="000000"/>
                <w:szCs w:val="24"/>
                <w:lang w:eastAsia="es-EC"/>
              </w:rPr>
            </w:pPr>
            <w:r w:rsidRPr="008C29B6">
              <w:rPr>
                <w:rFonts w:eastAsia="Times New Roman"/>
                <w:color w:val="000000"/>
                <w:szCs w:val="24"/>
                <w:lang w:eastAsia="es-EC"/>
              </w:rPr>
              <w:t>2</w:t>
            </w:r>
          </w:p>
        </w:tc>
        <w:tc>
          <w:tcPr>
            <w:tcW w:w="0" w:type="auto"/>
            <w:shd w:val="clear" w:color="auto" w:fill="auto"/>
            <w:noWrap/>
            <w:vAlign w:val="bottom"/>
            <w:hideMark/>
          </w:tcPr>
          <w:p w:rsidR="00B90FD1" w:rsidRPr="008C29B6" w:rsidRDefault="00B90FD1" w:rsidP="00DD2122">
            <w:pPr>
              <w:jc w:val="right"/>
              <w:rPr>
                <w:rFonts w:eastAsia="Times New Roman"/>
                <w:color w:val="000000"/>
                <w:szCs w:val="24"/>
                <w:lang w:eastAsia="es-EC"/>
              </w:rPr>
            </w:pPr>
            <w:r w:rsidRPr="008C29B6">
              <w:rPr>
                <w:rFonts w:eastAsia="Times New Roman"/>
                <w:color w:val="000000"/>
                <w:szCs w:val="24"/>
                <w:lang w:eastAsia="es-EC"/>
              </w:rPr>
              <w:t>11,97</w:t>
            </w:r>
          </w:p>
        </w:tc>
        <w:tc>
          <w:tcPr>
            <w:tcW w:w="0" w:type="auto"/>
            <w:shd w:val="clear" w:color="auto" w:fill="auto"/>
            <w:noWrap/>
            <w:vAlign w:val="bottom"/>
            <w:hideMark/>
          </w:tcPr>
          <w:p w:rsidR="00B90FD1" w:rsidRPr="008C29B6" w:rsidRDefault="00B90FD1" w:rsidP="00DD2122">
            <w:pPr>
              <w:jc w:val="right"/>
              <w:rPr>
                <w:rFonts w:eastAsia="Times New Roman"/>
                <w:color w:val="000000"/>
                <w:szCs w:val="24"/>
                <w:lang w:eastAsia="es-EC"/>
              </w:rPr>
            </w:pPr>
            <w:r w:rsidRPr="008C29B6">
              <w:rPr>
                <w:rFonts w:eastAsia="Times New Roman"/>
                <w:color w:val="000000"/>
                <w:szCs w:val="24"/>
                <w:lang w:eastAsia="es-EC"/>
              </w:rPr>
              <w:t>0,34</w:t>
            </w:r>
          </w:p>
        </w:tc>
        <w:tc>
          <w:tcPr>
            <w:tcW w:w="0" w:type="auto"/>
            <w:shd w:val="clear" w:color="auto" w:fill="auto"/>
            <w:noWrap/>
            <w:vAlign w:val="bottom"/>
            <w:hideMark/>
          </w:tcPr>
          <w:p w:rsidR="00B90FD1" w:rsidRPr="008C29B6" w:rsidRDefault="00B90FD1" w:rsidP="00DD2122">
            <w:pPr>
              <w:jc w:val="right"/>
              <w:rPr>
                <w:rFonts w:eastAsia="Times New Roman"/>
                <w:color w:val="000000"/>
                <w:szCs w:val="24"/>
                <w:lang w:eastAsia="es-EC"/>
              </w:rPr>
            </w:pPr>
            <w:r w:rsidRPr="008C29B6">
              <w:rPr>
                <w:rFonts w:eastAsia="Times New Roman"/>
                <w:color w:val="000000"/>
                <w:szCs w:val="24"/>
                <w:lang w:eastAsia="es-EC"/>
              </w:rPr>
              <w:t>0,71968713</w:t>
            </w:r>
          </w:p>
        </w:tc>
      </w:tr>
      <w:tr w:rsidR="00B90FD1" w:rsidRPr="008C29B6" w:rsidTr="00B90FD1">
        <w:trPr>
          <w:trHeight w:val="300"/>
          <w:jc w:val="center"/>
        </w:trPr>
        <w:tc>
          <w:tcPr>
            <w:tcW w:w="0" w:type="auto"/>
            <w:shd w:val="clear" w:color="auto" w:fill="auto"/>
            <w:noWrap/>
            <w:vAlign w:val="bottom"/>
            <w:hideMark/>
          </w:tcPr>
          <w:p w:rsidR="00B90FD1" w:rsidRPr="008C29B6" w:rsidRDefault="00B90FD1" w:rsidP="00DD2122">
            <w:pPr>
              <w:jc w:val="left"/>
              <w:rPr>
                <w:rFonts w:eastAsia="Times New Roman"/>
                <w:color w:val="000000"/>
                <w:szCs w:val="24"/>
                <w:lang w:eastAsia="es-EC"/>
              </w:rPr>
            </w:pPr>
            <w:r w:rsidRPr="008C29B6">
              <w:rPr>
                <w:rFonts w:eastAsia="Times New Roman"/>
                <w:color w:val="000000"/>
                <w:szCs w:val="24"/>
                <w:lang w:eastAsia="es-EC"/>
              </w:rPr>
              <w:t xml:space="preserve">Error       </w:t>
            </w:r>
          </w:p>
        </w:tc>
        <w:tc>
          <w:tcPr>
            <w:tcW w:w="0" w:type="auto"/>
            <w:shd w:val="clear" w:color="auto" w:fill="auto"/>
            <w:noWrap/>
            <w:vAlign w:val="bottom"/>
            <w:hideMark/>
          </w:tcPr>
          <w:p w:rsidR="00B90FD1" w:rsidRPr="008C29B6" w:rsidRDefault="00B90FD1" w:rsidP="00DD2122">
            <w:pPr>
              <w:jc w:val="right"/>
              <w:rPr>
                <w:rFonts w:eastAsia="Times New Roman"/>
                <w:color w:val="000000"/>
                <w:szCs w:val="24"/>
                <w:lang w:eastAsia="es-EC"/>
              </w:rPr>
            </w:pPr>
            <w:r w:rsidRPr="008C29B6">
              <w:rPr>
                <w:rFonts w:eastAsia="Times New Roman"/>
                <w:color w:val="000000"/>
                <w:szCs w:val="24"/>
                <w:lang w:eastAsia="es-EC"/>
              </w:rPr>
              <w:t>347,3</w:t>
            </w:r>
          </w:p>
        </w:tc>
        <w:tc>
          <w:tcPr>
            <w:tcW w:w="0" w:type="auto"/>
            <w:shd w:val="clear" w:color="auto" w:fill="auto"/>
            <w:noWrap/>
            <w:vAlign w:val="bottom"/>
            <w:hideMark/>
          </w:tcPr>
          <w:p w:rsidR="00B90FD1" w:rsidRPr="008C29B6" w:rsidRDefault="00B90FD1" w:rsidP="00DD2122">
            <w:pPr>
              <w:jc w:val="right"/>
              <w:rPr>
                <w:rFonts w:eastAsia="Times New Roman"/>
                <w:color w:val="000000"/>
                <w:szCs w:val="24"/>
                <w:lang w:eastAsia="es-EC"/>
              </w:rPr>
            </w:pPr>
            <w:r w:rsidRPr="008C29B6">
              <w:rPr>
                <w:rFonts w:eastAsia="Times New Roman"/>
                <w:color w:val="000000"/>
                <w:szCs w:val="24"/>
                <w:lang w:eastAsia="es-EC"/>
              </w:rPr>
              <w:t>10</w:t>
            </w:r>
          </w:p>
        </w:tc>
        <w:tc>
          <w:tcPr>
            <w:tcW w:w="0" w:type="auto"/>
            <w:shd w:val="clear" w:color="auto" w:fill="auto"/>
            <w:noWrap/>
            <w:vAlign w:val="bottom"/>
            <w:hideMark/>
          </w:tcPr>
          <w:p w:rsidR="00B90FD1" w:rsidRPr="008C29B6" w:rsidRDefault="00B90FD1" w:rsidP="00DD2122">
            <w:pPr>
              <w:jc w:val="right"/>
              <w:rPr>
                <w:rFonts w:eastAsia="Times New Roman"/>
                <w:color w:val="000000"/>
                <w:szCs w:val="24"/>
                <w:lang w:eastAsia="es-EC"/>
              </w:rPr>
            </w:pPr>
            <w:r w:rsidRPr="008C29B6">
              <w:rPr>
                <w:rFonts w:eastAsia="Times New Roman"/>
                <w:color w:val="000000"/>
                <w:szCs w:val="24"/>
                <w:lang w:eastAsia="es-EC"/>
              </w:rPr>
              <w:t>34,73</w:t>
            </w:r>
          </w:p>
        </w:tc>
        <w:tc>
          <w:tcPr>
            <w:tcW w:w="0" w:type="auto"/>
            <w:shd w:val="clear" w:color="auto" w:fill="auto"/>
            <w:noWrap/>
            <w:vAlign w:val="bottom"/>
            <w:hideMark/>
          </w:tcPr>
          <w:p w:rsidR="00B90FD1" w:rsidRPr="008C29B6" w:rsidRDefault="00B90FD1" w:rsidP="00DD2122">
            <w:pPr>
              <w:jc w:val="left"/>
              <w:rPr>
                <w:rFonts w:eastAsia="Times New Roman"/>
                <w:color w:val="000000"/>
                <w:szCs w:val="24"/>
                <w:lang w:eastAsia="es-EC"/>
              </w:rPr>
            </w:pPr>
          </w:p>
        </w:tc>
        <w:tc>
          <w:tcPr>
            <w:tcW w:w="0" w:type="auto"/>
            <w:shd w:val="clear" w:color="auto" w:fill="auto"/>
            <w:noWrap/>
            <w:vAlign w:val="bottom"/>
            <w:hideMark/>
          </w:tcPr>
          <w:p w:rsidR="00B90FD1" w:rsidRPr="008C29B6" w:rsidRDefault="00B90FD1" w:rsidP="00DD2122">
            <w:pPr>
              <w:jc w:val="left"/>
              <w:rPr>
                <w:rFonts w:eastAsia="Times New Roman"/>
                <w:color w:val="000000"/>
                <w:szCs w:val="24"/>
                <w:lang w:eastAsia="es-EC"/>
              </w:rPr>
            </w:pPr>
          </w:p>
        </w:tc>
      </w:tr>
      <w:tr w:rsidR="00B90FD1" w:rsidRPr="008C29B6" w:rsidTr="00B90FD1">
        <w:trPr>
          <w:trHeight w:val="300"/>
          <w:jc w:val="center"/>
        </w:trPr>
        <w:tc>
          <w:tcPr>
            <w:tcW w:w="0" w:type="auto"/>
            <w:tcBorders>
              <w:bottom w:val="single" w:sz="4" w:space="0" w:color="auto"/>
            </w:tcBorders>
            <w:shd w:val="clear" w:color="auto" w:fill="auto"/>
            <w:noWrap/>
            <w:vAlign w:val="bottom"/>
            <w:hideMark/>
          </w:tcPr>
          <w:p w:rsidR="00B90FD1" w:rsidRPr="008C29B6" w:rsidRDefault="00B90FD1" w:rsidP="00DD2122">
            <w:pPr>
              <w:jc w:val="left"/>
              <w:rPr>
                <w:rFonts w:eastAsia="Times New Roman"/>
                <w:color w:val="000000"/>
                <w:szCs w:val="24"/>
                <w:lang w:eastAsia="es-EC"/>
              </w:rPr>
            </w:pPr>
            <w:r w:rsidRPr="008C29B6">
              <w:rPr>
                <w:rFonts w:eastAsia="Times New Roman"/>
                <w:color w:val="000000"/>
                <w:szCs w:val="24"/>
                <w:lang w:eastAsia="es-EC"/>
              </w:rPr>
              <w:t xml:space="preserve">Total       </w:t>
            </w:r>
          </w:p>
        </w:tc>
        <w:tc>
          <w:tcPr>
            <w:tcW w:w="0" w:type="auto"/>
            <w:tcBorders>
              <w:bottom w:val="single" w:sz="4" w:space="0" w:color="auto"/>
            </w:tcBorders>
            <w:shd w:val="clear" w:color="auto" w:fill="auto"/>
            <w:noWrap/>
            <w:vAlign w:val="bottom"/>
            <w:hideMark/>
          </w:tcPr>
          <w:p w:rsidR="00B90FD1" w:rsidRPr="008C29B6" w:rsidRDefault="00B90FD1" w:rsidP="00DD2122">
            <w:pPr>
              <w:jc w:val="right"/>
              <w:rPr>
                <w:rFonts w:eastAsia="Times New Roman"/>
                <w:color w:val="000000"/>
                <w:szCs w:val="24"/>
                <w:lang w:eastAsia="es-EC"/>
              </w:rPr>
            </w:pPr>
            <w:r w:rsidRPr="008C29B6">
              <w:rPr>
                <w:rFonts w:eastAsia="Times New Roman"/>
                <w:color w:val="000000"/>
                <w:szCs w:val="24"/>
                <w:lang w:eastAsia="es-EC"/>
              </w:rPr>
              <w:t>399,95</w:t>
            </w:r>
          </w:p>
        </w:tc>
        <w:tc>
          <w:tcPr>
            <w:tcW w:w="0" w:type="auto"/>
            <w:tcBorders>
              <w:bottom w:val="single" w:sz="4" w:space="0" w:color="auto"/>
            </w:tcBorders>
            <w:shd w:val="clear" w:color="auto" w:fill="auto"/>
            <w:noWrap/>
            <w:vAlign w:val="bottom"/>
            <w:hideMark/>
          </w:tcPr>
          <w:p w:rsidR="00B90FD1" w:rsidRPr="008C29B6" w:rsidRDefault="00B90FD1" w:rsidP="00DD2122">
            <w:pPr>
              <w:jc w:val="right"/>
              <w:rPr>
                <w:rFonts w:eastAsia="Times New Roman"/>
                <w:color w:val="000000"/>
                <w:szCs w:val="24"/>
                <w:lang w:eastAsia="es-EC"/>
              </w:rPr>
            </w:pPr>
            <w:r w:rsidRPr="008C29B6">
              <w:rPr>
                <w:rFonts w:eastAsia="Times New Roman"/>
                <w:color w:val="000000"/>
                <w:szCs w:val="24"/>
                <w:lang w:eastAsia="es-EC"/>
              </w:rPr>
              <w:t>17</w:t>
            </w:r>
          </w:p>
        </w:tc>
        <w:tc>
          <w:tcPr>
            <w:tcW w:w="0" w:type="auto"/>
            <w:tcBorders>
              <w:bottom w:val="single" w:sz="4" w:space="0" w:color="auto"/>
            </w:tcBorders>
            <w:shd w:val="clear" w:color="auto" w:fill="auto"/>
            <w:noWrap/>
            <w:vAlign w:val="bottom"/>
            <w:hideMark/>
          </w:tcPr>
          <w:p w:rsidR="00B90FD1" w:rsidRPr="008C29B6" w:rsidRDefault="00B90FD1" w:rsidP="00DD2122">
            <w:pPr>
              <w:jc w:val="left"/>
              <w:rPr>
                <w:rFonts w:eastAsia="Times New Roman"/>
                <w:color w:val="000000"/>
                <w:szCs w:val="24"/>
                <w:lang w:eastAsia="es-EC"/>
              </w:rPr>
            </w:pPr>
          </w:p>
        </w:tc>
        <w:tc>
          <w:tcPr>
            <w:tcW w:w="0" w:type="auto"/>
            <w:tcBorders>
              <w:bottom w:val="single" w:sz="4" w:space="0" w:color="auto"/>
            </w:tcBorders>
            <w:shd w:val="clear" w:color="auto" w:fill="auto"/>
            <w:noWrap/>
            <w:vAlign w:val="bottom"/>
            <w:hideMark/>
          </w:tcPr>
          <w:p w:rsidR="00B90FD1" w:rsidRPr="008C29B6" w:rsidRDefault="00B90FD1" w:rsidP="00DD2122">
            <w:pPr>
              <w:jc w:val="left"/>
              <w:rPr>
                <w:rFonts w:eastAsia="Times New Roman"/>
                <w:color w:val="000000"/>
                <w:szCs w:val="24"/>
                <w:lang w:eastAsia="es-EC"/>
              </w:rPr>
            </w:pPr>
          </w:p>
        </w:tc>
        <w:tc>
          <w:tcPr>
            <w:tcW w:w="0" w:type="auto"/>
            <w:tcBorders>
              <w:bottom w:val="single" w:sz="4" w:space="0" w:color="auto"/>
            </w:tcBorders>
            <w:shd w:val="clear" w:color="auto" w:fill="auto"/>
            <w:noWrap/>
            <w:vAlign w:val="bottom"/>
            <w:hideMark/>
          </w:tcPr>
          <w:p w:rsidR="00B90FD1" w:rsidRPr="008C29B6" w:rsidRDefault="00B90FD1" w:rsidP="00DD2122">
            <w:pPr>
              <w:jc w:val="left"/>
              <w:rPr>
                <w:rFonts w:eastAsia="Times New Roman"/>
                <w:color w:val="000000"/>
                <w:szCs w:val="24"/>
                <w:lang w:eastAsia="es-EC"/>
              </w:rPr>
            </w:pPr>
          </w:p>
        </w:tc>
      </w:tr>
      <w:tr w:rsidR="00B90FD1" w:rsidRPr="00B90FD1" w:rsidTr="00B90FD1">
        <w:trPr>
          <w:trHeight w:val="300"/>
          <w:jc w:val="center"/>
        </w:trPr>
        <w:tc>
          <w:tcPr>
            <w:tcW w:w="0" w:type="auto"/>
            <w:tcBorders>
              <w:top w:val="single" w:sz="4" w:space="0" w:color="auto"/>
              <w:bottom w:val="nil"/>
            </w:tcBorders>
            <w:shd w:val="clear" w:color="auto" w:fill="auto"/>
            <w:noWrap/>
            <w:vAlign w:val="bottom"/>
            <w:hideMark/>
          </w:tcPr>
          <w:p w:rsidR="00B90FD1" w:rsidRPr="00B90FD1" w:rsidRDefault="00B90FD1" w:rsidP="00DD2122">
            <w:pPr>
              <w:jc w:val="left"/>
              <w:rPr>
                <w:rFonts w:eastAsia="Times New Roman"/>
                <w:b/>
                <w:color w:val="000000"/>
                <w:szCs w:val="24"/>
                <w:lang w:eastAsia="es-EC"/>
              </w:rPr>
            </w:pPr>
            <w:r w:rsidRPr="00B90FD1">
              <w:rPr>
                <w:rFonts w:eastAsia="Times New Roman"/>
                <w:b/>
                <w:color w:val="000000"/>
                <w:szCs w:val="24"/>
                <w:lang w:eastAsia="es-EC"/>
              </w:rPr>
              <w:t>CV</w:t>
            </w:r>
          </w:p>
        </w:tc>
        <w:tc>
          <w:tcPr>
            <w:tcW w:w="0" w:type="auto"/>
            <w:tcBorders>
              <w:top w:val="single" w:sz="4" w:space="0" w:color="auto"/>
              <w:bottom w:val="nil"/>
            </w:tcBorders>
            <w:shd w:val="clear" w:color="auto" w:fill="auto"/>
            <w:noWrap/>
            <w:vAlign w:val="bottom"/>
            <w:hideMark/>
          </w:tcPr>
          <w:p w:rsidR="00B90FD1" w:rsidRPr="00B90FD1" w:rsidRDefault="00B90FD1" w:rsidP="00DD2122">
            <w:pPr>
              <w:jc w:val="right"/>
              <w:rPr>
                <w:rFonts w:eastAsia="Times New Roman"/>
                <w:b/>
                <w:color w:val="000000"/>
                <w:szCs w:val="24"/>
                <w:lang w:eastAsia="es-EC"/>
              </w:rPr>
            </w:pPr>
            <w:r w:rsidRPr="00B90FD1">
              <w:rPr>
                <w:rFonts w:eastAsia="Times New Roman"/>
                <w:b/>
                <w:color w:val="000000"/>
                <w:szCs w:val="24"/>
                <w:lang w:eastAsia="es-EC"/>
              </w:rPr>
              <w:t>17,63</w:t>
            </w:r>
          </w:p>
        </w:tc>
        <w:tc>
          <w:tcPr>
            <w:tcW w:w="0" w:type="auto"/>
            <w:tcBorders>
              <w:top w:val="single" w:sz="4" w:space="0" w:color="auto"/>
              <w:bottom w:val="nil"/>
            </w:tcBorders>
            <w:shd w:val="clear" w:color="auto" w:fill="auto"/>
            <w:noWrap/>
            <w:vAlign w:val="bottom"/>
            <w:hideMark/>
          </w:tcPr>
          <w:p w:rsidR="00B90FD1" w:rsidRPr="00B90FD1" w:rsidRDefault="00B90FD1" w:rsidP="00DD2122">
            <w:pPr>
              <w:jc w:val="left"/>
              <w:rPr>
                <w:rFonts w:eastAsia="Times New Roman"/>
                <w:b/>
                <w:color w:val="000000"/>
                <w:szCs w:val="24"/>
                <w:lang w:eastAsia="es-EC"/>
              </w:rPr>
            </w:pPr>
          </w:p>
        </w:tc>
        <w:tc>
          <w:tcPr>
            <w:tcW w:w="0" w:type="auto"/>
            <w:tcBorders>
              <w:top w:val="single" w:sz="4" w:space="0" w:color="auto"/>
              <w:bottom w:val="nil"/>
            </w:tcBorders>
            <w:shd w:val="clear" w:color="auto" w:fill="auto"/>
            <w:noWrap/>
            <w:vAlign w:val="bottom"/>
            <w:hideMark/>
          </w:tcPr>
          <w:p w:rsidR="00B90FD1" w:rsidRPr="00B90FD1" w:rsidRDefault="00B90FD1" w:rsidP="00DD2122">
            <w:pPr>
              <w:jc w:val="left"/>
              <w:rPr>
                <w:rFonts w:eastAsia="Times New Roman"/>
                <w:b/>
                <w:color w:val="000000"/>
                <w:szCs w:val="24"/>
                <w:lang w:eastAsia="es-EC"/>
              </w:rPr>
            </w:pPr>
          </w:p>
        </w:tc>
        <w:tc>
          <w:tcPr>
            <w:tcW w:w="0" w:type="auto"/>
            <w:tcBorders>
              <w:top w:val="single" w:sz="4" w:space="0" w:color="auto"/>
              <w:bottom w:val="nil"/>
            </w:tcBorders>
            <w:shd w:val="clear" w:color="auto" w:fill="auto"/>
            <w:noWrap/>
            <w:vAlign w:val="bottom"/>
            <w:hideMark/>
          </w:tcPr>
          <w:p w:rsidR="00B90FD1" w:rsidRPr="00B90FD1" w:rsidRDefault="00B90FD1" w:rsidP="00DD2122">
            <w:pPr>
              <w:jc w:val="left"/>
              <w:rPr>
                <w:rFonts w:eastAsia="Times New Roman"/>
                <w:b/>
                <w:color w:val="000000"/>
                <w:szCs w:val="24"/>
                <w:lang w:eastAsia="es-EC"/>
              </w:rPr>
            </w:pPr>
          </w:p>
        </w:tc>
        <w:tc>
          <w:tcPr>
            <w:tcW w:w="0" w:type="auto"/>
            <w:tcBorders>
              <w:top w:val="single" w:sz="4" w:space="0" w:color="auto"/>
              <w:bottom w:val="nil"/>
            </w:tcBorders>
            <w:shd w:val="clear" w:color="auto" w:fill="auto"/>
            <w:noWrap/>
            <w:vAlign w:val="bottom"/>
            <w:hideMark/>
          </w:tcPr>
          <w:p w:rsidR="00B90FD1" w:rsidRPr="00B90FD1" w:rsidRDefault="00B90FD1" w:rsidP="00DD2122">
            <w:pPr>
              <w:jc w:val="left"/>
              <w:rPr>
                <w:rFonts w:eastAsia="Times New Roman"/>
                <w:b/>
                <w:color w:val="000000"/>
                <w:szCs w:val="24"/>
                <w:lang w:eastAsia="es-EC"/>
              </w:rPr>
            </w:pPr>
          </w:p>
        </w:tc>
      </w:tr>
    </w:tbl>
    <w:p w:rsidR="00B90FD1" w:rsidRDefault="00B90FD1" w:rsidP="00B90FD1">
      <w:pPr>
        <w:pStyle w:val="Textocomentario"/>
        <w:spacing w:line="360" w:lineRule="auto"/>
        <w:jc w:val="center"/>
        <w:rPr>
          <w:b/>
          <w:sz w:val="24"/>
          <w:szCs w:val="24"/>
        </w:rPr>
      </w:pPr>
    </w:p>
    <w:p w:rsidR="00B90FD1" w:rsidRDefault="00B90FD1" w:rsidP="00B90FD1">
      <w:pPr>
        <w:pStyle w:val="Textocomentario"/>
        <w:spacing w:line="360" w:lineRule="auto"/>
        <w:jc w:val="center"/>
        <w:rPr>
          <w:b/>
          <w:sz w:val="24"/>
          <w:szCs w:val="24"/>
        </w:rPr>
      </w:pPr>
    </w:p>
    <w:p w:rsidR="00B90FD1" w:rsidRDefault="00B90FD1" w:rsidP="00DD2122">
      <w:pPr>
        <w:spacing w:line="480" w:lineRule="auto"/>
        <w:ind w:left="630"/>
        <w:rPr>
          <w:rStyle w:val="5yl5"/>
          <w:szCs w:val="24"/>
        </w:rPr>
      </w:pPr>
      <w:r w:rsidRPr="0012172F">
        <w:rPr>
          <w:rStyle w:val="5yl5"/>
          <w:szCs w:val="24"/>
        </w:rPr>
        <w:t xml:space="preserve">En </w:t>
      </w:r>
      <w:r>
        <w:rPr>
          <w:rStyle w:val="5yl5"/>
          <w:szCs w:val="24"/>
        </w:rPr>
        <w:t>la tabla 14</w:t>
      </w:r>
      <w:r w:rsidR="00A66F1D">
        <w:rPr>
          <w:rStyle w:val="5yl5"/>
          <w:szCs w:val="24"/>
        </w:rPr>
        <w:t>,</w:t>
      </w:r>
      <w:r w:rsidRPr="0012172F">
        <w:rPr>
          <w:rStyle w:val="5yl5"/>
          <w:szCs w:val="24"/>
        </w:rPr>
        <w:t xml:space="preserve"> se observa que </w:t>
      </w:r>
      <w:r>
        <w:rPr>
          <w:rStyle w:val="5yl5"/>
          <w:szCs w:val="24"/>
        </w:rPr>
        <w:t xml:space="preserve">ninguna  de las fuentes de variación </w:t>
      </w:r>
      <w:r w:rsidR="005C2510">
        <w:rPr>
          <w:rStyle w:val="5yl5"/>
          <w:szCs w:val="24"/>
        </w:rPr>
        <w:t>presenta</w:t>
      </w:r>
      <w:r>
        <w:rPr>
          <w:rStyle w:val="5yl5"/>
          <w:szCs w:val="24"/>
        </w:rPr>
        <w:t xml:space="preserve"> significancia, es decir todos los promedios son similares tanto para tratamientos como para los factores en estudio. El coeficiente de variación fue de 17,63%.</w:t>
      </w:r>
    </w:p>
    <w:p w:rsidR="00B90FD1" w:rsidRDefault="00B90FD1" w:rsidP="00B90FD1">
      <w:pPr>
        <w:pStyle w:val="Descripcin"/>
        <w:jc w:val="center"/>
        <w:rPr>
          <w:color w:val="auto"/>
          <w:sz w:val="20"/>
          <w:szCs w:val="20"/>
        </w:rPr>
      </w:pPr>
      <w:bookmarkStart w:id="394" w:name="_Toc490424486"/>
      <w:r w:rsidRPr="00B90FD1">
        <w:rPr>
          <w:color w:val="auto"/>
          <w:sz w:val="20"/>
          <w:szCs w:val="20"/>
        </w:rPr>
        <w:t xml:space="preserve">Tabla </w:t>
      </w:r>
      <w:r w:rsidR="00451A50" w:rsidRPr="00B90FD1">
        <w:rPr>
          <w:color w:val="auto"/>
          <w:sz w:val="20"/>
          <w:szCs w:val="20"/>
        </w:rPr>
        <w:fldChar w:fldCharType="begin"/>
      </w:r>
      <w:r w:rsidRPr="00B90FD1">
        <w:rPr>
          <w:color w:val="auto"/>
          <w:sz w:val="20"/>
          <w:szCs w:val="20"/>
        </w:rPr>
        <w:instrText xml:space="preserve"> SEQ Tabla \* ARABIC </w:instrText>
      </w:r>
      <w:r w:rsidR="00451A50" w:rsidRPr="00B90FD1">
        <w:rPr>
          <w:color w:val="auto"/>
          <w:sz w:val="20"/>
          <w:szCs w:val="20"/>
        </w:rPr>
        <w:fldChar w:fldCharType="separate"/>
      </w:r>
      <w:r w:rsidR="00935C3F">
        <w:rPr>
          <w:noProof/>
          <w:color w:val="auto"/>
          <w:sz w:val="20"/>
          <w:szCs w:val="20"/>
        </w:rPr>
        <w:t>15</w:t>
      </w:r>
      <w:r w:rsidR="00451A50" w:rsidRPr="00B90FD1">
        <w:rPr>
          <w:color w:val="auto"/>
          <w:sz w:val="20"/>
          <w:szCs w:val="20"/>
        </w:rPr>
        <w:fldChar w:fldCharType="end"/>
      </w:r>
      <w:r w:rsidRPr="00B90FD1">
        <w:rPr>
          <w:color w:val="auto"/>
          <w:sz w:val="20"/>
          <w:szCs w:val="20"/>
        </w:rPr>
        <w:t>. Promedios para tratamientos</w:t>
      </w:r>
      <w:bookmarkEnd w:id="394"/>
    </w:p>
    <w:tbl>
      <w:tblPr>
        <w:tblW w:w="3074" w:type="dxa"/>
        <w:jc w:val="center"/>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1874"/>
        <w:gridCol w:w="1200"/>
      </w:tblGrid>
      <w:tr w:rsidR="00B90FD1" w:rsidRPr="008C29B6" w:rsidTr="00B90FD1">
        <w:trPr>
          <w:trHeight w:val="300"/>
          <w:jc w:val="center"/>
        </w:trPr>
        <w:tc>
          <w:tcPr>
            <w:tcW w:w="1874" w:type="dxa"/>
            <w:tcBorders>
              <w:top w:val="single" w:sz="4" w:space="0" w:color="auto"/>
              <w:bottom w:val="single" w:sz="4" w:space="0" w:color="auto"/>
            </w:tcBorders>
            <w:shd w:val="clear" w:color="auto" w:fill="auto"/>
            <w:noWrap/>
            <w:vAlign w:val="bottom"/>
            <w:hideMark/>
          </w:tcPr>
          <w:p w:rsidR="00B90FD1" w:rsidRPr="008C29B6" w:rsidRDefault="00B90FD1" w:rsidP="00DD2122">
            <w:pPr>
              <w:jc w:val="center"/>
              <w:rPr>
                <w:rFonts w:eastAsia="Times New Roman"/>
                <w:color w:val="000000"/>
                <w:szCs w:val="24"/>
                <w:lang w:eastAsia="es-EC"/>
              </w:rPr>
            </w:pPr>
            <w:r w:rsidRPr="008C29B6">
              <w:rPr>
                <w:rFonts w:eastAsia="Times New Roman"/>
                <w:color w:val="000000"/>
                <w:szCs w:val="24"/>
                <w:lang w:eastAsia="es-EC"/>
              </w:rPr>
              <w:t>TRATAMIENTO</w:t>
            </w:r>
          </w:p>
        </w:tc>
        <w:tc>
          <w:tcPr>
            <w:tcW w:w="1200" w:type="dxa"/>
            <w:tcBorders>
              <w:top w:val="single" w:sz="4" w:space="0" w:color="auto"/>
              <w:bottom w:val="single" w:sz="4" w:space="0" w:color="auto"/>
            </w:tcBorders>
            <w:shd w:val="clear" w:color="auto" w:fill="auto"/>
            <w:noWrap/>
            <w:vAlign w:val="bottom"/>
            <w:hideMark/>
          </w:tcPr>
          <w:p w:rsidR="00B90FD1" w:rsidRPr="008C29B6" w:rsidRDefault="00B90FD1" w:rsidP="00DD2122">
            <w:pPr>
              <w:jc w:val="center"/>
              <w:rPr>
                <w:rFonts w:eastAsia="Times New Roman"/>
                <w:color w:val="000000"/>
                <w:szCs w:val="24"/>
                <w:lang w:eastAsia="es-EC"/>
              </w:rPr>
            </w:pPr>
            <w:r w:rsidRPr="008C29B6">
              <w:rPr>
                <w:rFonts w:eastAsia="Times New Roman"/>
                <w:color w:val="000000"/>
                <w:szCs w:val="24"/>
                <w:lang w:eastAsia="es-EC"/>
              </w:rPr>
              <w:t>Medias</w:t>
            </w:r>
          </w:p>
        </w:tc>
      </w:tr>
      <w:tr w:rsidR="00B90FD1" w:rsidRPr="008C29B6" w:rsidTr="00B90FD1">
        <w:trPr>
          <w:trHeight w:val="300"/>
          <w:jc w:val="center"/>
        </w:trPr>
        <w:tc>
          <w:tcPr>
            <w:tcW w:w="1874" w:type="dxa"/>
            <w:tcBorders>
              <w:top w:val="single" w:sz="4" w:space="0" w:color="auto"/>
            </w:tcBorders>
            <w:shd w:val="clear" w:color="auto" w:fill="auto"/>
            <w:noWrap/>
            <w:vAlign w:val="bottom"/>
            <w:hideMark/>
          </w:tcPr>
          <w:p w:rsidR="00B90FD1" w:rsidRPr="008C29B6" w:rsidRDefault="00B90FD1" w:rsidP="00DD2122">
            <w:pPr>
              <w:jc w:val="center"/>
              <w:rPr>
                <w:rFonts w:eastAsia="Times New Roman"/>
                <w:color w:val="000000"/>
                <w:szCs w:val="24"/>
                <w:lang w:eastAsia="es-EC"/>
              </w:rPr>
            </w:pPr>
            <w:r w:rsidRPr="008C29B6">
              <w:rPr>
                <w:rFonts w:eastAsia="Times New Roman"/>
                <w:color w:val="000000"/>
                <w:szCs w:val="24"/>
                <w:lang w:eastAsia="es-EC"/>
              </w:rPr>
              <w:t>6</w:t>
            </w:r>
          </w:p>
        </w:tc>
        <w:tc>
          <w:tcPr>
            <w:tcW w:w="1200" w:type="dxa"/>
            <w:tcBorders>
              <w:top w:val="single" w:sz="4" w:space="0" w:color="auto"/>
            </w:tcBorders>
            <w:shd w:val="clear" w:color="auto" w:fill="auto"/>
            <w:noWrap/>
            <w:vAlign w:val="bottom"/>
            <w:hideMark/>
          </w:tcPr>
          <w:p w:rsidR="00B90FD1" w:rsidRPr="008C29B6" w:rsidRDefault="00B90FD1" w:rsidP="00DD2122">
            <w:pPr>
              <w:jc w:val="center"/>
              <w:rPr>
                <w:rFonts w:eastAsia="Times New Roman"/>
                <w:color w:val="000000"/>
                <w:szCs w:val="24"/>
                <w:lang w:eastAsia="es-EC"/>
              </w:rPr>
            </w:pPr>
            <w:r w:rsidRPr="008C29B6">
              <w:rPr>
                <w:rFonts w:eastAsia="Times New Roman"/>
                <w:color w:val="000000"/>
                <w:szCs w:val="24"/>
                <w:lang w:eastAsia="es-EC"/>
              </w:rPr>
              <w:t>35,02</w:t>
            </w:r>
          </w:p>
        </w:tc>
      </w:tr>
      <w:tr w:rsidR="00B90FD1" w:rsidRPr="008C29B6" w:rsidTr="00B90FD1">
        <w:trPr>
          <w:trHeight w:val="300"/>
          <w:jc w:val="center"/>
        </w:trPr>
        <w:tc>
          <w:tcPr>
            <w:tcW w:w="1874" w:type="dxa"/>
            <w:shd w:val="clear" w:color="auto" w:fill="auto"/>
            <w:noWrap/>
            <w:vAlign w:val="bottom"/>
            <w:hideMark/>
          </w:tcPr>
          <w:p w:rsidR="00B90FD1" w:rsidRPr="008C29B6" w:rsidRDefault="00B90FD1" w:rsidP="00DD2122">
            <w:pPr>
              <w:jc w:val="center"/>
              <w:rPr>
                <w:rFonts w:eastAsia="Times New Roman"/>
                <w:color w:val="000000"/>
                <w:szCs w:val="24"/>
                <w:lang w:eastAsia="es-EC"/>
              </w:rPr>
            </w:pPr>
            <w:r w:rsidRPr="008C29B6">
              <w:rPr>
                <w:rFonts w:eastAsia="Times New Roman"/>
                <w:color w:val="000000"/>
                <w:szCs w:val="24"/>
                <w:lang w:eastAsia="es-EC"/>
              </w:rPr>
              <w:t>2</w:t>
            </w:r>
          </w:p>
        </w:tc>
        <w:tc>
          <w:tcPr>
            <w:tcW w:w="1200" w:type="dxa"/>
            <w:shd w:val="clear" w:color="auto" w:fill="auto"/>
            <w:noWrap/>
            <w:vAlign w:val="bottom"/>
            <w:hideMark/>
          </w:tcPr>
          <w:p w:rsidR="00B90FD1" w:rsidRPr="008C29B6" w:rsidRDefault="00B90FD1" w:rsidP="00DD2122">
            <w:pPr>
              <w:jc w:val="center"/>
              <w:rPr>
                <w:rFonts w:eastAsia="Times New Roman"/>
                <w:color w:val="000000"/>
                <w:szCs w:val="24"/>
                <w:lang w:eastAsia="es-EC"/>
              </w:rPr>
            </w:pPr>
            <w:r w:rsidRPr="008C29B6">
              <w:rPr>
                <w:rFonts w:eastAsia="Times New Roman"/>
                <w:color w:val="000000"/>
                <w:szCs w:val="24"/>
                <w:lang w:eastAsia="es-EC"/>
              </w:rPr>
              <w:t>34,94</w:t>
            </w:r>
          </w:p>
        </w:tc>
      </w:tr>
      <w:tr w:rsidR="00B90FD1" w:rsidRPr="008C29B6" w:rsidTr="00B90FD1">
        <w:trPr>
          <w:trHeight w:val="300"/>
          <w:jc w:val="center"/>
        </w:trPr>
        <w:tc>
          <w:tcPr>
            <w:tcW w:w="1874" w:type="dxa"/>
            <w:shd w:val="clear" w:color="auto" w:fill="auto"/>
            <w:noWrap/>
            <w:vAlign w:val="bottom"/>
            <w:hideMark/>
          </w:tcPr>
          <w:p w:rsidR="00B90FD1" w:rsidRPr="008C29B6" w:rsidRDefault="00B90FD1" w:rsidP="00DD2122">
            <w:pPr>
              <w:jc w:val="center"/>
              <w:rPr>
                <w:rFonts w:eastAsia="Times New Roman"/>
                <w:color w:val="000000"/>
                <w:szCs w:val="24"/>
                <w:lang w:eastAsia="es-EC"/>
              </w:rPr>
            </w:pPr>
            <w:r w:rsidRPr="008C29B6">
              <w:rPr>
                <w:rFonts w:eastAsia="Times New Roman"/>
                <w:color w:val="000000"/>
                <w:szCs w:val="24"/>
                <w:lang w:eastAsia="es-EC"/>
              </w:rPr>
              <w:t>5</w:t>
            </w:r>
          </w:p>
        </w:tc>
        <w:tc>
          <w:tcPr>
            <w:tcW w:w="1200" w:type="dxa"/>
            <w:shd w:val="clear" w:color="auto" w:fill="auto"/>
            <w:noWrap/>
            <w:vAlign w:val="bottom"/>
            <w:hideMark/>
          </w:tcPr>
          <w:p w:rsidR="00B90FD1" w:rsidRPr="008C29B6" w:rsidRDefault="00B90FD1" w:rsidP="00DD2122">
            <w:pPr>
              <w:jc w:val="center"/>
              <w:rPr>
                <w:rFonts w:eastAsia="Times New Roman"/>
                <w:color w:val="000000"/>
                <w:szCs w:val="24"/>
                <w:lang w:eastAsia="es-EC"/>
              </w:rPr>
            </w:pPr>
            <w:r w:rsidRPr="008C29B6">
              <w:rPr>
                <w:rFonts w:eastAsia="Times New Roman"/>
                <w:color w:val="000000"/>
                <w:szCs w:val="24"/>
                <w:lang w:eastAsia="es-EC"/>
              </w:rPr>
              <w:t>33,39</w:t>
            </w:r>
          </w:p>
        </w:tc>
      </w:tr>
      <w:tr w:rsidR="00B90FD1" w:rsidRPr="008C29B6" w:rsidTr="00B90FD1">
        <w:trPr>
          <w:trHeight w:val="300"/>
          <w:jc w:val="center"/>
        </w:trPr>
        <w:tc>
          <w:tcPr>
            <w:tcW w:w="1874" w:type="dxa"/>
            <w:shd w:val="clear" w:color="auto" w:fill="auto"/>
            <w:noWrap/>
            <w:vAlign w:val="bottom"/>
            <w:hideMark/>
          </w:tcPr>
          <w:p w:rsidR="00B90FD1" w:rsidRPr="008C29B6" w:rsidRDefault="00B90FD1" w:rsidP="00DD2122">
            <w:pPr>
              <w:jc w:val="center"/>
              <w:rPr>
                <w:rFonts w:eastAsia="Times New Roman"/>
                <w:color w:val="000000"/>
                <w:szCs w:val="24"/>
                <w:lang w:eastAsia="es-EC"/>
              </w:rPr>
            </w:pPr>
            <w:r w:rsidRPr="008C29B6">
              <w:rPr>
                <w:rFonts w:eastAsia="Times New Roman"/>
                <w:color w:val="000000"/>
                <w:szCs w:val="24"/>
                <w:lang w:eastAsia="es-EC"/>
              </w:rPr>
              <w:t>1</w:t>
            </w:r>
          </w:p>
        </w:tc>
        <w:tc>
          <w:tcPr>
            <w:tcW w:w="1200" w:type="dxa"/>
            <w:shd w:val="clear" w:color="auto" w:fill="auto"/>
            <w:noWrap/>
            <w:vAlign w:val="bottom"/>
            <w:hideMark/>
          </w:tcPr>
          <w:p w:rsidR="00B90FD1" w:rsidRPr="008C29B6" w:rsidRDefault="00B90FD1" w:rsidP="00DD2122">
            <w:pPr>
              <w:jc w:val="center"/>
              <w:rPr>
                <w:rFonts w:eastAsia="Times New Roman"/>
                <w:color w:val="000000"/>
                <w:szCs w:val="24"/>
                <w:lang w:eastAsia="es-EC"/>
              </w:rPr>
            </w:pPr>
            <w:r w:rsidRPr="008C29B6">
              <w:rPr>
                <w:rFonts w:eastAsia="Times New Roman"/>
                <w:color w:val="000000"/>
                <w:szCs w:val="24"/>
                <w:lang w:eastAsia="es-EC"/>
              </w:rPr>
              <w:t>33,03</w:t>
            </w:r>
          </w:p>
        </w:tc>
      </w:tr>
      <w:tr w:rsidR="00B90FD1" w:rsidRPr="008C29B6" w:rsidTr="00B90FD1">
        <w:trPr>
          <w:trHeight w:val="300"/>
          <w:jc w:val="center"/>
        </w:trPr>
        <w:tc>
          <w:tcPr>
            <w:tcW w:w="1874" w:type="dxa"/>
            <w:shd w:val="clear" w:color="auto" w:fill="auto"/>
            <w:noWrap/>
            <w:vAlign w:val="bottom"/>
            <w:hideMark/>
          </w:tcPr>
          <w:p w:rsidR="00B90FD1" w:rsidRPr="008C29B6" w:rsidRDefault="00B90FD1" w:rsidP="00DD2122">
            <w:pPr>
              <w:jc w:val="center"/>
              <w:rPr>
                <w:rFonts w:eastAsia="Times New Roman"/>
                <w:color w:val="000000"/>
                <w:szCs w:val="24"/>
                <w:lang w:eastAsia="es-EC"/>
              </w:rPr>
            </w:pPr>
            <w:r w:rsidRPr="008C29B6">
              <w:rPr>
                <w:rFonts w:eastAsia="Times New Roman"/>
                <w:color w:val="000000"/>
                <w:szCs w:val="24"/>
                <w:lang w:eastAsia="es-EC"/>
              </w:rPr>
              <w:t>3</w:t>
            </w:r>
          </w:p>
        </w:tc>
        <w:tc>
          <w:tcPr>
            <w:tcW w:w="1200" w:type="dxa"/>
            <w:shd w:val="clear" w:color="auto" w:fill="auto"/>
            <w:noWrap/>
            <w:vAlign w:val="bottom"/>
            <w:hideMark/>
          </w:tcPr>
          <w:p w:rsidR="00B90FD1" w:rsidRPr="008C29B6" w:rsidRDefault="00B90FD1" w:rsidP="00DD2122">
            <w:pPr>
              <w:jc w:val="center"/>
              <w:rPr>
                <w:rFonts w:eastAsia="Times New Roman"/>
                <w:color w:val="000000"/>
                <w:szCs w:val="24"/>
                <w:lang w:eastAsia="es-EC"/>
              </w:rPr>
            </w:pPr>
            <w:r w:rsidRPr="008C29B6">
              <w:rPr>
                <w:rFonts w:eastAsia="Times New Roman"/>
                <w:color w:val="000000"/>
                <w:szCs w:val="24"/>
                <w:lang w:eastAsia="es-EC"/>
              </w:rPr>
              <w:t>32,84</w:t>
            </w:r>
          </w:p>
        </w:tc>
      </w:tr>
      <w:tr w:rsidR="00B90FD1" w:rsidRPr="008C29B6" w:rsidTr="00B90FD1">
        <w:trPr>
          <w:trHeight w:val="300"/>
          <w:jc w:val="center"/>
        </w:trPr>
        <w:tc>
          <w:tcPr>
            <w:tcW w:w="1874" w:type="dxa"/>
            <w:shd w:val="clear" w:color="auto" w:fill="auto"/>
            <w:noWrap/>
            <w:vAlign w:val="bottom"/>
            <w:hideMark/>
          </w:tcPr>
          <w:p w:rsidR="00B90FD1" w:rsidRPr="008C29B6" w:rsidRDefault="00B90FD1" w:rsidP="00DD2122">
            <w:pPr>
              <w:jc w:val="center"/>
              <w:rPr>
                <w:rFonts w:eastAsia="Times New Roman"/>
                <w:color w:val="000000"/>
                <w:szCs w:val="24"/>
                <w:lang w:eastAsia="es-EC"/>
              </w:rPr>
            </w:pPr>
            <w:r w:rsidRPr="008C29B6">
              <w:rPr>
                <w:rFonts w:eastAsia="Times New Roman"/>
                <w:color w:val="000000"/>
                <w:szCs w:val="24"/>
                <w:lang w:eastAsia="es-EC"/>
              </w:rPr>
              <w:t>4</w:t>
            </w:r>
          </w:p>
        </w:tc>
        <w:tc>
          <w:tcPr>
            <w:tcW w:w="1200" w:type="dxa"/>
            <w:shd w:val="clear" w:color="auto" w:fill="auto"/>
            <w:noWrap/>
            <w:vAlign w:val="bottom"/>
            <w:hideMark/>
          </w:tcPr>
          <w:p w:rsidR="00B90FD1" w:rsidRPr="008C29B6" w:rsidRDefault="00B90FD1" w:rsidP="00DD2122">
            <w:pPr>
              <w:jc w:val="center"/>
              <w:rPr>
                <w:rFonts w:eastAsia="Times New Roman"/>
                <w:color w:val="000000"/>
                <w:szCs w:val="24"/>
                <w:lang w:eastAsia="es-EC"/>
              </w:rPr>
            </w:pPr>
            <w:r w:rsidRPr="008C29B6">
              <w:rPr>
                <w:rFonts w:eastAsia="Times New Roman"/>
                <w:color w:val="000000"/>
                <w:szCs w:val="24"/>
                <w:lang w:eastAsia="es-EC"/>
              </w:rPr>
              <w:t>31,36</w:t>
            </w:r>
          </w:p>
        </w:tc>
      </w:tr>
    </w:tbl>
    <w:p w:rsidR="00B90FD1" w:rsidRPr="008C29B6" w:rsidRDefault="00B90FD1" w:rsidP="00B90FD1">
      <w:pPr>
        <w:pStyle w:val="Textocomentario"/>
        <w:spacing w:line="360" w:lineRule="auto"/>
        <w:jc w:val="center"/>
        <w:rPr>
          <w:b/>
          <w:sz w:val="24"/>
          <w:szCs w:val="24"/>
          <w:lang w:val="es-ES"/>
        </w:rPr>
      </w:pPr>
    </w:p>
    <w:p w:rsidR="00512598" w:rsidRDefault="00B90FD1" w:rsidP="00DD2122">
      <w:pPr>
        <w:spacing w:line="480" w:lineRule="auto"/>
        <w:ind w:left="708"/>
        <w:rPr>
          <w:rFonts w:cs="Times New Roman"/>
          <w:color w:val="000000" w:themeColor="text1"/>
          <w:szCs w:val="24"/>
        </w:rPr>
      </w:pPr>
      <w:r>
        <w:rPr>
          <w:szCs w:val="24"/>
        </w:rPr>
        <w:t xml:space="preserve">Podemos observar en la tabla 13, los promedios alcanzados por cada uno de los tratamientos en la altura de planta estado fenológico panojamiento, donde el </w:t>
      </w:r>
      <w:r>
        <w:rPr>
          <w:szCs w:val="24"/>
        </w:rPr>
        <w:lastRenderedPageBreak/>
        <w:t>tratamiento 6 que corresponde a la variedad Promisoria verde sin abonado de fondo tienen un promedio mayor con 35,02  cm y el tratamiento 4  tiene el promedio más bajo con 31,36 cm.</w:t>
      </w:r>
    </w:p>
    <w:p w:rsidR="00B90FD1" w:rsidRDefault="00B90FD1" w:rsidP="00DD2122">
      <w:pPr>
        <w:pStyle w:val="Descripcin"/>
        <w:jc w:val="center"/>
        <w:rPr>
          <w:rFonts w:cs="Times New Roman"/>
          <w:color w:val="000000" w:themeColor="text1"/>
          <w:szCs w:val="24"/>
        </w:rPr>
      </w:pPr>
      <w:bookmarkStart w:id="395" w:name="_Toc490424461"/>
      <w:r w:rsidRPr="00B90FD1">
        <w:rPr>
          <w:color w:val="auto"/>
          <w:sz w:val="20"/>
          <w:szCs w:val="20"/>
        </w:rPr>
        <w:t xml:space="preserve">Gráfico </w:t>
      </w:r>
      <w:r w:rsidR="00451A50" w:rsidRPr="00B90FD1">
        <w:rPr>
          <w:color w:val="auto"/>
          <w:sz w:val="20"/>
          <w:szCs w:val="20"/>
        </w:rPr>
        <w:fldChar w:fldCharType="begin"/>
      </w:r>
      <w:r w:rsidRPr="00B90FD1">
        <w:rPr>
          <w:color w:val="auto"/>
          <w:sz w:val="20"/>
          <w:szCs w:val="20"/>
        </w:rPr>
        <w:instrText xml:space="preserve"> SEQ Gráfico \* ARABIC </w:instrText>
      </w:r>
      <w:r w:rsidR="00451A50" w:rsidRPr="00B90FD1">
        <w:rPr>
          <w:color w:val="auto"/>
          <w:sz w:val="20"/>
          <w:szCs w:val="20"/>
        </w:rPr>
        <w:fldChar w:fldCharType="separate"/>
      </w:r>
      <w:r w:rsidR="00935C3F">
        <w:rPr>
          <w:noProof/>
          <w:color w:val="auto"/>
          <w:sz w:val="20"/>
          <w:szCs w:val="20"/>
        </w:rPr>
        <w:t>6</w:t>
      </w:r>
      <w:r w:rsidR="00451A50" w:rsidRPr="00B90FD1">
        <w:rPr>
          <w:color w:val="auto"/>
          <w:sz w:val="20"/>
          <w:szCs w:val="20"/>
        </w:rPr>
        <w:fldChar w:fldCharType="end"/>
      </w:r>
      <w:r w:rsidRPr="00B90FD1">
        <w:rPr>
          <w:color w:val="auto"/>
          <w:sz w:val="20"/>
          <w:szCs w:val="20"/>
        </w:rPr>
        <w:t>. Promedios para tratamientos en Panojamiento</w:t>
      </w:r>
      <w:bookmarkEnd w:id="395"/>
      <w:r>
        <w:rPr>
          <w:noProof/>
          <w:lang w:eastAsia="es-EC"/>
        </w:rPr>
        <w:drawing>
          <wp:inline distT="0" distB="0" distL="0" distR="0">
            <wp:extent cx="5295014" cy="3232297"/>
            <wp:effectExtent l="0" t="0" r="1270" b="6350"/>
            <wp:docPr id="17"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B90FD1" w:rsidRDefault="00B90FD1" w:rsidP="00B90FD1">
      <w:pPr>
        <w:jc w:val="center"/>
        <w:rPr>
          <w:sz w:val="18"/>
          <w:szCs w:val="18"/>
        </w:rPr>
      </w:pPr>
      <w:r w:rsidRPr="004F7263">
        <w:rPr>
          <w:rFonts w:cs="Times New Roman"/>
          <w:b/>
          <w:color w:val="000000" w:themeColor="text1"/>
          <w:sz w:val="18"/>
          <w:szCs w:val="18"/>
        </w:rPr>
        <w:t>Elaborado:</w:t>
      </w:r>
      <w:r w:rsidRPr="00DC681C">
        <w:rPr>
          <w:sz w:val="18"/>
          <w:szCs w:val="18"/>
        </w:rPr>
        <w:t>Tovar (2017)</w:t>
      </w:r>
    </w:p>
    <w:p w:rsidR="0021220E" w:rsidRDefault="00A852D4" w:rsidP="00A852D4">
      <w:pPr>
        <w:pStyle w:val="Ttulo2"/>
      </w:pPr>
      <w:bookmarkStart w:id="396" w:name="_Toc502634420"/>
      <w:r>
        <w:t>Acumulación de unidades térmicas</w:t>
      </w:r>
      <w:bookmarkEnd w:id="396"/>
    </w:p>
    <w:p w:rsidR="0021220E" w:rsidRDefault="0021220E" w:rsidP="00512598">
      <w:pPr>
        <w:rPr>
          <w:rFonts w:cs="Times New Roman"/>
          <w:color w:val="000000" w:themeColor="text1"/>
          <w:szCs w:val="24"/>
        </w:rPr>
      </w:pPr>
    </w:p>
    <w:p w:rsidR="00262A67" w:rsidRPr="00262A67" w:rsidRDefault="00262A67" w:rsidP="00262A67">
      <w:pPr>
        <w:pStyle w:val="Descripcin"/>
        <w:jc w:val="center"/>
        <w:rPr>
          <w:color w:val="auto"/>
          <w:sz w:val="20"/>
          <w:szCs w:val="20"/>
        </w:rPr>
      </w:pPr>
      <w:bookmarkStart w:id="397" w:name="_Toc490424487"/>
      <w:r w:rsidRPr="00262A67">
        <w:rPr>
          <w:color w:val="auto"/>
          <w:sz w:val="20"/>
          <w:szCs w:val="20"/>
        </w:rPr>
        <w:t xml:space="preserve">Tabla </w:t>
      </w:r>
      <w:r w:rsidR="00451A50" w:rsidRPr="00262A67">
        <w:rPr>
          <w:color w:val="auto"/>
          <w:sz w:val="20"/>
          <w:szCs w:val="20"/>
        </w:rPr>
        <w:fldChar w:fldCharType="begin"/>
      </w:r>
      <w:r w:rsidRPr="00262A67">
        <w:rPr>
          <w:color w:val="auto"/>
          <w:sz w:val="20"/>
          <w:szCs w:val="20"/>
        </w:rPr>
        <w:instrText xml:space="preserve"> SEQ Tabla \* ARABIC </w:instrText>
      </w:r>
      <w:r w:rsidR="00451A50" w:rsidRPr="00262A67">
        <w:rPr>
          <w:color w:val="auto"/>
          <w:sz w:val="20"/>
          <w:szCs w:val="20"/>
        </w:rPr>
        <w:fldChar w:fldCharType="separate"/>
      </w:r>
      <w:r w:rsidR="00935C3F">
        <w:rPr>
          <w:noProof/>
          <w:color w:val="auto"/>
          <w:sz w:val="20"/>
          <w:szCs w:val="20"/>
        </w:rPr>
        <w:t>16</w:t>
      </w:r>
      <w:r w:rsidR="00451A50" w:rsidRPr="00262A67">
        <w:rPr>
          <w:color w:val="auto"/>
          <w:sz w:val="20"/>
          <w:szCs w:val="20"/>
        </w:rPr>
        <w:fldChar w:fldCharType="end"/>
      </w:r>
      <w:r w:rsidRPr="00262A67">
        <w:rPr>
          <w:color w:val="auto"/>
          <w:sz w:val="20"/>
          <w:szCs w:val="20"/>
        </w:rPr>
        <w:t>. Acumulación de unidades térmicas por etapa fenol</w:t>
      </w:r>
      <w:r>
        <w:rPr>
          <w:color w:val="auto"/>
          <w:sz w:val="20"/>
          <w:szCs w:val="20"/>
        </w:rPr>
        <w:t>ó</w:t>
      </w:r>
      <w:r w:rsidRPr="00262A67">
        <w:rPr>
          <w:color w:val="auto"/>
          <w:sz w:val="20"/>
          <w:szCs w:val="20"/>
        </w:rPr>
        <w:t>gica</w:t>
      </w:r>
      <w:bookmarkEnd w:id="397"/>
    </w:p>
    <w:tbl>
      <w:tblPr>
        <w:tblW w:w="5000" w:type="pct"/>
        <w:jc w:val="center"/>
        <w:tblCellMar>
          <w:left w:w="70" w:type="dxa"/>
          <w:right w:w="70" w:type="dxa"/>
        </w:tblCellMar>
        <w:tblLook w:val="04A0" w:firstRow="1" w:lastRow="0" w:firstColumn="1" w:lastColumn="0" w:noHBand="0" w:noVBand="1"/>
      </w:tblPr>
      <w:tblGrid>
        <w:gridCol w:w="1007"/>
        <w:gridCol w:w="1367"/>
        <w:gridCol w:w="800"/>
        <w:gridCol w:w="874"/>
        <w:gridCol w:w="728"/>
        <w:gridCol w:w="1500"/>
        <w:gridCol w:w="1567"/>
        <w:gridCol w:w="801"/>
      </w:tblGrid>
      <w:tr w:rsidR="00725AAF" w:rsidRPr="00725AAF" w:rsidTr="00DD2122">
        <w:trPr>
          <w:trHeight w:val="300"/>
          <w:jc w:val="center"/>
        </w:trPr>
        <w:tc>
          <w:tcPr>
            <w:tcW w:w="492"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725AAF" w:rsidRPr="00725AAF" w:rsidRDefault="00725AAF" w:rsidP="00DD2122">
            <w:pPr>
              <w:jc w:val="center"/>
              <w:rPr>
                <w:rFonts w:eastAsia="Times New Roman" w:cs="Times New Roman"/>
                <w:b/>
                <w:bCs/>
                <w:color w:val="000000"/>
                <w:szCs w:val="24"/>
                <w:lang w:eastAsia="es-EC"/>
              </w:rPr>
            </w:pPr>
            <w:r w:rsidRPr="00725AAF">
              <w:rPr>
                <w:rFonts w:eastAsia="Times New Roman" w:cs="Times New Roman"/>
                <w:b/>
                <w:bCs/>
                <w:color w:val="000000"/>
                <w:szCs w:val="24"/>
                <w:lang w:eastAsia="es-EC"/>
              </w:rPr>
              <w:t>Siembra</w:t>
            </w:r>
          </w:p>
        </w:tc>
        <w:tc>
          <w:tcPr>
            <w:tcW w:w="668" w:type="pct"/>
            <w:vMerge w:val="restart"/>
            <w:tcBorders>
              <w:top w:val="single" w:sz="8" w:space="0" w:color="auto"/>
              <w:left w:val="nil"/>
              <w:bottom w:val="single" w:sz="8" w:space="0" w:color="000000"/>
              <w:right w:val="single" w:sz="8" w:space="0" w:color="auto"/>
            </w:tcBorders>
            <w:shd w:val="clear" w:color="auto" w:fill="auto"/>
            <w:vAlign w:val="center"/>
            <w:hideMark/>
          </w:tcPr>
          <w:p w:rsidR="00725AAF" w:rsidRPr="00725AAF" w:rsidRDefault="00725AAF" w:rsidP="00DD2122">
            <w:pPr>
              <w:jc w:val="center"/>
              <w:rPr>
                <w:rFonts w:eastAsia="Times New Roman" w:cs="Times New Roman"/>
                <w:b/>
                <w:bCs/>
                <w:color w:val="000000"/>
                <w:szCs w:val="24"/>
                <w:lang w:eastAsia="es-EC"/>
              </w:rPr>
            </w:pPr>
            <w:r w:rsidRPr="00725AAF">
              <w:rPr>
                <w:rFonts w:eastAsia="Times New Roman" w:cs="Times New Roman"/>
                <w:b/>
                <w:bCs/>
                <w:color w:val="000000"/>
                <w:szCs w:val="24"/>
                <w:lang w:eastAsia="es-EC"/>
              </w:rPr>
              <w:t>Emergencia</w:t>
            </w:r>
          </w:p>
        </w:tc>
        <w:tc>
          <w:tcPr>
            <w:tcW w:w="585"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725AAF" w:rsidRPr="00725AAF" w:rsidRDefault="00725AAF" w:rsidP="00DD2122">
            <w:pPr>
              <w:jc w:val="center"/>
              <w:rPr>
                <w:rFonts w:eastAsia="Times New Roman" w:cs="Times New Roman"/>
                <w:b/>
                <w:bCs/>
                <w:color w:val="000000"/>
                <w:szCs w:val="24"/>
                <w:lang w:eastAsia="es-EC"/>
              </w:rPr>
            </w:pPr>
            <w:r w:rsidRPr="00725AAF">
              <w:rPr>
                <w:rFonts w:eastAsia="Times New Roman" w:cs="Times New Roman"/>
                <w:b/>
                <w:bCs/>
                <w:color w:val="000000"/>
                <w:szCs w:val="24"/>
                <w:lang w:eastAsia="es-EC"/>
              </w:rPr>
              <w:t>Dos hojas</w:t>
            </w:r>
          </w:p>
        </w:tc>
        <w:tc>
          <w:tcPr>
            <w:tcW w:w="585"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725AAF" w:rsidRPr="00725AAF" w:rsidRDefault="00725AAF" w:rsidP="00DD2122">
            <w:pPr>
              <w:jc w:val="center"/>
              <w:rPr>
                <w:rFonts w:eastAsia="Times New Roman" w:cs="Times New Roman"/>
                <w:b/>
                <w:bCs/>
                <w:color w:val="000000"/>
                <w:szCs w:val="24"/>
                <w:lang w:eastAsia="es-EC"/>
              </w:rPr>
            </w:pPr>
            <w:r w:rsidRPr="00725AAF">
              <w:rPr>
                <w:rFonts w:eastAsia="Times New Roman" w:cs="Times New Roman"/>
                <w:b/>
                <w:bCs/>
                <w:color w:val="000000"/>
                <w:szCs w:val="24"/>
                <w:lang w:eastAsia="es-EC"/>
              </w:rPr>
              <w:t>Cuatro hojas</w:t>
            </w:r>
          </w:p>
        </w:tc>
        <w:tc>
          <w:tcPr>
            <w:tcW w:w="585"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725AAF" w:rsidRPr="00725AAF" w:rsidRDefault="00725AAF" w:rsidP="00DD2122">
            <w:pPr>
              <w:jc w:val="center"/>
              <w:rPr>
                <w:rFonts w:eastAsia="Times New Roman" w:cs="Times New Roman"/>
                <w:b/>
                <w:bCs/>
                <w:color w:val="000000"/>
                <w:szCs w:val="24"/>
                <w:lang w:eastAsia="es-EC"/>
              </w:rPr>
            </w:pPr>
            <w:r w:rsidRPr="00725AAF">
              <w:rPr>
                <w:rFonts w:eastAsia="Times New Roman" w:cs="Times New Roman"/>
                <w:b/>
                <w:bCs/>
                <w:color w:val="000000"/>
                <w:szCs w:val="24"/>
                <w:lang w:eastAsia="es-EC"/>
              </w:rPr>
              <w:t>Seis hojas</w:t>
            </w:r>
          </w:p>
        </w:tc>
        <w:tc>
          <w:tcPr>
            <w:tcW w:w="733"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725AAF" w:rsidRPr="00725AAF" w:rsidRDefault="00725AAF" w:rsidP="00DD2122">
            <w:pPr>
              <w:jc w:val="center"/>
              <w:rPr>
                <w:rFonts w:eastAsia="Times New Roman" w:cs="Times New Roman"/>
                <w:b/>
                <w:bCs/>
                <w:color w:val="000000"/>
                <w:szCs w:val="24"/>
                <w:lang w:eastAsia="es-EC"/>
              </w:rPr>
            </w:pPr>
            <w:r w:rsidRPr="00725AAF">
              <w:rPr>
                <w:rFonts w:eastAsia="Times New Roman" w:cs="Times New Roman"/>
                <w:b/>
                <w:bCs/>
                <w:color w:val="000000"/>
                <w:szCs w:val="24"/>
                <w:lang w:eastAsia="es-EC"/>
              </w:rPr>
              <w:t>Ramificación</w:t>
            </w:r>
          </w:p>
        </w:tc>
        <w:tc>
          <w:tcPr>
            <w:tcW w:w="766"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725AAF" w:rsidRPr="00725AAF" w:rsidRDefault="00725AAF" w:rsidP="00DD2122">
            <w:pPr>
              <w:jc w:val="center"/>
              <w:rPr>
                <w:rFonts w:eastAsia="Times New Roman" w:cs="Times New Roman"/>
                <w:b/>
                <w:bCs/>
                <w:color w:val="000000"/>
                <w:szCs w:val="24"/>
                <w:lang w:eastAsia="es-EC"/>
              </w:rPr>
            </w:pPr>
            <w:r w:rsidRPr="00725AAF">
              <w:rPr>
                <w:rFonts w:eastAsia="Times New Roman" w:cs="Times New Roman"/>
                <w:b/>
                <w:bCs/>
                <w:color w:val="000000"/>
                <w:szCs w:val="24"/>
                <w:lang w:eastAsia="es-EC"/>
              </w:rPr>
              <w:t>Panojamiento</w:t>
            </w:r>
          </w:p>
        </w:tc>
        <w:tc>
          <w:tcPr>
            <w:tcW w:w="585" w:type="pct"/>
            <w:tcBorders>
              <w:top w:val="single" w:sz="8" w:space="0" w:color="auto"/>
              <w:left w:val="nil"/>
              <w:bottom w:val="nil"/>
              <w:right w:val="single" w:sz="8" w:space="0" w:color="auto"/>
            </w:tcBorders>
            <w:shd w:val="clear" w:color="auto" w:fill="auto"/>
            <w:vAlign w:val="center"/>
            <w:hideMark/>
          </w:tcPr>
          <w:p w:rsidR="00725AAF" w:rsidRPr="00725AAF" w:rsidRDefault="00725AAF" w:rsidP="00DD2122">
            <w:pPr>
              <w:jc w:val="center"/>
              <w:rPr>
                <w:rFonts w:eastAsia="Times New Roman" w:cs="Times New Roman"/>
                <w:b/>
                <w:bCs/>
                <w:color w:val="000000"/>
                <w:szCs w:val="24"/>
                <w:lang w:eastAsia="es-EC"/>
              </w:rPr>
            </w:pPr>
            <w:r w:rsidRPr="00725AAF">
              <w:rPr>
                <w:rFonts w:eastAsia="Times New Roman" w:cs="Times New Roman"/>
                <w:b/>
                <w:bCs/>
                <w:color w:val="000000"/>
                <w:szCs w:val="24"/>
                <w:lang w:eastAsia="es-EC"/>
              </w:rPr>
              <w:t>Total</w:t>
            </w:r>
          </w:p>
        </w:tc>
      </w:tr>
      <w:tr w:rsidR="00725AAF" w:rsidRPr="00725AAF" w:rsidTr="00DD2122">
        <w:trPr>
          <w:trHeight w:val="315"/>
          <w:jc w:val="center"/>
        </w:trPr>
        <w:tc>
          <w:tcPr>
            <w:tcW w:w="492" w:type="pct"/>
            <w:vMerge/>
            <w:tcBorders>
              <w:top w:val="single" w:sz="4" w:space="0" w:color="auto"/>
              <w:left w:val="single" w:sz="4" w:space="0" w:color="auto"/>
              <w:bottom w:val="single" w:sz="4" w:space="0" w:color="000000"/>
              <w:right w:val="single" w:sz="4" w:space="0" w:color="auto"/>
            </w:tcBorders>
            <w:vAlign w:val="center"/>
            <w:hideMark/>
          </w:tcPr>
          <w:p w:rsidR="00725AAF" w:rsidRPr="00725AAF" w:rsidRDefault="00725AAF" w:rsidP="00DD2122">
            <w:pPr>
              <w:jc w:val="left"/>
              <w:rPr>
                <w:rFonts w:eastAsia="Times New Roman" w:cs="Times New Roman"/>
                <w:b/>
                <w:bCs/>
                <w:color w:val="000000"/>
                <w:szCs w:val="24"/>
                <w:lang w:eastAsia="es-EC"/>
              </w:rPr>
            </w:pPr>
          </w:p>
        </w:tc>
        <w:tc>
          <w:tcPr>
            <w:tcW w:w="668" w:type="pct"/>
            <w:vMerge/>
            <w:tcBorders>
              <w:top w:val="single" w:sz="8" w:space="0" w:color="auto"/>
              <w:left w:val="nil"/>
              <w:bottom w:val="single" w:sz="8" w:space="0" w:color="000000"/>
              <w:right w:val="single" w:sz="8" w:space="0" w:color="auto"/>
            </w:tcBorders>
            <w:vAlign w:val="center"/>
            <w:hideMark/>
          </w:tcPr>
          <w:p w:rsidR="00725AAF" w:rsidRPr="00725AAF" w:rsidRDefault="00725AAF" w:rsidP="00DD2122">
            <w:pPr>
              <w:jc w:val="left"/>
              <w:rPr>
                <w:rFonts w:eastAsia="Times New Roman" w:cs="Times New Roman"/>
                <w:b/>
                <w:bCs/>
                <w:color w:val="000000"/>
                <w:szCs w:val="24"/>
                <w:lang w:eastAsia="es-EC"/>
              </w:rPr>
            </w:pPr>
          </w:p>
        </w:tc>
        <w:tc>
          <w:tcPr>
            <w:tcW w:w="585" w:type="pct"/>
            <w:vMerge/>
            <w:tcBorders>
              <w:top w:val="single" w:sz="8" w:space="0" w:color="auto"/>
              <w:left w:val="single" w:sz="8" w:space="0" w:color="auto"/>
              <w:bottom w:val="single" w:sz="8" w:space="0" w:color="000000"/>
              <w:right w:val="single" w:sz="8" w:space="0" w:color="auto"/>
            </w:tcBorders>
            <w:vAlign w:val="center"/>
            <w:hideMark/>
          </w:tcPr>
          <w:p w:rsidR="00725AAF" w:rsidRPr="00725AAF" w:rsidRDefault="00725AAF" w:rsidP="00DD2122">
            <w:pPr>
              <w:jc w:val="left"/>
              <w:rPr>
                <w:rFonts w:eastAsia="Times New Roman" w:cs="Times New Roman"/>
                <w:b/>
                <w:bCs/>
                <w:color w:val="000000"/>
                <w:szCs w:val="24"/>
                <w:lang w:eastAsia="es-EC"/>
              </w:rPr>
            </w:pPr>
          </w:p>
        </w:tc>
        <w:tc>
          <w:tcPr>
            <w:tcW w:w="585" w:type="pct"/>
            <w:vMerge/>
            <w:tcBorders>
              <w:top w:val="single" w:sz="8" w:space="0" w:color="auto"/>
              <w:left w:val="single" w:sz="8" w:space="0" w:color="auto"/>
              <w:bottom w:val="single" w:sz="8" w:space="0" w:color="000000"/>
              <w:right w:val="single" w:sz="8" w:space="0" w:color="auto"/>
            </w:tcBorders>
            <w:vAlign w:val="center"/>
            <w:hideMark/>
          </w:tcPr>
          <w:p w:rsidR="00725AAF" w:rsidRPr="00725AAF" w:rsidRDefault="00725AAF" w:rsidP="00DD2122">
            <w:pPr>
              <w:jc w:val="left"/>
              <w:rPr>
                <w:rFonts w:eastAsia="Times New Roman" w:cs="Times New Roman"/>
                <w:b/>
                <w:bCs/>
                <w:color w:val="000000"/>
                <w:szCs w:val="24"/>
                <w:lang w:eastAsia="es-EC"/>
              </w:rPr>
            </w:pPr>
          </w:p>
        </w:tc>
        <w:tc>
          <w:tcPr>
            <w:tcW w:w="585" w:type="pct"/>
            <w:vMerge/>
            <w:tcBorders>
              <w:top w:val="single" w:sz="8" w:space="0" w:color="auto"/>
              <w:left w:val="single" w:sz="8" w:space="0" w:color="auto"/>
              <w:bottom w:val="single" w:sz="8" w:space="0" w:color="000000"/>
              <w:right w:val="single" w:sz="8" w:space="0" w:color="auto"/>
            </w:tcBorders>
            <w:vAlign w:val="center"/>
            <w:hideMark/>
          </w:tcPr>
          <w:p w:rsidR="00725AAF" w:rsidRPr="00725AAF" w:rsidRDefault="00725AAF" w:rsidP="00DD2122">
            <w:pPr>
              <w:jc w:val="left"/>
              <w:rPr>
                <w:rFonts w:eastAsia="Times New Roman" w:cs="Times New Roman"/>
                <w:b/>
                <w:bCs/>
                <w:color w:val="000000"/>
                <w:szCs w:val="24"/>
                <w:lang w:eastAsia="es-EC"/>
              </w:rPr>
            </w:pPr>
          </w:p>
        </w:tc>
        <w:tc>
          <w:tcPr>
            <w:tcW w:w="733" w:type="pct"/>
            <w:vMerge/>
            <w:tcBorders>
              <w:top w:val="single" w:sz="8" w:space="0" w:color="auto"/>
              <w:left w:val="single" w:sz="8" w:space="0" w:color="auto"/>
              <w:bottom w:val="single" w:sz="8" w:space="0" w:color="000000"/>
              <w:right w:val="single" w:sz="8" w:space="0" w:color="auto"/>
            </w:tcBorders>
            <w:vAlign w:val="center"/>
            <w:hideMark/>
          </w:tcPr>
          <w:p w:rsidR="00725AAF" w:rsidRPr="00725AAF" w:rsidRDefault="00725AAF" w:rsidP="00DD2122">
            <w:pPr>
              <w:jc w:val="left"/>
              <w:rPr>
                <w:rFonts w:eastAsia="Times New Roman" w:cs="Times New Roman"/>
                <w:b/>
                <w:bCs/>
                <w:color w:val="000000"/>
                <w:szCs w:val="24"/>
                <w:lang w:eastAsia="es-EC"/>
              </w:rPr>
            </w:pPr>
          </w:p>
        </w:tc>
        <w:tc>
          <w:tcPr>
            <w:tcW w:w="766" w:type="pct"/>
            <w:vMerge/>
            <w:tcBorders>
              <w:top w:val="single" w:sz="8" w:space="0" w:color="auto"/>
              <w:left w:val="single" w:sz="8" w:space="0" w:color="auto"/>
              <w:bottom w:val="single" w:sz="8" w:space="0" w:color="000000"/>
              <w:right w:val="single" w:sz="8" w:space="0" w:color="auto"/>
            </w:tcBorders>
            <w:vAlign w:val="center"/>
            <w:hideMark/>
          </w:tcPr>
          <w:p w:rsidR="00725AAF" w:rsidRPr="00725AAF" w:rsidRDefault="00725AAF" w:rsidP="00DD2122">
            <w:pPr>
              <w:jc w:val="left"/>
              <w:rPr>
                <w:rFonts w:eastAsia="Times New Roman" w:cs="Times New Roman"/>
                <w:b/>
                <w:bCs/>
                <w:color w:val="000000"/>
                <w:szCs w:val="24"/>
                <w:lang w:eastAsia="es-EC"/>
              </w:rPr>
            </w:pPr>
          </w:p>
        </w:tc>
        <w:tc>
          <w:tcPr>
            <w:tcW w:w="585" w:type="pct"/>
            <w:tcBorders>
              <w:top w:val="nil"/>
              <w:left w:val="nil"/>
              <w:bottom w:val="single" w:sz="8" w:space="0" w:color="auto"/>
              <w:right w:val="single" w:sz="8" w:space="0" w:color="auto"/>
            </w:tcBorders>
            <w:shd w:val="clear" w:color="auto" w:fill="auto"/>
            <w:vAlign w:val="center"/>
            <w:hideMark/>
          </w:tcPr>
          <w:p w:rsidR="00725AAF" w:rsidRPr="00725AAF" w:rsidRDefault="00084EA3" w:rsidP="00DD2122">
            <w:pPr>
              <w:jc w:val="center"/>
              <w:rPr>
                <w:rFonts w:eastAsia="Times New Roman" w:cs="Times New Roman"/>
                <w:b/>
                <w:bCs/>
                <w:color w:val="000000"/>
                <w:szCs w:val="24"/>
                <w:lang w:eastAsia="es-EC"/>
              </w:rPr>
            </w:pPr>
            <w:r w:rsidRPr="00725AAF">
              <w:rPr>
                <w:rFonts w:eastAsia="Times New Roman" w:cs="Times New Roman"/>
                <w:b/>
                <w:bCs/>
                <w:color w:val="000000"/>
                <w:szCs w:val="24"/>
                <w:lang w:eastAsia="es-EC"/>
              </w:rPr>
              <w:t>°Cd</w:t>
            </w:r>
          </w:p>
        </w:tc>
      </w:tr>
      <w:tr w:rsidR="00725AAF" w:rsidRPr="00725AAF" w:rsidTr="00DD2122">
        <w:trPr>
          <w:trHeight w:val="330"/>
          <w:jc w:val="center"/>
        </w:trPr>
        <w:tc>
          <w:tcPr>
            <w:tcW w:w="492" w:type="pct"/>
            <w:vMerge/>
            <w:tcBorders>
              <w:top w:val="single" w:sz="4" w:space="0" w:color="auto"/>
              <w:left w:val="single" w:sz="4" w:space="0" w:color="auto"/>
              <w:bottom w:val="single" w:sz="4" w:space="0" w:color="000000"/>
              <w:right w:val="single" w:sz="4" w:space="0" w:color="auto"/>
            </w:tcBorders>
            <w:vAlign w:val="center"/>
            <w:hideMark/>
          </w:tcPr>
          <w:p w:rsidR="00725AAF" w:rsidRPr="00725AAF" w:rsidRDefault="00725AAF" w:rsidP="00DD2122">
            <w:pPr>
              <w:jc w:val="left"/>
              <w:rPr>
                <w:rFonts w:eastAsia="Times New Roman" w:cs="Times New Roman"/>
                <w:b/>
                <w:bCs/>
                <w:color w:val="000000"/>
                <w:szCs w:val="24"/>
                <w:lang w:eastAsia="es-EC"/>
              </w:rPr>
            </w:pPr>
          </w:p>
        </w:tc>
        <w:tc>
          <w:tcPr>
            <w:tcW w:w="668" w:type="pct"/>
            <w:tcBorders>
              <w:top w:val="nil"/>
              <w:left w:val="nil"/>
              <w:bottom w:val="single" w:sz="8" w:space="0" w:color="auto"/>
              <w:right w:val="single" w:sz="8" w:space="0" w:color="auto"/>
            </w:tcBorders>
            <w:shd w:val="clear" w:color="auto" w:fill="auto"/>
            <w:vAlign w:val="center"/>
            <w:hideMark/>
          </w:tcPr>
          <w:p w:rsidR="00725AAF" w:rsidRPr="00725AAF" w:rsidRDefault="00725AAF" w:rsidP="00DD2122">
            <w:pPr>
              <w:jc w:val="center"/>
              <w:rPr>
                <w:rFonts w:eastAsia="Times New Roman" w:cs="Times New Roman"/>
                <w:color w:val="000000"/>
                <w:szCs w:val="24"/>
                <w:lang w:eastAsia="es-EC"/>
              </w:rPr>
            </w:pPr>
            <w:r w:rsidRPr="00725AAF">
              <w:rPr>
                <w:rFonts w:eastAsia="Times New Roman" w:cs="Times New Roman"/>
                <w:color w:val="000000"/>
                <w:szCs w:val="24"/>
                <w:lang w:eastAsia="es-EC"/>
              </w:rPr>
              <w:t>36,1</w:t>
            </w:r>
          </w:p>
        </w:tc>
        <w:tc>
          <w:tcPr>
            <w:tcW w:w="585" w:type="pct"/>
            <w:tcBorders>
              <w:top w:val="nil"/>
              <w:left w:val="nil"/>
              <w:bottom w:val="single" w:sz="8" w:space="0" w:color="auto"/>
              <w:right w:val="single" w:sz="8" w:space="0" w:color="auto"/>
            </w:tcBorders>
            <w:shd w:val="clear" w:color="auto" w:fill="auto"/>
            <w:vAlign w:val="center"/>
            <w:hideMark/>
          </w:tcPr>
          <w:p w:rsidR="00725AAF" w:rsidRPr="00725AAF" w:rsidRDefault="00725AAF" w:rsidP="00DD2122">
            <w:pPr>
              <w:jc w:val="center"/>
              <w:rPr>
                <w:rFonts w:eastAsia="Times New Roman" w:cs="Times New Roman"/>
                <w:color w:val="000000"/>
                <w:szCs w:val="24"/>
                <w:lang w:eastAsia="es-EC"/>
              </w:rPr>
            </w:pPr>
            <w:r w:rsidRPr="00725AAF">
              <w:rPr>
                <w:rFonts w:eastAsia="Times New Roman" w:cs="Times New Roman"/>
                <w:color w:val="000000"/>
                <w:szCs w:val="24"/>
                <w:lang w:eastAsia="es-EC"/>
              </w:rPr>
              <w:t>93,5</w:t>
            </w:r>
          </w:p>
        </w:tc>
        <w:tc>
          <w:tcPr>
            <w:tcW w:w="585" w:type="pct"/>
            <w:tcBorders>
              <w:top w:val="nil"/>
              <w:left w:val="nil"/>
              <w:bottom w:val="single" w:sz="8" w:space="0" w:color="auto"/>
              <w:right w:val="single" w:sz="8" w:space="0" w:color="auto"/>
            </w:tcBorders>
            <w:shd w:val="clear" w:color="auto" w:fill="auto"/>
            <w:vAlign w:val="center"/>
            <w:hideMark/>
          </w:tcPr>
          <w:p w:rsidR="00725AAF" w:rsidRPr="00725AAF" w:rsidRDefault="00725AAF" w:rsidP="00DD2122">
            <w:pPr>
              <w:jc w:val="center"/>
              <w:rPr>
                <w:rFonts w:eastAsia="Times New Roman" w:cs="Times New Roman"/>
                <w:color w:val="000000"/>
                <w:szCs w:val="24"/>
                <w:lang w:eastAsia="es-EC"/>
              </w:rPr>
            </w:pPr>
            <w:r w:rsidRPr="00725AAF">
              <w:rPr>
                <w:rFonts w:eastAsia="Times New Roman" w:cs="Times New Roman"/>
                <w:color w:val="000000"/>
                <w:szCs w:val="24"/>
                <w:lang w:eastAsia="es-EC"/>
              </w:rPr>
              <w:t>84,1</w:t>
            </w:r>
          </w:p>
        </w:tc>
        <w:tc>
          <w:tcPr>
            <w:tcW w:w="585" w:type="pct"/>
            <w:tcBorders>
              <w:top w:val="nil"/>
              <w:left w:val="nil"/>
              <w:bottom w:val="single" w:sz="8" w:space="0" w:color="auto"/>
              <w:right w:val="single" w:sz="8" w:space="0" w:color="auto"/>
            </w:tcBorders>
            <w:shd w:val="clear" w:color="auto" w:fill="auto"/>
            <w:vAlign w:val="center"/>
            <w:hideMark/>
          </w:tcPr>
          <w:p w:rsidR="00725AAF" w:rsidRPr="00725AAF" w:rsidRDefault="00725AAF" w:rsidP="00DD2122">
            <w:pPr>
              <w:jc w:val="center"/>
              <w:rPr>
                <w:rFonts w:eastAsia="Times New Roman" w:cs="Times New Roman"/>
                <w:color w:val="000000"/>
                <w:szCs w:val="24"/>
                <w:lang w:eastAsia="es-EC"/>
              </w:rPr>
            </w:pPr>
            <w:r w:rsidRPr="00725AAF">
              <w:rPr>
                <w:rFonts w:eastAsia="Times New Roman" w:cs="Times New Roman"/>
                <w:color w:val="000000"/>
                <w:szCs w:val="24"/>
                <w:lang w:eastAsia="es-EC"/>
              </w:rPr>
              <w:t>69,3</w:t>
            </w:r>
          </w:p>
        </w:tc>
        <w:tc>
          <w:tcPr>
            <w:tcW w:w="733" w:type="pct"/>
            <w:tcBorders>
              <w:top w:val="nil"/>
              <w:left w:val="nil"/>
              <w:bottom w:val="single" w:sz="8" w:space="0" w:color="auto"/>
              <w:right w:val="single" w:sz="8" w:space="0" w:color="auto"/>
            </w:tcBorders>
            <w:shd w:val="clear" w:color="auto" w:fill="auto"/>
            <w:vAlign w:val="center"/>
            <w:hideMark/>
          </w:tcPr>
          <w:p w:rsidR="00725AAF" w:rsidRPr="00725AAF" w:rsidRDefault="00725AAF" w:rsidP="00DD2122">
            <w:pPr>
              <w:jc w:val="center"/>
              <w:rPr>
                <w:rFonts w:eastAsia="Times New Roman" w:cs="Times New Roman"/>
                <w:color w:val="000000"/>
                <w:szCs w:val="24"/>
                <w:lang w:eastAsia="es-EC"/>
              </w:rPr>
            </w:pPr>
            <w:r w:rsidRPr="00725AAF">
              <w:rPr>
                <w:rFonts w:eastAsia="Times New Roman" w:cs="Times New Roman"/>
                <w:color w:val="000000"/>
                <w:szCs w:val="24"/>
                <w:lang w:eastAsia="es-EC"/>
              </w:rPr>
              <w:t>80,3</w:t>
            </w:r>
          </w:p>
        </w:tc>
        <w:tc>
          <w:tcPr>
            <w:tcW w:w="766" w:type="pct"/>
            <w:tcBorders>
              <w:top w:val="nil"/>
              <w:left w:val="nil"/>
              <w:bottom w:val="single" w:sz="8" w:space="0" w:color="auto"/>
              <w:right w:val="single" w:sz="8" w:space="0" w:color="auto"/>
            </w:tcBorders>
            <w:shd w:val="clear" w:color="auto" w:fill="auto"/>
            <w:vAlign w:val="center"/>
            <w:hideMark/>
          </w:tcPr>
          <w:p w:rsidR="00725AAF" w:rsidRPr="00725AAF" w:rsidRDefault="00725AAF" w:rsidP="00DD2122">
            <w:pPr>
              <w:jc w:val="center"/>
              <w:rPr>
                <w:rFonts w:eastAsia="Times New Roman" w:cs="Times New Roman"/>
                <w:color w:val="000000"/>
                <w:szCs w:val="24"/>
                <w:lang w:eastAsia="es-EC"/>
              </w:rPr>
            </w:pPr>
            <w:r w:rsidRPr="00725AAF">
              <w:rPr>
                <w:rFonts w:eastAsia="Times New Roman" w:cs="Times New Roman"/>
                <w:color w:val="000000"/>
                <w:szCs w:val="24"/>
                <w:lang w:eastAsia="es-EC"/>
              </w:rPr>
              <w:t>128,3</w:t>
            </w:r>
          </w:p>
        </w:tc>
        <w:tc>
          <w:tcPr>
            <w:tcW w:w="585" w:type="pct"/>
            <w:tcBorders>
              <w:top w:val="nil"/>
              <w:left w:val="nil"/>
              <w:bottom w:val="single" w:sz="8" w:space="0" w:color="auto"/>
              <w:right w:val="single" w:sz="8" w:space="0" w:color="auto"/>
            </w:tcBorders>
            <w:shd w:val="clear" w:color="auto" w:fill="auto"/>
            <w:vAlign w:val="center"/>
            <w:hideMark/>
          </w:tcPr>
          <w:p w:rsidR="00725AAF" w:rsidRPr="00725AAF" w:rsidRDefault="00725AAF" w:rsidP="00DD2122">
            <w:pPr>
              <w:jc w:val="center"/>
              <w:rPr>
                <w:rFonts w:eastAsia="Times New Roman" w:cs="Times New Roman"/>
                <w:color w:val="000000"/>
                <w:szCs w:val="24"/>
                <w:lang w:eastAsia="es-EC"/>
              </w:rPr>
            </w:pPr>
            <w:r w:rsidRPr="00725AAF">
              <w:rPr>
                <w:rFonts w:eastAsia="Times New Roman" w:cs="Times New Roman"/>
                <w:color w:val="000000"/>
                <w:szCs w:val="24"/>
                <w:lang w:eastAsia="es-EC"/>
              </w:rPr>
              <w:t>491,4</w:t>
            </w:r>
          </w:p>
        </w:tc>
      </w:tr>
      <w:tr w:rsidR="00725AAF" w:rsidRPr="00725AAF" w:rsidTr="00DD2122">
        <w:trPr>
          <w:trHeight w:val="315"/>
          <w:jc w:val="center"/>
        </w:trPr>
        <w:tc>
          <w:tcPr>
            <w:tcW w:w="492" w:type="pct"/>
            <w:vMerge/>
            <w:tcBorders>
              <w:top w:val="single" w:sz="4" w:space="0" w:color="auto"/>
              <w:left w:val="single" w:sz="4" w:space="0" w:color="auto"/>
              <w:bottom w:val="single" w:sz="4" w:space="0" w:color="000000"/>
              <w:right w:val="single" w:sz="4" w:space="0" w:color="auto"/>
            </w:tcBorders>
            <w:vAlign w:val="center"/>
            <w:hideMark/>
          </w:tcPr>
          <w:p w:rsidR="00725AAF" w:rsidRPr="00725AAF" w:rsidRDefault="00725AAF" w:rsidP="00DD2122">
            <w:pPr>
              <w:jc w:val="left"/>
              <w:rPr>
                <w:rFonts w:eastAsia="Times New Roman" w:cs="Times New Roman"/>
                <w:b/>
                <w:bCs/>
                <w:color w:val="000000"/>
                <w:szCs w:val="24"/>
                <w:lang w:eastAsia="es-EC"/>
              </w:rPr>
            </w:pPr>
          </w:p>
        </w:tc>
        <w:tc>
          <w:tcPr>
            <w:tcW w:w="668" w:type="pct"/>
            <w:tcBorders>
              <w:top w:val="nil"/>
              <w:left w:val="nil"/>
              <w:bottom w:val="single" w:sz="8" w:space="0" w:color="auto"/>
              <w:right w:val="nil"/>
            </w:tcBorders>
            <w:shd w:val="clear" w:color="auto" w:fill="auto"/>
            <w:noWrap/>
            <w:vAlign w:val="center"/>
            <w:hideMark/>
          </w:tcPr>
          <w:p w:rsidR="00725AAF" w:rsidRPr="00725AAF" w:rsidRDefault="00725AAF" w:rsidP="00DD2122">
            <w:pPr>
              <w:jc w:val="center"/>
              <w:rPr>
                <w:rFonts w:eastAsia="Times New Roman" w:cs="Times New Roman"/>
                <w:color w:val="000000"/>
                <w:szCs w:val="24"/>
                <w:lang w:eastAsia="es-EC"/>
              </w:rPr>
            </w:pPr>
            <w:r w:rsidRPr="00725AAF">
              <w:rPr>
                <w:rFonts w:eastAsia="Times New Roman" w:cs="Times New Roman"/>
                <w:color w:val="000000"/>
                <w:szCs w:val="24"/>
                <w:lang w:eastAsia="es-EC"/>
              </w:rPr>
              <w:t>36,1</w:t>
            </w:r>
          </w:p>
        </w:tc>
        <w:tc>
          <w:tcPr>
            <w:tcW w:w="585" w:type="pct"/>
            <w:tcBorders>
              <w:top w:val="nil"/>
              <w:left w:val="single" w:sz="8" w:space="0" w:color="auto"/>
              <w:bottom w:val="single" w:sz="8" w:space="0" w:color="auto"/>
              <w:right w:val="single" w:sz="8" w:space="0" w:color="auto"/>
            </w:tcBorders>
            <w:shd w:val="clear" w:color="auto" w:fill="auto"/>
            <w:noWrap/>
            <w:vAlign w:val="center"/>
            <w:hideMark/>
          </w:tcPr>
          <w:p w:rsidR="00725AAF" w:rsidRPr="00725AAF" w:rsidRDefault="00725AAF" w:rsidP="00DD2122">
            <w:pPr>
              <w:jc w:val="center"/>
              <w:rPr>
                <w:rFonts w:eastAsia="Times New Roman" w:cs="Times New Roman"/>
                <w:color w:val="000000"/>
                <w:szCs w:val="24"/>
                <w:lang w:eastAsia="es-EC"/>
              </w:rPr>
            </w:pPr>
            <w:r w:rsidRPr="00725AAF">
              <w:rPr>
                <w:rFonts w:eastAsia="Times New Roman" w:cs="Times New Roman"/>
                <w:color w:val="000000"/>
                <w:szCs w:val="24"/>
                <w:lang w:eastAsia="es-EC"/>
              </w:rPr>
              <w:t>129,5</w:t>
            </w:r>
          </w:p>
        </w:tc>
        <w:tc>
          <w:tcPr>
            <w:tcW w:w="585" w:type="pct"/>
            <w:tcBorders>
              <w:top w:val="nil"/>
              <w:left w:val="nil"/>
              <w:bottom w:val="single" w:sz="8" w:space="0" w:color="auto"/>
              <w:right w:val="nil"/>
            </w:tcBorders>
            <w:shd w:val="clear" w:color="auto" w:fill="auto"/>
            <w:noWrap/>
            <w:vAlign w:val="center"/>
            <w:hideMark/>
          </w:tcPr>
          <w:p w:rsidR="00725AAF" w:rsidRPr="00725AAF" w:rsidRDefault="00725AAF" w:rsidP="00DD2122">
            <w:pPr>
              <w:jc w:val="center"/>
              <w:rPr>
                <w:rFonts w:eastAsia="Times New Roman" w:cs="Times New Roman"/>
                <w:color w:val="000000"/>
                <w:szCs w:val="24"/>
                <w:lang w:eastAsia="es-EC"/>
              </w:rPr>
            </w:pPr>
            <w:r w:rsidRPr="00725AAF">
              <w:rPr>
                <w:rFonts w:eastAsia="Times New Roman" w:cs="Times New Roman"/>
                <w:color w:val="000000"/>
                <w:szCs w:val="24"/>
                <w:lang w:eastAsia="es-EC"/>
              </w:rPr>
              <w:t>213,6</w:t>
            </w:r>
          </w:p>
        </w:tc>
        <w:tc>
          <w:tcPr>
            <w:tcW w:w="585" w:type="pct"/>
            <w:tcBorders>
              <w:top w:val="nil"/>
              <w:left w:val="single" w:sz="8" w:space="0" w:color="auto"/>
              <w:bottom w:val="single" w:sz="8" w:space="0" w:color="auto"/>
              <w:right w:val="single" w:sz="8" w:space="0" w:color="auto"/>
            </w:tcBorders>
            <w:shd w:val="clear" w:color="auto" w:fill="auto"/>
            <w:noWrap/>
            <w:vAlign w:val="center"/>
            <w:hideMark/>
          </w:tcPr>
          <w:p w:rsidR="00725AAF" w:rsidRPr="00725AAF" w:rsidRDefault="00725AAF" w:rsidP="00DD2122">
            <w:pPr>
              <w:jc w:val="center"/>
              <w:rPr>
                <w:rFonts w:eastAsia="Times New Roman" w:cs="Times New Roman"/>
                <w:color w:val="000000"/>
                <w:szCs w:val="24"/>
                <w:lang w:eastAsia="es-EC"/>
              </w:rPr>
            </w:pPr>
            <w:r w:rsidRPr="00725AAF">
              <w:rPr>
                <w:rFonts w:eastAsia="Times New Roman" w:cs="Times New Roman"/>
                <w:color w:val="000000"/>
                <w:szCs w:val="24"/>
                <w:lang w:eastAsia="es-EC"/>
              </w:rPr>
              <w:t>282,8</w:t>
            </w:r>
          </w:p>
        </w:tc>
        <w:tc>
          <w:tcPr>
            <w:tcW w:w="733" w:type="pct"/>
            <w:tcBorders>
              <w:top w:val="nil"/>
              <w:left w:val="nil"/>
              <w:bottom w:val="single" w:sz="8" w:space="0" w:color="auto"/>
              <w:right w:val="nil"/>
            </w:tcBorders>
            <w:shd w:val="clear" w:color="auto" w:fill="auto"/>
            <w:noWrap/>
            <w:vAlign w:val="center"/>
            <w:hideMark/>
          </w:tcPr>
          <w:p w:rsidR="00725AAF" w:rsidRPr="00725AAF" w:rsidRDefault="00725AAF" w:rsidP="00DD2122">
            <w:pPr>
              <w:jc w:val="center"/>
              <w:rPr>
                <w:rFonts w:eastAsia="Times New Roman" w:cs="Times New Roman"/>
                <w:color w:val="000000"/>
                <w:szCs w:val="24"/>
                <w:lang w:eastAsia="es-EC"/>
              </w:rPr>
            </w:pPr>
            <w:r w:rsidRPr="00725AAF">
              <w:rPr>
                <w:rFonts w:eastAsia="Times New Roman" w:cs="Times New Roman"/>
                <w:color w:val="000000"/>
                <w:szCs w:val="24"/>
                <w:lang w:eastAsia="es-EC"/>
              </w:rPr>
              <w:t>363,1</w:t>
            </w:r>
          </w:p>
        </w:tc>
        <w:tc>
          <w:tcPr>
            <w:tcW w:w="766" w:type="pct"/>
            <w:tcBorders>
              <w:top w:val="nil"/>
              <w:left w:val="single" w:sz="8" w:space="0" w:color="auto"/>
              <w:bottom w:val="single" w:sz="8" w:space="0" w:color="auto"/>
              <w:right w:val="single" w:sz="8" w:space="0" w:color="auto"/>
            </w:tcBorders>
            <w:shd w:val="clear" w:color="auto" w:fill="auto"/>
            <w:noWrap/>
            <w:vAlign w:val="center"/>
            <w:hideMark/>
          </w:tcPr>
          <w:p w:rsidR="00725AAF" w:rsidRPr="00725AAF" w:rsidRDefault="00725AAF" w:rsidP="00DD2122">
            <w:pPr>
              <w:jc w:val="center"/>
              <w:rPr>
                <w:rFonts w:eastAsia="Times New Roman" w:cs="Times New Roman"/>
                <w:color w:val="000000"/>
                <w:szCs w:val="24"/>
                <w:lang w:eastAsia="es-EC"/>
              </w:rPr>
            </w:pPr>
            <w:r w:rsidRPr="00725AAF">
              <w:rPr>
                <w:rFonts w:eastAsia="Times New Roman" w:cs="Times New Roman"/>
                <w:color w:val="000000"/>
                <w:szCs w:val="24"/>
                <w:lang w:eastAsia="es-EC"/>
              </w:rPr>
              <w:t>491,4</w:t>
            </w:r>
          </w:p>
        </w:tc>
        <w:tc>
          <w:tcPr>
            <w:tcW w:w="585" w:type="pct"/>
            <w:tcBorders>
              <w:top w:val="nil"/>
              <w:left w:val="nil"/>
              <w:bottom w:val="single" w:sz="8" w:space="0" w:color="auto"/>
              <w:right w:val="single" w:sz="8" w:space="0" w:color="auto"/>
            </w:tcBorders>
            <w:shd w:val="clear" w:color="auto" w:fill="auto"/>
            <w:noWrap/>
            <w:vAlign w:val="center"/>
            <w:hideMark/>
          </w:tcPr>
          <w:p w:rsidR="00725AAF" w:rsidRPr="00725AAF" w:rsidRDefault="00725AAF" w:rsidP="00DD2122">
            <w:pPr>
              <w:jc w:val="center"/>
              <w:rPr>
                <w:rFonts w:eastAsia="Times New Roman" w:cs="Times New Roman"/>
                <w:color w:val="000000"/>
                <w:szCs w:val="24"/>
                <w:lang w:eastAsia="es-EC"/>
              </w:rPr>
            </w:pPr>
            <w:r w:rsidRPr="00725AAF">
              <w:rPr>
                <w:rFonts w:eastAsia="Times New Roman" w:cs="Times New Roman"/>
                <w:color w:val="000000"/>
                <w:szCs w:val="24"/>
                <w:lang w:eastAsia="es-EC"/>
              </w:rPr>
              <w:t> </w:t>
            </w:r>
          </w:p>
        </w:tc>
      </w:tr>
    </w:tbl>
    <w:p w:rsidR="00262A67" w:rsidRDefault="00262A67" w:rsidP="00262A67">
      <w:pPr>
        <w:jc w:val="center"/>
        <w:rPr>
          <w:sz w:val="18"/>
          <w:szCs w:val="18"/>
        </w:rPr>
      </w:pPr>
      <w:r w:rsidRPr="004F7263">
        <w:rPr>
          <w:rFonts w:cs="Times New Roman"/>
          <w:b/>
          <w:color w:val="000000" w:themeColor="text1"/>
          <w:sz w:val="18"/>
          <w:szCs w:val="18"/>
        </w:rPr>
        <w:t>Elaborado:</w:t>
      </w:r>
      <w:r w:rsidRPr="00DC681C">
        <w:rPr>
          <w:sz w:val="18"/>
          <w:szCs w:val="18"/>
        </w:rPr>
        <w:t>Tovar (2017)</w:t>
      </w:r>
    </w:p>
    <w:p w:rsidR="00262A67" w:rsidRDefault="00262A67" w:rsidP="00262A67"/>
    <w:p w:rsidR="00262A67" w:rsidRDefault="00262A67" w:rsidP="00AB5FA0">
      <w:pPr>
        <w:spacing w:line="480" w:lineRule="auto"/>
      </w:pPr>
      <w:r>
        <w:t xml:space="preserve">En la tabla 16 se observa la acumulación de unidades térmicas por cada etapa fenológica de la quinua, se calculó en base a la fórmula establecida por Salazar et al (2013) y se obtuvo un total de 905° de unidades térmicas acumuladas. A continuación la fórmula: </w:t>
      </w:r>
    </w:p>
    <w:p w:rsidR="00262A67" w:rsidRDefault="00262A67" w:rsidP="00262A67">
      <w:pPr>
        <w:pStyle w:val="Default"/>
        <w:spacing w:line="360" w:lineRule="auto"/>
        <w:contextualSpacing/>
        <w:jc w:val="both"/>
        <w:rPr>
          <w:b/>
          <w:shd w:val="clear" w:color="auto" w:fill="FFFFFF"/>
        </w:rPr>
      </w:pPr>
    </w:p>
    <w:p w:rsidR="00262A67" w:rsidRPr="00E61B48" w:rsidRDefault="00262A67" w:rsidP="00262A67">
      <w:pPr>
        <w:rPr>
          <w:b/>
          <w:szCs w:val="24"/>
          <w:shd w:val="clear" w:color="auto" w:fill="FFFFFF"/>
        </w:rPr>
      </w:pPr>
      <m:oMathPara>
        <m:oMath>
          <m:r>
            <m:rPr>
              <m:sty m:val="p"/>
            </m:rPr>
            <w:rPr>
              <w:rFonts w:ascii="Cambria Math" w:hAnsi="Cambria Math"/>
              <w:szCs w:val="24"/>
              <w:shd w:val="clear" w:color="auto" w:fill="FFFFFF"/>
            </w:rPr>
            <m:t>Ti</m:t>
          </m:r>
          <m:r>
            <w:rPr>
              <w:rFonts w:ascii="Cambria Math" w:hAnsi="Cambria Math"/>
              <w:szCs w:val="24"/>
              <w:shd w:val="clear" w:color="auto" w:fill="FFFFFF"/>
            </w:rPr>
            <m:t>=</m:t>
          </m:r>
          <m:f>
            <m:fPr>
              <m:ctrlPr>
                <w:rPr>
                  <w:rFonts w:ascii="Cambria Math" w:hAnsi="Cambria Math"/>
                  <w:szCs w:val="24"/>
                  <w:shd w:val="clear" w:color="auto" w:fill="FFFFFF"/>
                </w:rPr>
              </m:ctrlPr>
            </m:fPr>
            <m:num>
              <m:r>
                <w:rPr>
                  <w:rFonts w:ascii="Cambria Math" w:hAnsi="Cambria Math"/>
                  <w:szCs w:val="24"/>
                  <w:shd w:val="clear" w:color="auto" w:fill="FFFFFF"/>
                </w:rPr>
                <m:t>Tmax+Tmin</m:t>
              </m:r>
            </m:num>
            <m:den>
              <m:r>
                <w:rPr>
                  <w:rFonts w:ascii="Cambria Math" w:hAnsi="Cambria Math"/>
                  <w:szCs w:val="24"/>
                  <w:shd w:val="clear" w:color="auto" w:fill="FFFFFF"/>
                </w:rPr>
                <m:t>2</m:t>
              </m:r>
            </m:den>
          </m:f>
        </m:oMath>
      </m:oMathPara>
    </w:p>
    <w:p w:rsidR="00262A67" w:rsidRPr="00E61B48" w:rsidRDefault="00262A67" w:rsidP="00262A67">
      <w:pPr>
        <w:rPr>
          <w:b/>
          <w:szCs w:val="24"/>
          <w:shd w:val="clear" w:color="auto" w:fill="FFFFFF"/>
        </w:rPr>
      </w:pPr>
      <m:oMathPara>
        <m:oMath>
          <m:r>
            <w:rPr>
              <w:rFonts w:ascii="Cambria Math" w:hAnsi="Cambria Math"/>
              <w:szCs w:val="24"/>
              <w:shd w:val="clear" w:color="auto" w:fill="FFFFFF"/>
            </w:rPr>
            <w:lastRenderedPageBreak/>
            <m:t>Si Ti&gt;Tb,  GD</m:t>
          </m:r>
          <m:sSub>
            <m:sSubPr>
              <m:ctrlPr>
                <w:rPr>
                  <w:rFonts w:ascii="Cambria Math" w:hAnsi="Cambria Math"/>
                  <w:szCs w:val="24"/>
                  <w:shd w:val="clear" w:color="auto" w:fill="FFFFFF"/>
                </w:rPr>
              </m:ctrlPr>
            </m:sSubPr>
            <m:e>
              <m:r>
                <w:rPr>
                  <w:rFonts w:ascii="Cambria Math" w:hAnsi="Cambria Math"/>
                  <w:szCs w:val="24"/>
                  <w:shd w:val="clear" w:color="auto" w:fill="FFFFFF"/>
                </w:rPr>
                <m:t>C</m:t>
              </m:r>
            </m:e>
            <m:sub>
              <m:r>
                <w:rPr>
                  <w:rFonts w:ascii="Cambria Math" w:hAnsi="Cambria Math"/>
                  <w:szCs w:val="24"/>
                  <w:shd w:val="clear" w:color="auto" w:fill="FFFFFF"/>
                </w:rPr>
                <m:t>i=</m:t>
              </m:r>
            </m:sub>
          </m:sSub>
          <m:r>
            <w:rPr>
              <w:rFonts w:ascii="Cambria Math" w:hAnsi="Cambria Math"/>
              <w:szCs w:val="24"/>
              <w:shd w:val="clear" w:color="auto" w:fill="FFFFFF"/>
            </w:rPr>
            <m:t xml:space="preserve"> Ti-Tb       </m:t>
          </m:r>
        </m:oMath>
      </m:oMathPara>
    </w:p>
    <w:p w:rsidR="00262A67" w:rsidRDefault="00262A67" w:rsidP="00262A67">
      <w:pPr>
        <w:rPr>
          <w:b/>
          <w:szCs w:val="24"/>
          <w:shd w:val="clear" w:color="auto" w:fill="FFFFFF"/>
        </w:rPr>
      </w:pPr>
    </w:p>
    <w:p w:rsidR="00262A67" w:rsidRPr="00E61B48" w:rsidRDefault="00262A67" w:rsidP="00262A67">
      <w:pPr>
        <w:rPr>
          <w:rFonts w:eastAsia="Times New Roman"/>
          <w:szCs w:val="24"/>
          <w:shd w:val="clear" w:color="auto" w:fill="FFFFFF"/>
        </w:rPr>
      </w:pPr>
      <m:oMathPara>
        <m:oMath>
          <m:r>
            <w:rPr>
              <w:rFonts w:ascii="Cambria Math" w:hAnsi="Cambria Math"/>
              <w:szCs w:val="24"/>
              <w:shd w:val="clear" w:color="auto" w:fill="FFFFFF"/>
            </w:rPr>
            <m:t>SiTi&lt;Tb,  GD</m:t>
          </m:r>
          <m:sSub>
            <m:sSubPr>
              <m:ctrlPr>
                <w:rPr>
                  <w:rFonts w:ascii="Cambria Math" w:hAnsi="Cambria Math"/>
                  <w:szCs w:val="24"/>
                  <w:shd w:val="clear" w:color="auto" w:fill="FFFFFF"/>
                </w:rPr>
              </m:ctrlPr>
            </m:sSubPr>
            <m:e>
              <m:r>
                <w:rPr>
                  <w:rFonts w:ascii="Cambria Math" w:hAnsi="Cambria Math"/>
                  <w:szCs w:val="24"/>
                  <w:shd w:val="clear" w:color="auto" w:fill="FFFFFF"/>
                </w:rPr>
                <m:t>C</m:t>
              </m:r>
            </m:e>
            <m:sub>
              <m:r>
                <w:rPr>
                  <w:rFonts w:ascii="Cambria Math" w:hAnsi="Cambria Math"/>
                  <w:szCs w:val="24"/>
                  <w:shd w:val="clear" w:color="auto" w:fill="FFFFFF"/>
                </w:rPr>
                <m:t>i=</m:t>
              </m:r>
            </m:sub>
          </m:sSub>
          <m:r>
            <w:rPr>
              <w:rFonts w:ascii="Cambria Math" w:hAnsi="Cambria Math"/>
              <w:szCs w:val="24"/>
              <w:shd w:val="clear" w:color="auto" w:fill="FFFFFF"/>
            </w:rPr>
            <m:t xml:space="preserve">0      </m:t>
          </m:r>
        </m:oMath>
      </m:oMathPara>
    </w:p>
    <w:p w:rsidR="00262A67" w:rsidRDefault="00262A67" w:rsidP="00262A67"/>
    <w:p w:rsidR="00725AAF" w:rsidRDefault="00725AAF" w:rsidP="00262A67">
      <w:r>
        <w:t xml:space="preserve">La quinua acumula un total de </w:t>
      </w:r>
      <w:r w:rsidR="005A7F71">
        <w:t>491</w:t>
      </w:r>
      <w:r>
        <w:t xml:space="preserve"> unidades térmicas desde la siembra hasta la etapa de panojamiento.</w:t>
      </w:r>
      <w:r w:rsidR="005A7F71">
        <w:t xml:space="preserve">Salinas et. al., (2007), citado por Quillatupa (2009) mediante el uso de una estación meteorológica automática, instalado en la cercanía </w:t>
      </w:r>
      <w:r w:rsidR="005421B0">
        <w:t>del área de cultivo, se  determinó</w:t>
      </w:r>
      <w:r w:rsidR="005A7F71">
        <w:t xml:space="preserve"> la acumulación de grados - día ( 0 D) en forma diaria. Estos resultados se relacionaron </w:t>
      </w:r>
      <w:r w:rsidR="00347C64">
        <w:t xml:space="preserve">con </w:t>
      </w:r>
      <w:r w:rsidR="005A7F71">
        <w:t xml:space="preserve">los estados fenológicos representativos de la quinua en el altiplano chileno, a unos 3800 msnm en la localidad de Ancovinto, Región de Tarapacá - Chile. Las quinuas que </w:t>
      </w:r>
      <w:r w:rsidR="00A66F1D">
        <w:t>se utilizaron</w:t>
      </w:r>
      <w:r w:rsidR="005A7F71">
        <w:t xml:space="preserve"> correspondieron a variedades locales,</w:t>
      </w:r>
      <w:r w:rsidR="00A66F1D">
        <w:t xml:space="preserve"> con las cuales se determinaron</w:t>
      </w:r>
      <w:r w:rsidR="005A7F71" w:rsidRPr="00381C8B">
        <w:t xml:space="preserve"> que las etapas fenológicas</w:t>
      </w:r>
      <w:r w:rsidR="00347C64" w:rsidRPr="00381C8B">
        <w:t xml:space="preserve"> del cultivo de la quinua </w:t>
      </w:r>
      <w:r w:rsidR="005A7F71" w:rsidRPr="00381C8B">
        <w:t>acumul</w:t>
      </w:r>
      <w:r w:rsidR="00381C8B" w:rsidRPr="00381C8B">
        <w:t xml:space="preserve">an </w:t>
      </w:r>
      <w:r w:rsidR="005A7F71" w:rsidRPr="00381C8B">
        <w:t xml:space="preserve">unidades de calor: </w:t>
      </w:r>
      <w:r w:rsidR="005A7F71">
        <w:t>siembra a emergencia 72,5 G.D., de siembra a primer par de hojas verdaderas 139,5 G.D., de siembra a segundo par de hojas verdaderas 243,0 G.D; de siembra a tercer par de hojas verdaderas 344,5 G.D; de siembra a inicio de panoja 441,5 G.D; de siembra a inicio de floración 534,0 G.D; de siembra a floración plena 596,5 G.D.; de siembra a grano pastoso 1161.5 G.D.; de siembra a madurez fisiológica 1243,5 G.D.</w:t>
      </w:r>
      <w:sdt>
        <w:sdtPr>
          <w:id w:val="1504622051"/>
          <w:citation/>
        </w:sdtPr>
        <w:sdtEndPr/>
        <w:sdtContent>
          <w:r w:rsidR="00451A50">
            <w:fldChar w:fldCharType="begin"/>
          </w:r>
          <w:r w:rsidR="004957A9">
            <w:instrText xml:space="preserve">CITATION Qui09 \l 12298 </w:instrText>
          </w:r>
          <w:r w:rsidR="00451A50">
            <w:fldChar w:fldCharType="separate"/>
          </w:r>
          <w:r w:rsidR="00BA2709">
            <w:rPr>
              <w:noProof/>
            </w:rPr>
            <w:t xml:space="preserve"> (Quillatupa, 2009)</w:t>
          </w:r>
          <w:r w:rsidR="00451A50">
            <w:fldChar w:fldCharType="end"/>
          </w:r>
        </w:sdtContent>
      </w:sdt>
    </w:p>
    <w:p w:rsidR="001F44FF" w:rsidRPr="001F44FF" w:rsidRDefault="00AB5FA0" w:rsidP="00BF3221">
      <w:pPr>
        <w:pStyle w:val="Descripcin"/>
        <w:spacing w:after="0"/>
        <w:jc w:val="center"/>
        <w:rPr>
          <w:color w:val="auto"/>
          <w:sz w:val="20"/>
          <w:szCs w:val="20"/>
        </w:rPr>
      </w:pPr>
      <w:bookmarkStart w:id="398" w:name="_Toc490424462"/>
      <w:r>
        <w:rPr>
          <w:noProof/>
          <w:lang w:eastAsia="es-EC"/>
        </w:rPr>
        <w:drawing>
          <wp:anchor distT="0" distB="0" distL="114300" distR="114300" simplePos="0" relativeHeight="251655168" behindDoc="0" locked="0" layoutInCell="1" allowOverlap="1">
            <wp:simplePos x="0" y="0"/>
            <wp:positionH relativeFrom="column">
              <wp:posOffset>355260</wp:posOffset>
            </wp:positionH>
            <wp:positionV relativeFrom="paragraph">
              <wp:posOffset>142196</wp:posOffset>
            </wp:positionV>
            <wp:extent cx="3752850" cy="2509283"/>
            <wp:effectExtent l="0" t="0" r="0" b="0"/>
            <wp:wrapNone/>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anchor>
        </w:drawing>
      </w:r>
      <w:r w:rsidR="001F44FF" w:rsidRPr="001F44FF">
        <w:rPr>
          <w:color w:val="auto"/>
          <w:sz w:val="20"/>
          <w:szCs w:val="20"/>
        </w:rPr>
        <w:t xml:space="preserve">Gráfico </w:t>
      </w:r>
      <w:r w:rsidR="00451A50" w:rsidRPr="001F44FF">
        <w:rPr>
          <w:color w:val="auto"/>
          <w:sz w:val="20"/>
          <w:szCs w:val="20"/>
        </w:rPr>
        <w:fldChar w:fldCharType="begin"/>
      </w:r>
      <w:r w:rsidR="001F44FF" w:rsidRPr="001F44FF">
        <w:rPr>
          <w:color w:val="auto"/>
          <w:sz w:val="20"/>
          <w:szCs w:val="20"/>
        </w:rPr>
        <w:instrText xml:space="preserve"> SEQ Gráfico \* ARABIC </w:instrText>
      </w:r>
      <w:r w:rsidR="00451A50" w:rsidRPr="001F44FF">
        <w:rPr>
          <w:color w:val="auto"/>
          <w:sz w:val="20"/>
          <w:szCs w:val="20"/>
        </w:rPr>
        <w:fldChar w:fldCharType="separate"/>
      </w:r>
      <w:r w:rsidR="00935C3F">
        <w:rPr>
          <w:noProof/>
          <w:color w:val="auto"/>
          <w:sz w:val="20"/>
          <w:szCs w:val="20"/>
        </w:rPr>
        <w:t>7</w:t>
      </w:r>
      <w:r w:rsidR="00451A50" w:rsidRPr="001F44FF">
        <w:rPr>
          <w:color w:val="auto"/>
          <w:sz w:val="20"/>
          <w:szCs w:val="20"/>
        </w:rPr>
        <w:fldChar w:fldCharType="end"/>
      </w:r>
      <w:r w:rsidR="001F44FF" w:rsidRPr="001F44FF">
        <w:rPr>
          <w:color w:val="auto"/>
          <w:sz w:val="20"/>
          <w:szCs w:val="20"/>
        </w:rPr>
        <w:t>. Variedad Tunkahuan, abonado de fondo, T°, HR, GDD</w:t>
      </w:r>
      <w:bookmarkEnd w:id="398"/>
    </w:p>
    <w:p w:rsidR="0021220E" w:rsidRDefault="000B6D5C" w:rsidP="00512598">
      <w:pPr>
        <w:rPr>
          <w:rFonts w:cs="Times New Roman"/>
          <w:color w:val="000000" w:themeColor="text1"/>
          <w:szCs w:val="24"/>
        </w:rPr>
      </w:pPr>
      <w:r>
        <w:rPr>
          <w:rFonts w:cs="Times New Roman"/>
          <w:noProof/>
          <w:color w:val="000000" w:themeColor="text1"/>
          <w:szCs w:val="24"/>
          <w:lang w:eastAsia="es-EC"/>
        </w:rPr>
        <mc:AlternateContent>
          <mc:Choice Requires="wps">
            <w:drawing>
              <wp:anchor distT="0" distB="0" distL="114300" distR="114300" simplePos="0" relativeHeight="251657216" behindDoc="0" locked="0" layoutInCell="1" allowOverlap="1">
                <wp:simplePos x="0" y="0"/>
                <wp:positionH relativeFrom="column">
                  <wp:posOffset>4161790</wp:posOffset>
                </wp:positionH>
                <wp:positionV relativeFrom="paragraph">
                  <wp:posOffset>2133600</wp:posOffset>
                </wp:positionV>
                <wp:extent cx="1223010" cy="272415"/>
                <wp:effectExtent l="0" t="0" r="0" b="0"/>
                <wp:wrapNone/>
                <wp:docPr id="29" name="21 Cuadro de text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23010" cy="27241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301504" w:rsidRPr="007D6BB3" w:rsidRDefault="00301504">
                            <w:pPr>
                              <w:rPr>
                                <w:rFonts w:asciiTheme="minorHAnsi" w:hAnsiTheme="minorHAnsi"/>
                                <w:sz w:val="16"/>
                                <w:szCs w:val="16"/>
                              </w:rPr>
                            </w:pPr>
                            <w:r>
                              <w:rPr>
                                <w:rFonts w:asciiTheme="minorHAnsi" w:hAnsiTheme="minorHAnsi"/>
                                <w:sz w:val="16"/>
                                <w:szCs w:val="16"/>
                              </w:rPr>
                              <w:t>Unidades Térmicas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1 Cuadro de texto" o:spid="_x0000_s1028" type="#_x0000_t202" style="position:absolute;left:0;text-align:left;margin-left:327.7pt;margin-top:168pt;width:96.3pt;height:21.4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K/y7kgIAAIsFAAAOAAAAZHJzL2Uyb0RvYy54bWysVN9P2zAQfp+0/8Hy+0gTCoyIFHVFTJMq&#10;QIOJZ9exaYTj82y3SffX72wnbcX2wrSXxPZ99/u7u7ruW0W2wroGdEXzkwklQnOoG/1S0R9Pt58+&#10;U+I80zVToEVFd8LR69nHD1edKUUBa1C1sASNaFd2pqJr702ZZY6vRcvcCRihUSjBtszj1b5ktWUd&#10;Wm9VVkwm51kHtjYWuHAOX2+SkM6ifSkF9/dSOuGJqijG5uPXxu8qfLPZFStfLDPrhg9hsH+IomWN&#10;Rqd7UzfMM7KxzR+m2oZbcCD9CYc2AykbLmIOmE0+eZPN45oZEXPB4jizL5P7f2b53fbBkqauaHFJ&#10;iWYt9qjIyWLDagukFsSL3kMoU2dciehHg3jff4Ee2x1TdmYJ/NUhJDvCJAWH6FCWXto2/DFhgorY&#10;id2++uiA8GCtKE6xBpRwlBUXxTQ/C36zg7axzn8V0JJwqKjF7sYI2HbpfIKOkOBMw22jFL6zUmnS&#10;VfT89GwSFfYSNK50AIjIlcFMSCNFHk9+p0Qy8l1IrFVMIDxEloqFsmTLkF+Mc6F9PgStNKIDSmIQ&#10;71Ec8Ieo3qOc8hg9g/Z75bbRYFPDwnAdwq5fx5Blwg+NdCnvUALfr/pEkpEJK6h3SAQLaaKc4bcN&#10;NmXJnH9gFkcI+4hrwd/jRyrA4sNwomQN9tff3gMemY1SSjocyYq6nxtmBSXqm0bOX+bTaZjheJme&#10;XRR4sceS1bFEb9oFYFdyXECGx2PAezUepYX2GbfHPHhFEdMcfVfUj8eFT4sCtw8X83kE4dQa5pf6&#10;0fCR/4FyT/0zs2bgZRiZOxiHl5Vv6Jmwob0a5hsPsoncDXVOVR3qjxMf2T9sp7BSju8Rddihs98A&#10;AAD//wMAUEsDBBQABgAIAAAAIQDkYJB34QAAAAsBAAAPAAAAZHJzL2Rvd25yZXYueG1sTI/NTsMw&#10;EITvSLyDtUjcqANtUzfEqSoEFySEKJVQb9vYxAH/BNttw9uznOC2uzOa/aZejc6yo46pD17C9aQA&#10;pn0bVO87CdvXhysBLGX0Cm3wWsK3TrBqzs9qrFQ4+Rd93OSOUYhPFUowOQ8V56k12mGahEF70t5D&#10;dJhpjR1XEU8U7iy/KYqSO+w9fTA46Duj28/NwUlYiJ0yH/Fx3L49rb/M88DtPXIpLy/G9S2wrMf8&#10;Z4ZffEKHhpj24eBVYlZCOZ/PyCphOi2pFDnETNCwp8tCLIE3Nf/fofkBAAD//wMAUEsBAi0AFAAG&#10;AAgAAAAhALaDOJL+AAAA4QEAABMAAAAAAAAAAAAAAAAAAAAAAFtDb250ZW50X1R5cGVzXS54bWxQ&#10;SwECLQAUAAYACAAAACEAOP0h/9YAAACUAQAACwAAAAAAAAAAAAAAAAAvAQAAX3JlbHMvLnJlbHNQ&#10;SwECLQAUAAYACAAAACEANSv8u5ICAACLBQAADgAAAAAAAAAAAAAAAAAuAgAAZHJzL2Uyb0RvYy54&#10;bWxQSwECLQAUAAYACAAAACEA5GCQd+EAAAALAQAADwAAAAAAAAAAAAAAAADsBAAAZHJzL2Rvd25y&#10;ZXYueG1sUEsFBgAAAAAEAAQA8wAAAPoFAAAAAA==&#10;" filled="f" stroked="f" strokeweight=".5pt">
                <v:path arrowok="t"/>
                <v:textbox>
                  <w:txbxContent>
                    <w:p w:rsidR="00301504" w:rsidRPr="007D6BB3" w:rsidRDefault="00301504">
                      <w:pPr>
                        <w:rPr>
                          <w:rFonts w:asciiTheme="minorHAnsi" w:hAnsiTheme="minorHAnsi"/>
                          <w:sz w:val="16"/>
                          <w:szCs w:val="16"/>
                        </w:rPr>
                      </w:pPr>
                      <w:r>
                        <w:rPr>
                          <w:rFonts w:asciiTheme="minorHAnsi" w:hAnsiTheme="minorHAnsi"/>
                          <w:sz w:val="16"/>
                          <w:szCs w:val="16"/>
                        </w:rPr>
                        <w:t>Unidades Térmicas</w:t>
                      </w:r>
                    </w:p>
                  </w:txbxContent>
                </v:textbox>
              </v:shape>
            </w:pict>
          </mc:Fallback>
        </mc:AlternateContent>
      </w:r>
      <w:r>
        <w:rPr>
          <w:rFonts w:cs="Times New Roman"/>
          <w:noProof/>
          <w:color w:val="000000" w:themeColor="text1"/>
          <w:szCs w:val="24"/>
          <w:lang w:eastAsia="es-EC"/>
        </w:rPr>
        <mc:AlternateContent>
          <mc:Choice Requires="wps">
            <w:drawing>
              <wp:anchor distT="4294967295" distB="4294967295" distL="114300" distR="114300" simplePos="0" relativeHeight="251659264" behindDoc="0" locked="0" layoutInCell="1" allowOverlap="1">
                <wp:simplePos x="0" y="0"/>
                <wp:positionH relativeFrom="column">
                  <wp:posOffset>4229735</wp:posOffset>
                </wp:positionH>
                <wp:positionV relativeFrom="paragraph">
                  <wp:posOffset>2235199</wp:posOffset>
                </wp:positionV>
                <wp:extent cx="245110" cy="0"/>
                <wp:effectExtent l="0" t="19050" r="21590" b="19050"/>
                <wp:wrapNone/>
                <wp:docPr id="28" name="23 Conector recto"/>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45110" cy="0"/>
                        </a:xfrm>
                        <a:prstGeom prst="line">
                          <a:avLst/>
                        </a:prstGeom>
                        <a:ln w="28575">
                          <a:solidFill>
                            <a:srgbClr val="FF0000"/>
                          </a:solidFill>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3067E195" id="23 Conector recto" o:spid="_x0000_s1026" style="position:absolute;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33.05pt,176pt" to="352.35pt,1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uyE4QEAABsEAAAOAAAAZHJzL2Uyb0RvYy54bWysU9tu2zAMfR+wfxD0vviyZRuMOH1Ikb0U&#10;W7B2H6DIUixUN1Ba7Pz9KDl2uwuKYZgfZFM8POQh6c3NaDQ5CwjK2ZZWq5ISYbnrlD219NvD/s1H&#10;SkJktmPaWdHSiwj0Zvv61Wbwjahd73QngCCJDc3gW9rH6JuiCLwXhoWV88KiUzowLKIJp6IDNiC7&#10;0UVdlu+LwUHnwXERAt7eTk66zfxSCh6/SBlEJLqlWFvMJ+TzmM5iu2HNCZjvFb+Wwf6hCsOUxaQL&#10;1S2LjHwH9RuVURxccDKuuDOFk1JxkTWgmqr8Rc19z7zIWrA5wS9tCv+Pln8+H4CorqU1TsoygzOq&#10;35IdDotHBwTSK3Vp8KFB8M4eIOnko733d44/BvQVPzmTEfwEGyWYBEehZMxdvyxdF2MkHC/rd+uq&#10;wtnw2VWwZo7zEOIn4QxJHy3VyqZ+sIad70JMmVkzQ9K1tmRIStYf1hkWnFbdXmmdnAFOx50Gcma4&#10;C/t9iU8ShhTPYGhpe1U0ichy4kWLKcFXIbFdWHY1ZUiLKhba7rG6cmqLyBQiMf0SVL4cdMWmMJGX&#10;928DF3TO6GxcAo2yDv6UNY5zqXLCz6onrUn20XWXA8wDxg3M3br+LWnFn9s5/Omf3v4AAAD//wMA&#10;UEsDBBQABgAIAAAAIQD6n8Vv3wAAAAsBAAAPAAAAZHJzL2Rvd25yZXYueG1sTI9NT8MwDIbvSPyH&#10;yEjcWLoC3VSaTgPBDQlRPnbNWtNUa5yqybrs389Ik+Bo+9Hr5y1W0fZiwtF3jhTMZwkIpNo1HbUK&#10;Pj9ebpYgfNDU6N4RKjiih1V5eVHovHEHesepCq3gEPK5VmBCGHIpfW3Qaj9zAxLfftxodeBxbGUz&#10;6gOH216mSZJJqzviD0YP+GSw3lV7qyB+L9dm8xoen93Xm9nFTWWn9KjU9VVcP4AIGMMfDL/6rA4l&#10;O23dnhovegVZls0ZVXB7n3IpJhbJ3QLE9ryRZSH/dyhPAAAA//8DAFBLAQItABQABgAIAAAAIQC2&#10;gziS/gAAAOEBAAATAAAAAAAAAAAAAAAAAAAAAABbQ29udGVudF9UeXBlc10ueG1sUEsBAi0AFAAG&#10;AAgAAAAhADj9If/WAAAAlAEAAAsAAAAAAAAAAAAAAAAALwEAAF9yZWxzLy5yZWxzUEsBAi0AFAAG&#10;AAgAAAAhAEJe7IThAQAAGwQAAA4AAAAAAAAAAAAAAAAALgIAAGRycy9lMm9Eb2MueG1sUEsBAi0A&#10;FAAGAAgAAAAhAPqfxW/fAAAACwEAAA8AAAAAAAAAAAAAAAAAOwQAAGRycy9kb3ducmV2LnhtbFBL&#10;BQYAAAAABAAEAPMAAABHBQAAAAA=&#10;" strokecolor="red" strokeweight="2.25pt">
                <o:lock v:ext="edit" shapetype="f"/>
              </v:line>
            </w:pict>
          </mc:Fallback>
        </mc:AlternateContent>
      </w:r>
      <w:r w:rsidR="004957A9">
        <w:rPr>
          <w:noProof/>
          <w:lang w:eastAsia="es-EC"/>
        </w:rPr>
        <w:drawing>
          <wp:inline distT="0" distB="0" distL="0" distR="0">
            <wp:extent cx="5368925" cy="3115339"/>
            <wp:effectExtent l="0" t="0" r="3175" b="8890"/>
            <wp:docPr id="18" name="Gráfico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1F44FF" w:rsidRDefault="001F44FF" w:rsidP="00BF3221">
      <w:pPr>
        <w:spacing w:line="240" w:lineRule="auto"/>
        <w:jc w:val="center"/>
        <w:rPr>
          <w:sz w:val="18"/>
          <w:szCs w:val="18"/>
        </w:rPr>
      </w:pPr>
      <w:r w:rsidRPr="004F7263">
        <w:rPr>
          <w:rFonts w:cs="Times New Roman"/>
          <w:b/>
          <w:color w:val="000000" w:themeColor="text1"/>
          <w:sz w:val="18"/>
          <w:szCs w:val="18"/>
        </w:rPr>
        <w:t>Elaborado:</w:t>
      </w:r>
      <w:r w:rsidRPr="00DC681C">
        <w:rPr>
          <w:sz w:val="18"/>
          <w:szCs w:val="18"/>
        </w:rPr>
        <w:t>Tovar (2017)</w:t>
      </w:r>
    </w:p>
    <w:p w:rsidR="00AB5FA0" w:rsidRDefault="00AB5FA0" w:rsidP="00BF3221">
      <w:pPr>
        <w:pStyle w:val="Descripcin"/>
        <w:spacing w:after="0"/>
        <w:jc w:val="center"/>
        <w:rPr>
          <w:color w:val="auto"/>
          <w:sz w:val="20"/>
          <w:szCs w:val="20"/>
        </w:rPr>
      </w:pPr>
      <w:bookmarkStart w:id="399" w:name="_Toc490424463"/>
    </w:p>
    <w:p w:rsidR="001F44FF" w:rsidRPr="00BF3221" w:rsidRDefault="00BF3221" w:rsidP="00BF3221">
      <w:pPr>
        <w:pStyle w:val="Descripcin"/>
        <w:spacing w:after="0"/>
        <w:jc w:val="center"/>
        <w:rPr>
          <w:rFonts w:cs="Times New Roman"/>
          <w:color w:val="auto"/>
          <w:sz w:val="20"/>
          <w:szCs w:val="20"/>
        </w:rPr>
      </w:pPr>
      <w:r w:rsidRPr="00BF3221">
        <w:rPr>
          <w:color w:val="auto"/>
          <w:sz w:val="20"/>
          <w:szCs w:val="20"/>
        </w:rPr>
        <w:t xml:space="preserve">Gráfico </w:t>
      </w:r>
      <w:r w:rsidR="00451A50" w:rsidRPr="00BF3221">
        <w:rPr>
          <w:color w:val="auto"/>
          <w:sz w:val="20"/>
          <w:szCs w:val="20"/>
        </w:rPr>
        <w:fldChar w:fldCharType="begin"/>
      </w:r>
      <w:r w:rsidRPr="00BF3221">
        <w:rPr>
          <w:color w:val="auto"/>
          <w:sz w:val="20"/>
          <w:szCs w:val="20"/>
        </w:rPr>
        <w:instrText xml:space="preserve"> SEQ Gráfico \* ARABIC </w:instrText>
      </w:r>
      <w:r w:rsidR="00451A50" w:rsidRPr="00BF3221">
        <w:rPr>
          <w:color w:val="auto"/>
          <w:sz w:val="20"/>
          <w:szCs w:val="20"/>
        </w:rPr>
        <w:fldChar w:fldCharType="separate"/>
      </w:r>
      <w:r w:rsidR="00935C3F">
        <w:rPr>
          <w:noProof/>
          <w:color w:val="auto"/>
          <w:sz w:val="20"/>
          <w:szCs w:val="20"/>
        </w:rPr>
        <w:t>8</w:t>
      </w:r>
      <w:r w:rsidR="00451A50" w:rsidRPr="00BF3221">
        <w:rPr>
          <w:color w:val="auto"/>
          <w:sz w:val="20"/>
          <w:szCs w:val="20"/>
        </w:rPr>
        <w:fldChar w:fldCharType="end"/>
      </w:r>
      <w:r w:rsidRPr="00BF3221">
        <w:rPr>
          <w:color w:val="auto"/>
          <w:sz w:val="20"/>
          <w:szCs w:val="20"/>
        </w:rPr>
        <w:t xml:space="preserve">. Variedad </w:t>
      </w:r>
      <w:r>
        <w:rPr>
          <w:color w:val="auto"/>
          <w:sz w:val="20"/>
          <w:szCs w:val="20"/>
        </w:rPr>
        <w:t>Promisoria verde</w:t>
      </w:r>
      <w:r w:rsidRPr="00BF3221">
        <w:rPr>
          <w:color w:val="auto"/>
          <w:sz w:val="20"/>
          <w:szCs w:val="20"/>
        </w:rPr>
        <w:t>, abonado de fondo, T°, HR, GDD</w:t>
      </w:r>
      <w:bookmarkEnd w:id="399"/>
    </w:p>
    <w:p w:rsidR="001F44FF" w:rsidRDefault="000B6D5C" w:rsidP="00512598">
      <w:pPr>
        <w:rPr>
          <w:rFonts w:cs="Times New Roman"/>
          <w:color w:val="000000" w:themeColor="text1"/>
          <w:szCs w:val="24"/>
        </w:rPr>
      </w:pPr>
      <w:r>
        <w:rPr>
          <w:rFonts w:cs="Times New Roman"/>
          <w:noProof/>
          <w:color w:val="000000" w:themeColor="text1"/>
          <w:szCs w:val="24"/>
          <w:lang w:eastAsia="es-EC"/>
        </w:rPr>
        <w:lastRenderedPageBreak/>
        <mc:AlternateContent>
          <mc:Choice Requires="wps">
            <w:drawing>
              <wp:anchor distT="0" distB="0" distL="114300" distR="114300" simplePos="0" relativeHeight="251663872" behindDoc="0" locked="0" layoutInCell="1" allowOverlap="1">
                <wp:simplePos x="0" y="0"/>
                <wp:positionH relativeFrom="column">
                  <wp:posOffset>4789170</wp:posOffset>
                </wp:positionH>
                <wp:positionV relativeFrom="paragraph">
                  <wp:posOffset>2315210</wp:posOffset>
                </wp:positionV>
                <wp:extent cx="827405" cy="436245"/>
                <wp:effectExtent l="0" t="0" r="0" b="1905"/>
                <wp:wrapNone/>
                <wp:docPr id="26" name="26 Cuadro de text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27405" cy="43624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301504" w:rsidRDefault="00301504" w:rsidP="00BF3221">
                            <w:pPr>
                              <w:rPr>
                                <w:rFonts w:asciiTheme="minorHAnsi" w:hAnsiTheme="minorHAnsi"/>
                                <w:sz w:val="16"/>
                                <w:szCs w:val="16"/>
                              </w:rPr>
                            </w:pPr>
                            <w:r>
                              <w:rPr>
                                <w:rFonts w:asciiTheme="minorHAnsi" w:hAnsiTheme="minorHAnsi"/>
                                <w:sz w:val="16"/>
                                <w:szCs w:val="16"/>
                              </w:rPr>
                              <w:t xml:space="preserve">Unidades </w:t>
                            </w:r>
                          </w:p>
                          <w:p w:rsidR="00301504" w:rsidRPr="007D6BB3" w:rsidRDefault="00301504" w:rsidP="00BF3221">
                            <w:pPr>
                              <w:rPr>
                                <w:rFonts w:asciiTheme="minorHAnsi" w:hAnsiTheme="minorHAnsi"/>
                                <w:sz w:val="16"/>
                                <w:szCs w:val="16"/>
                              </w:rPr>
                            </w:pPr>
                            <w:r>
                              <w:rPr>
                                <w:rFonts w:asciiTheme="minorHAnsi" w:hAnsiTheme="minorHAnsi"/>
                                <w:sz w:val="16"/>
                                <w:szCs w:val="16"/>
                              </w:rPr>
                              <w:t xml:space="preserve">          Térmicas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6 Cuadro de texto" o:spid="_x0000_s1029" type="#_x0000_t202" style="position:absolute;left:0;text-align:left;margin-left:377.1pt;margin-top:182.3pt;width:65.15pt;height:34.3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2/bNlAIAAIoFAAAOAAAAZHJzL2Uyb0RvYy54bWysVN9P2zAQfp+0/8Hy+0gb2sIiUtQVMU2q&#10;AA0mnl3HphGOz7PdJt1fv7OdtBXbC9NeEtv33e/v7uq6axTZCetq0CUdn40oEZpDVeuXkv54uv10&#10;SYnzTFdMgRYl3QtHr+cfP1y1phA5bEBVwhI0ol3RmpJuvDdFljm+EQ1zZ2CERqEE2zCPV/uSVZa1&#10;aL1RWT4azbIWbGUscOEcvt4kIZ1H+1IK7u+ldMITVVKMzcevjd91+GbzK1a8WGY2Ne/DYP8QRcNq&#10;jU4Ppm6YZ2Rr6z9MNTW34ED6Mw5NBlLWXMQcMJvx6E02jxtmRMwFi+PMoUzu/5nld7sHS+qqpPmM&#10;Es0a7FE+I8stqyyQShAvOg+hTK1xBaIfDeJ99wU6bHdM2ZkV8FeHkOwEkxQcokNZOmmb8MeECSpi&#10;J/aH6qMDwvHxMr+YjKaUcBRNzmf5ZBrcZkdlY53/KqAh4VBSi82NAbDdyvkEHSDBl4bbWil8Z4XS&#10;pC3p7Hw6igoHCRpXOgBEpEpvJmSRAo8nv1ciGfkuJJYqxh8eIknFUlmyY0gvxrnQftwHrTSiA0pi&#10;EO9R7PHHqN6jnPIYPIP2B+Wm1mBTv8JsHcOuXoeQZcL3fXQp71AC3627yJHzgQhrqPbIAwtpoJzh&#10;tzU2ZcWcf2AWJwg7jFvB3+NHKsDiQ3+iZAP219/eAx6JjVJKWpzIkrqfW2YFJeqbRsp/Hk8mYYTj&#10;ZTK9yPFiTyXrU4neNkvAroxx/xgejwHv1XCUFppnXB6L4BVFTHP0XVI/HJc+7QlcPlwsFhGEQ2uY&#10;X+lHwwf6B8o9dc/Mmp6XYWLuYJhdVryhZ8KG9mpYbD3IOnI31DlVta8/Dnxkf7+cwkY5vUfUcYXO&#10;fwMAAP//AwBQSwMEFAAGAAgAAAAhAHw9aZ7gAAAACwEAAA8AAABkcnMvZG93bnJldi54bWxMj8FO&#10;wzAMQO9I/ENkJG4sZe1KVZpOE4ILEkIbk6bdssY0hcQpSbaVvyec4Gj56fm5WU7WsBP6MDgScDvL&#10;gCF1Tg3UC9i+Pd1UwEKUpKRxhAK+McCyvbxoZK3cmdZ42sSeJQmFWgrQMY4156HTaGWYuREp7d6d&#10;tzKm0fdceXlOcmv4PMtKbuVA6YKWIz5o7D43Ryvgrtor/eGfp+3uZfWlX0duHiUX4vpqWt0DizjF&#10;Pxh+81M6tKnp4I6kAjPJsSjmCRWQl0UJLBFVVSyAHQQUeZ4Dbxv+/4f2BwAA//8DAFBLAQItABQA&#10;BgAIAAAAIQC2gziS/gAAAOEBAAATAAAAAAAAAAAAAAAAAAAAAABbQ29udGVudF9UeXBlc10ueG1s&#10;UEsBAi0AFAAGAAgAAAAhADj9If/WAAAAlAEAAAsAAAAAAAAAAAAAAAAALwEAAF9yZWxzLy5yZWxz&#10;UEsBAi0AFAAGAAgAAAAhAPXb9s2UAgAAigUAAA4AAAAAAAAAAAAAAAAALgIAAGRycy9lMm9Eb2Mu&#10;eG1sUEsBAi0AFAAGAAgAAAAhAHw9aZ7gAAAACwEAAA8AAAAAAAAAAAAAAAAA7gQAAGRycy9kb3du&#10;cmV2LnhtbFBLBQYAAAAABAAEAPMAAAD7BQAAAAA=&#10;" filled="f" stroked="f" strokeweight=".5pt">
                <v:path arrowok="t"/>
                <v:textbox>
                  <w:txbxContent>
                    <w:p w:rsidR="00301504" w:rsidRDefault="00301504" w:rsidP="00BF3221">
                      <w:pPr>
                        <w:rPr>
                          <w:rFonts w:asciiTheme="minorHAnsi" w:hAnsiTheme="minorHAnsi"/>
                          <w:sz w:val="16"/>
                          <w:szCs w:val="16"/>
                        </w:rPr>
                      </w:pPr>
                      <w:r>
                        <w:rPr>
                          <w:rFonts w:asciiTheme="minorHAnsi" w:hAnsiTheme="minorHAnsi"/>
                          <w:sz w:val="16"/>
                          <w:szCs w:val="16"/>
                        </w:rPr>
                        <w:t xml:space="preserve">Unidades </w:t>
                      </w:r>
                    </w:p>
                    <w:p w:rsidR="00301504" w:rsidRPr="007D6BB3" w:rsidRDefault="00301504" w:rsidP="00BF3221">
                      <w:pPr>
                        <w:rPr>
                          <w:rFonts w:asciiTheme="minorHAnsi" w:hAnsiTheme="minorHAnsi"/>
                          <w:sz w:val="16"/>
                          <w:szCs w:val="16"/>
                        </w:rPr>
                      </w:pPr>
                      <w:r>
                        <w:rPr>
                          <w:rFonts w:asciiTheme="minorHAnsi" w:hAnsiTheme="minorHAnsi"/>
                          <w:sz w:val="16"/>
                          <w:szCs w:val="16"/>
                        </w:rPr>
                        <w:t xml:space="preserve">          Térmicas</w:t>
                      </w:r>
                    </w:p>
                  </w:txbxContent>
                </v:textbox>
              </v:shape>
            </w:pict>
          </mc:Fallback>
        </mc:AlternateContent>
      </w:r>
      <w:r>
        <w:rPr>
          <w:rFonts w:cs="Times New Roman"/>
          <w:noProof/>
          <w:color w:val="000000" w:themeColor="text1"/>
          <w:szCs w:val="24"/>
          <w:lang w:eastAsia="es-EC"/>
        </w:rPr>
        <mc:AlternateContent>
          <mc:Choice Requires="wps">
            <w:drawing>
              <wp:anchor distT="4294967295" distB="4294967295" distL="114300" distR="114300" simplePos="0" relativeHeight="251664896" behindDoc="0" locked="0" layoutInCell="1" allowOverlap="1">
                <wp:simplePos x="0" y="0"/>
                <wp:positionH relativeFrom="column">
                  <wp:posOffset>4732655</wp:posOffset>
                </wp:positionH>
                <wp:positionV relativeFrom="paragraph">
                  <wp:posOffset>2413634</wp:posOffset>
                </wp:positionV>
                <wp:extent cx="245110" cy="0"/>
                <wp:effectExtent l="0" t="19050" r="21590" b="19050"/>
                <wp:wrapNone/>
                <wp:docPr id="5" name="27 Conector recto"/>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45110" cy="0"/>
                        </a:xfrm>
                        <a:prstGeom prst="line">
                          <a:avLst/>
                        </a:prstGeom>
                        <a:ln w="28575">
                          <a:solidFill>
                            <a:srgbClr val="FF0000"/>
                          </a:solidFill>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3A63A980" id="27 Conector recto" o:spid="_x0000_s1026" style="position:absolute;z-index:25166489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72.65pt,190.05pt" to="391.95pt,19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uzrb4QEAABoEAAAOAAAAZHJzL2Uyb0RvYy54bWysU9tu2zAMfR+wfxD0vtgOlrUw4vQhRfZS&#10;bMG6fYAiS7FQ3UBpsfP3o+TLuq0ohmF+kE3x8JCHpLd3g9HkIiAoZxtarUpKhOWuVfbc0G9fD+9u&#10;KQmR2ZZpZ0VDryLQu93bN9ve12LtOqdbAQRJbKh739AuRl8XReCdMCysnBcWndKBYRFNOBctsB7Z&#10;jS7WZfmh6B20HhwXIeDt/eiku8wvpeDxs5RBRKIbirXFfEI+T+ksdltWn4H5TvGpDPYPVRimLCZd&#10;qO5ZZOQ7qD+ojOLggpNxxZ0pnJSKi6wB1VTlb2oeO+ZF1oLNCX5pU/h/tPzT5QhEtQ3dUGKZwRGt&#10;b8geZ8WjAwLplZrU+1Ajdm+PkGTywT76B8efAvqKX5zJCH6EDRJMgqNOMuSmX5emiyESjpfr95uq&#10;wtHw2VWweo7zEOJH4QxJHw3VyqZ2sJpdHkJMmVk9Q9K1tqRHwtvNzSbDgtOqPSitkzPA+bTXQC4M&#10;V+FwKPFJwpDiGQwtbSdFo4gsJ161GBN8ERK7hWVXY4a0p2KhbZ+qiVNbRKYQiemXoPL1oAmbwkTe&#10;3b8NXNA5o7NxCTTKOngpaxzmUuWIn1WPWpPsk2uvR5gHjAuYuzX9LGnDn9s5/OcvvfsBAAD//wMA&#10;UEsDBBQABgAIAAAAIQAYVI9e4AAAAAsBAAAPAAAAZHJzL2Rvd25yZXYueG1sTI/LTsMwEEX3SPyD&#10;NUjsqNMG2pDGqQqCHVLV8OjWjadx1HgcxW7q/j1GQoLlzBzdObdYBdOxEQfXWhIwnSTAkGqrWmoE&#10;fLy/3mXAnJekZGcJBVzQwaq8vipkruyZtjhWvmExhFwuBWjv+5xzV2s00k1sjxRvBzsY6eM4NFwN&#10;8hzDTcdnSTLnRrYUP2jZ47PG+lidjIDwla317s0/vdjPjT6GXWXG2UWI25uwXgLzGPwfDD/6UR3K&#10;6LS3J1KOdQIW9w9pRAWkWTIFFolFlj4C2/9ueFnw/x3KbwAAAP//AwBQSwECLQAUAAYACAAAACEA&#10;toM4kv4AAADhAQAAEwAAAAAAAAAAAAAAAAAAAAAAW0NvbnRlbnRfVHlwZXNdLnhtbFBLAQItABQA&#10;BgAIAAAAIQA4/SH/1gAAAJQBAAALAAAAAAAAAAAAAAAAAC8BAABfcmVscy8ucmVsc1BLAQItABQA&#10;BgAIAAAAIQCZuzrb4QEAABoEAAAOAAAAAAAAAAAAAAAAAC4CAABkcnMvZTJvRG9jLnhtbFBLAQIt&#10;ABQABgAIAAAAIQAYVI9e4AAAAAsBAAAPAAAAAAAAAAAAAAAAADsEAABkcnMvZG93bnJldi54bWxQ&#10;SwUGAAAAAAQABADzAAAASAUAAAAA&#10;" strokecolor="red" strokeweight="2.25pt">
                <o:lock v:ext="edit" shapetype="f"/>
              </v:line>
            </w:pict>
          </mc:Fallback>
        </mc:AlternateContent>
      </w:r>
      <w:r w:rsidR="00BF3221">
        <w:rPr>
          <w:noProof/>
          <w:lang w:eastAsia="es-EC"/>
        </w:rPr>
        <w:drawing>
          <wp:anchor distT="0" distB="0" distL="114300" distR="114300" simplePos="0" relativeHeight="251662848" behindDoc="0" locked="0" layoutInCell="1" allowOverlap="1">
            <wp:simplePos x="0" y="0"/>
            <wp:positionH relativeFrom="column">
              <wp:posOffset>583660</wp:posOffset>
            </wp:positionH>
            <wp:positionV relativeFrom="paragraph">
              <wp:posOffset>382905</wp:posOffset>
            </wp:positionV>
            <wp:extent cx="4093779" cy="3275462"/>
            <wp:effectExtent l="0" t="0" r="2540" b="0"/>
            <wp:wrapNone/>
            <wp:docPr id="25" name="Gráfico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anchor>
        </w:drawing>
      </w:r>
      <w:r w:rsidR="001F44FF">
        <w:rPr>
          <w:noProof/>
          <w:lang w:eastAsia="es-EC"/>
        </w:rPr>
        <w:drawing>
          <wp:inline distT="0" distB="0" distL="0" distR="0">
            <wp:extent cx="5612130" cy="3593804"/>
            <wp:effectExtent l="0" t="0" r="7620" b="6985"/>
            <wp:docPr id="24" name="Gráfico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21220E" w:rsidRDefault="00BF3221" w:rsidP="00BF3221">
      <w:pPr>
        <w:spacing w:line="240" w:lineRule="auto"/>
        <w:jc w:val="center"/>
        <w:rPr>
          <w:sz w:val="18"/>
          <w:szCs w:val="18"/>
        </w:rPr>
      </w:pPr>
      <w:r w:rsidRPr="004F7263">
        <w:rPr>
          <w:rFonts w:cs="Times New Roman"/>
          <w:b/>
          <w:color w:val="000000" w:themeColor="text1"/>
          <w:sz w:val="18"/>
          <w:szCs w:val="18"/>
        </w:rPr>
        <w:t>Elaborado:</w:t>
      </w:r>
      <w:r w:rsidRPr="00DC681C">
        <w:rPr>
          <w:sz w:val="18"/>
          <w:szCs w:val="18"/>
        </w:rPr>
        <w:t>Tovar (2017)</w:t>
      </w:r>
    </w:p>
    <w:p w:rsidR="00AB5FA0" w:rsidRDefault="00AB5FA0" w:rsidP="00BF3221">
      <w:pPr>
        <w:spacing w:line="240" w:lineRule="auto"/>
        <w:jc w:val="center"/>
        <w:rPr>
          <w:rFonts w:cs="Times New Roman"/>
          <w:color w:val="000000" w:themeColor="text1"/>
          <w:szCs w:val="24"/>
        </w:rPr>
      </w:pPr>
    </w:p>
    <w:p w:rsidR="0021220E" w:rsidRDefault="00192851" w:rsidP="00512598">
      <w:pPr>
        <w:rPr>
          <w:rFonts w:cs="Times New Roman"/>
          <w:color w:val="000000" w:themeColor="text1"/>
          <w:szCs w:val="24"/>
        </w:rPr>
      </w:pPr>
      <w:r>
        <w:rPr>
          <w:rFonts w:cs="Times New Roman"/>
          <w:color w:val="000000" w:themeColor="text1"/>
          <w:szCs w:val="24"/>
        </w:rPr>
        <w:t>En los gráficos 7 y 8 podemos observar el desarrollo de cada una de las etapas fenológicas de las dos variedades de quinua, la temperatura, la humedad relativa y sobre todo la línea que indica la acumulación de las unidades térmicas.</w:t>
      </w:r>
    </w:p>
    <w:p w:rsidR="0021220E" w:rsidRPr="00BF2202" w:rsidRDefault="0021220E" w:rsidP="00512598">
      <w:pPr>
        <w:rPr>
          <w:rFonts w:cs="Times New Roman"/>
          <w:color w:val="000000" w:themeColor="text1"/>
          <w:szCs w:val="24"/>
        </w:rPr>
      </w:pPr>
    </w:p>
    <w:p w:rsidR="0021220E" w:rsidRDefault="0021220E" w:rsidP="003435BB">
      <w:pPr>
        <w:pStyle w:val="Ttulo1"/>
        <w:numPr>
          <w:ilvl w:val="0"/>
          <w:numId w:val="1"/>
        </w:numPr>
        <w:jc w:val="both"/>
        <w:sectPr w:rsidR="0021220E">
          <w:headerReference w:type="default" r:id="rId26"/>
          <w:footerReference w:type="default" r:id="rId27"/>
          <w:headerReference w:type="first" r:id="rId28"/>
          <w:pgSz w:w="11906" w:h="16838"/>
          <w:pgMar w:top="1417" w:right="1701" w:bottom="1417" w:left="1701" w:header="708" w:footer="708" w:gutter="0"/>
          <w:cols w:space="708"/>
          <w:docGrid w:linePitch="360"/>
        </w:sectPr>
      </w:pPr>
      <w:bookmarkStart w:id="400" w:name="_Toc477730682"/>
      <w:bookmarkStart w:id="401" w:name="_Toc477919008"/>
      <w:bookmarkStart w:id="402" w:name="_Toc477921112"/>
      <w:bookmarkStart w:id="403" w:name="_Toc477970524"/>
      <w:bookmarkStart w:id="404" w:name="_Toc478191231"/>
      <w:bookmarkStart w:id="405" w:name="_Toc478317419"/>
    </w:p>
    <w:p w:rsidR="00512598" w:rsidRDefault="00512598" w:rsidP="00665427">
      <w:pPr>
        <w:pStyle w:val="Ttulo1"/>
        <w:numPr>
          <w:ilvl w:val="0"/>
          <w:numId w:val="1"/>
        </w:numPr>
        <w:spacing w:line="240" w:lineRule="auto"/>
        <w:jc w:val="both"/>
      </w:pPr>
      <w:bookmarkStart w:id="406" w:name="_Toc502634421"/>
      <w:r w:rsidRPr="00BF2202">
        <w:lastRenderedPageBreak/>
        <w:t>PRESUPUESTO</w:t>
      </w:r>
      <w:bookmarkEnd w:id="400"/>
      <w:bookmarkEnd w:id="401"/>
      <w:bookmarkEnd w:id="402"/>
      <w:bookmarkEnd w:id="403"/>
      <w:bookmarkEnd w:id="404"/>
      <w:bookmarkEnd w:id="405"/>
      <w:bookmarkEnd w:id="406"/>
    </w:p>
    <w:p w:rsidR="00E1183E" w:rsidRPr="00E1183E" w:rsidRDefault="00E1183E" w:rsidP="00E1183E">
      <w:pPr>
        <w:spacing w:line="240" w:lineRule="auto"/>
      </w:pPr>
    </w:p>
    <w:tbl>
      <w:tblPr>
        <w:tblStyle w:val="Tablaconcuadrcula"/>
        <w:tblW w:w="0" w:type="auto"/>
        <w:jc w:val="center"/>
        <w:tblLook w:val="04A0" w:firstRow="1" w:lastRow="0" w:firstColumn="1" w:lastColumn="0" w:noHBand="0" w:noVBand="1"/>
      </w:tblPr>
      <w:tblGrid>
        <w:gridCol w:w="3411"/>
        <w:gridCol w:w="1017"/>
        <w:gridCol w:w="817"/>
        <w:gridCol w:w="566"/>
        <w:gridCol w:w="1144"/>
      </w:tblGrid>
      <w:tr w:rsidR="00665427" w:rsidRPr="00665427" w:rsidTr="00E1183E">
        <w:trPr>
          <w:trHeight w:val="363"/>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b/>
                <w:sz w:val="20"/>
                <w:szCs w:val="20"/>
              </w:rPr>
            </w:pPr>
            <w:r w:rsidRPr="00665427">
              <w:rPr>
                <w:rFonts w:cs="Times New Roman"/>
                <w:b/>
                <w:sz w:val="20"/>
                <w:szCs w:val="20"/>
              </w:rPr>
              <w:t>Actividades</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b/>
                <w:sz w:val="20"/>
                <w:szCs w:val="20"/>
              </w:rPr>
            </w:pPr>
            <w:r w:rsidRPr="00665427">
              <w:rPr>
                <w:rFonts w:cs="Times New Roman"/>
                <w:b/>
                <w:sz w:val="20"/>
                <w:szCs w:val="20"/>
              </w:rPr>
              <w:t>Cantidad</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b/>
                <w:sz w:val="20"/>
                <w:szCs w:val="20"/>
              </w:rPr>
            </w:pPr>
            <w:r w:rsidRPr="00665427">
              <w:rPr>
                <w:rFonts w:cs="Times New Roman"/>
                <w:b/>
                <w:sz w:val="20"/>
                <w:szCs w:val="20"/>
              </w:rPr>
              <w:t>unidad</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b/>
                <w:sz w:val="20"/>
                <w:szCs w:val="20"/>
              </w:rPr>
            </w:pPr>
            <w:r w:rsidRPr="00665427">
              <w:rPr>
                <w:rFonts w:cs="Times New Roman"/>
                <w:b/>
                <w:sz w:val="20"/>
                <w:szCs w:val="20"/>
              </w:rPr>
              <w:t>c/u</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b/>
                <w:sz w:val="20"/>
                <w:szCs w:val="20"/>
              </w:rPr>
            </w:pPr>
            <w:r w:rsidRPr="00665427">
              <w:rPr>
                <w:rFonts w:cs="Times New Roman"/>
                <w:b/>
                <w:sz w:val="20"/>
                <w:szCs w:val="20"/>
              </w:rPr>
              <w:t>Costo total</w:t>
            </w:r>
          </w:p>
        </w:tc>
      </w:tr>
      <w:tr w:rsidR="00665427" w:rsidRPr="00665427" w:rsidTr="00E1183E">
        <w:trPr>
          <w:trHeight w:val="342"/>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left"/>
              <w:rPr>
                <w:rFonts w:cs="Times New Roman"/>
                <w:b/>
                <w:sz w:val="20"/>
                <w:szCs w:val="20"/>
              </w:rPr>
            </w:pPr>
            <w:r w:rsidRPr="00665427">
              <w:rPr>
                <w:rFonts w:cs="Times New Roman"/>
                <w:b/>
                <w:sz w:val="20"/>
                <w:szCs w:val="20"/>
              </w:rPr>
              <w:t>1.-PREPARACIÓN DEL TERRENO</w:t>
            </w:r>
          </w:p>
        </w:tc>
        <w:tc>
          <w:tcPr>
            <w:tcW w:w="0" w:type="auto"/>
            <w:tcBorders>
              <w:top w:val="single" w:sz="4" w:space="0" w:color="auto"/>
              <w:left w:val="single" w:sz="4" w:space="0" w:color="auto"/>
              <w:bottom w:val="single" w:sz="4" w:space="0" w:color="auto"/>
              <w:right w:val="single" w:sz="4" w:space="0" w:color="auto"/>
            </w:tcBorders>
            <w:vAlign w:val="center"/>
          </w:tcPr>
          <w:p w:rsidR="00665427" w:rsidRPr="00665427" w:rsidRDefault="00665427" w:rsidP="00E1183E">
            <w:pPr>
              <w:spacing w:line="240" w:lineRule="auto"/>
              <w:jc w:val="center"/>
              <w:rPr>
                <w:rFonts w:cs="Times New Roman"/>
                <w:b/>
                <w:sz w:val="20"/>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665427" w:rsidRPr="00665427" w:rsidRDefault="00665427" w:rsidP="00E1183E">
            <w:pPr>
              <w:spacing w:line="240" w:lineRule="auto"/>
              <w:jc w:val="center"/>
              <w:rPr>
                <w:rFonts w:cs="Times New Roman"/>
                <w:b/>
                <w:sz w:val="20"/>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665427" w:rsidRPr="00665427" w:rsidRDefault="00665427" w:rsidP="00E1183E">
            <w:pPr>
              <w:spacing w:line="240" w:lineRule="auto"/>
              <w:jc w:val="center"/>
              <w:rPr>
                <w:rFonts w:cs="Times New Roman"/>
                <w:b/>
                <w:sz w:val="20"/>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665427" w:rsidRPr="00665427" w:rsidRDefault="00665427" w:rsidP="00E1183E">
            <w:pPr>
              <w:spacing w:line="240" w:lineRule="auto"/>
              <w:jc w:val="center"/>
              <w:rPr>
                <w:rFonts w:cs="Times New Roman"/>
                <w:b/>
                <w:sz w:val="20"/>
                <w:szCs w:val="20"/>
              </w:rPr>
            </w:pPr>
          </w:p>
        </w:tc>
      </w:tr>
      <w:tr w:rsidR="00665427" w:rsidRPr="00665427" w:rsidTr="00E1183E">
        <w:trPr>
          <w:trHeight w:val="417"/>
          <w:jc w:val="center"/>
        </w:trPr>
        <w:tc>
          <w:tcPr>
            <w:tcW w:w="0" w:type="auto"/>
            <w:tcBorders>
              <w:top w:val="single" w:sz="4" w:space="0" w:color="auto"/>
              <w:left w:val="single" w:sz="4" w:space="0" w:color="auto"/>
              <w:bottom w:val="single" w:sz="4" w:space="0" w:color="auto"/>
              <w:right w:val="single" w:sz="4" w:space="0" w:color="auto"/>
            </w:tcBorders>
            <w:vAlign w:val="center"/>
          </w:tcPr>
          <w:p w:rsidR="00665427" w:rsidRPr="00665427" w:rsidRDefault="00665427" w:rsidP="00E1183E">
            <w:pPr>
              <w:spacing w:line="240" w:lineRule="auto"/>
              <w:jc w:val="left"/>
              <w:rPr>
                <w:rFonts w:cs="Times New Roman"/>
                <w:sz w:val="20"/>
                <w:szCs w:val="20"/>
              </w:rPr>
            </w:pPr>
            <w:r w:rsidRPr="00665427">
              <w:rPr>
                <w:rFonts w:cs="Times New Roman"/>
                <w:sz w:val="20"/>
                <w:szCs w:val="20"/>
              </w:rPr>
              <w:t xml:space="preserve">Rastrado </w:t>
            </w:r>
          </w:p>
        </w:tc>
        <w:tc>
          <w:tcPr>
            <w:tcW w:w="0" w:type="auto"/>
            <w:tcBorders>
              <w:top w:val="single" w:sz="4" w:space="0" w:color="auto"/>
              <w:left w:val="single" w:sz="4" w:space="0" w:color="auto"/>
              <w:bottom w:val="single" w:sz="4" w:space="0" w:color="auto"/>
              <w:right w:val="single" w:sz="4" w:space="0" w:color="auto"/>
            </w:tcBorders>
            <w:vAlign w:val="center"/>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1</w:t>
            </w:r>
          </w:p>
        </w:tc>
        <w:tc>
          <w:tcPr>
            <w:tcW w:w="0" w:type="auto"/>
            <w:tcBorders>
              <w:top w:val="single" w:sz="4" w:space="0" w:color="auto"/>
              <w:left w:val="single" w:sz="4" w:space="0" w:color="auto"/>
              <w:bottom w:val="single" w:sz="4" w:space="0" w:color="auto"/>
              <w:right w:val="single" w:sz="4" w:space="0" w:color="auto"/>
            </w:tcBorders>
            <w:vAlign w:val="center"/>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hora</w:t>
            </w:r>
          </w:p>
        </w:tc>
        <w:tc>
          <w:tcPr>
            <w:tcW w:w="0" w:type="auto"/>
            <w:tcBorders>
              <w:top w:val="single" w:sz="4" w:space="0" w:color="auto"/>
              <w:left w:val="single" w:sz="4" w:space="0" w:color="auto"/>
              <w:bottom w:val="single" w:sz="4" w:space="0" w:color="auto"/>
              <w:right w:val="single" w:sz="4" w:space="0" w:color="auto"/>
            </w:tcBorders>
            <w:vAlign w:val="center"/>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20</w:t>
            </w:r>
          </w:p>
        </w:tc>
        <w:tc>
          <w:tcPr>
            <w:tcW w:w="0" w:type="auto"/>
            <w:tcBorders>
              <w:top w:val="single" w:sz="4" w:space="0" w:color="auto"/>
              <w:left w:val="single" w:sz="4" w:space="0" w:color="auto"/>
              <w:bottom w:val="single" w:sz="4" w:space="0" w:color="auto"/>
              <w:right w:val="single" w:sz="4" w:space="0" w:color="auto"/>
            </w:tcBorders>
            <w:vAlign w:val="center"/>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20</w:t>
            </w:r>
          </w:p>
        </w:tc>
      </w:tr>
      <w:tr w:rsidR="00665427" w:rsidRPr="00665427" w:rsidTr="00E1183E">
        <w:trPr>
          <w:trHeight w:val="417"/>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left"/>
              <w:rPr>
                <w:rFonts w:cs="Times New Roman"/>
                <w:sz w:val="20"/>
                <w:szCs w:val="20"/>
              </w:rPr>
            </w:pPr>
            <w:r w:rsidRPr="00665427">
              <w:rPr>
                <w:rFonts w:cs="Times New Roman"/>
                <w:sz w:val="20"/>
                <w:szCs w:val="20"/>
              </w:rPr>
              <w:t>Arada</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1</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Hora</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20</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20</w:t>
            </w:r>
          </w:p>
        </w:tc>
      </w:tr>
      <w:tr w:rsidR="00665427" w:rsidRPr="00665427" w:rsidTr="00E1183E">
        <w:trPr>
          <w:trHeight w:val="417"/>
          <w:jc w:val="center"/>
        </w:trPr>
        <w:tc>
          <w:tcPr>
            <w:tcW w:w="0" w:type="auto"/>
            <w:tcBorders>
              <w:top w:val="single" w:sz="4" w:space="0" w:color="auto"/>
              <w:left w:val="single" w:sz="4" w:space="0" w:color="auto"/>
              <w:bottom w:val="single" w:sz="4" w:space="0" w:color="auto"/>
              <w:right w:val="single" w:sz="4" w:space="0" w:color="auto"/>
            </w:tcBorders>
            <w:vAlign w:val="center"/>
          </w:tcPr>
          <w:p w:rsidR="00665427" w:rsidRPr="00665427" w:rsidRDefault="00665427" w:rsidP="00E1183E">
            <w:pPr>
              <w:spacing w:line="240" w:lineRule="auto"/>
              <w:jc w:val="left"/>
              <w:rPr>
                <w:rFonts w:cs="Times New Roman"/>
                <w:sz w:val="20"/>
                <w:szCs w:val="20"/>
              </w:rPr>
            </w:pPr>
            <w:r w:rsidRPr="00665427">
              <w:rPr>
                <w:rFonts w:cs="Times New Roman"/>
                <w:sz w:val="20"/>
                <w:szCs w:val="20"/>
              </w:rPr>
              <w:t xml:space="preserve">Abonado </w:t>
            </w:r>
          </w:p>
        </w:tc>
        <w:tc>
          <w:tcPr>
            <w:tcW w:w="0" w:type="auto"/>
            <w:tcBorders>
              <w:top w:val="single" w:sz="4" w:space="0" w:color="auto"/>
              <w:left w:val="single" w:sz="4" w:space="0" w:color="auto"/>
              <w:bottom w:val="single" w:sz="4" w:space="0" w:color="auto"/>
              <w:right w:val="single" w:sz="4" w:space="0" w:color="auto"/>
            </w:tcBorders>
            <w:vAlign w:val="center"/>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1</w:t>
            </w:r>
          </w:p>
        </w:tc>
        <w:tc>
          <w:tcPr>
            <w:tcW w:w="0" w:type="auto"/>
            <w:tcBorders>
              <w:top w:val="single" w:sz="4" w:space="0" w:color="auto"/>
              <w:left w:val="single" w:sz="4" w:space="0" w:color="auto"/>
              <w:bottom w:val="single" w:sz="4" w:space="0" w:color="auto"/>
              <w:right w:val="single" w:sz="4" w:space="0" w:color="auto"/>
            </w:tcBorders>
            <w:vAlign w:val="center"/>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Hora</w:t>
            </w:r>
          </w:p>
        </w:tc>
        <w:tc>
          <w:tcPr>
            <w:tcW w:w="0" w:type="auto"/>
            <w:tcBorders>
              <w:top w:val="single" w:sz="4" w:space="0" w:color="auto"/>
              <w:left w:val="single" w:sz="4" w:space="0" w:color="auto"/>
              <w:bottom w:val="single" w:sz="4" w:space="0" w:color="auto"/>
              <w:right w:val="single" w:sz="4" w:space="0" w:color="auto"/>
            </w:tcBorders>
            <w:vAlign w:val="center"/>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20</w:t>
            </w:r>
          </w:p>
        </w:tc>
        <w:tc>
          <w:tcPr>
            <w:tcW w:w="0" w:type="auto"/>
            <w:tcBorders>
              <w:top w:val="single" w:sz="4" w:space="0" w:color="auto"/>
              <w:left w:val="single" w:sz="4" w:space="0" w:color="auto"/>
              <w:bottom w:val="single" w:sz="4" w:space="0" w:color="auto"/>
              <w:right w:val="single" w:sz="4" w:space="0" w:color="auto"/>
            </w:tcBorders>
            <w:vAlign w:val="center"/>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20</w:t>
            </w:r>
          </w:p>
        </w:tc>
      </w:tr>
      <w:tr w:rsidR="00665427" w:rsidRPr="00665427" w:rsidTr="00E1183E">
        <w:trPr>
          <w:trHeight w:val="417"/>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left"/>
              <w:rPr>
                <w:rFonts w:cs="Times New Roman"/>
                <w:b/>
                <w:sz w:val="20"/>
                <w:szCs w:val="20"/>
              </w:rPr>
            </w:pPr>
            <w:r w:rsidRPr="00665427">
              <w:rPr>
                <w:rFonts w:cs="Times New Roman"/>
                <w:b/>
                <w:sz w:val="20"/>
                <w:szCs w:val="20"/>
              </w:rPr>
              <w:t>2.-SIEMBRA</w:t>
            </w:r>
          </w:p>
        </w:tc>
        <w:tc>
          <w:tcPr>
            <w:tcW w:w="0" w:type="auto"/>
            <w:tcBorders>
              <w:top w:val="single" w:sz="4" w:space="0" w:color="auto"/>
              <w:left w:val="single" w:sz="4" w:space="0" w:color="auto"/>
              <w:bottom w:val="single" w:sz="4" w:space="0" w:color="auto"/>
              <w:right w:val="single" w:sz="4" w:space="0" w:color="auto"/>
            </w:tcBorders>
            <w:vAlign w:val="center"/>
          </w:tcPr>
          <w:p w:rsidR="00665427" w:rsidRPr="00665427" w:rsidRDefault="00665427" w:rsidP="00E1183E">
            <w:pPr>
              <w:spacing w:line="240" w:lineRule="auto"/>
              <w:jc w:val="center"/>
              <w:rPr>
                <w:rFonts w:cs="Times New Roman"/>
                <w:sz w:val="20"/>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665427" w:rsidRPr="00665427" w:rsidRDefault="00665427" w:rsidP="00E1183E">
            <w:pPr>
              <w:spacing w:line="240" w:lineRule="auto"/>
              <w:jc w:val="center"/>
              <w:rPr>
                <w:rFonts w:cs="Times New Roman"/>
                <w:sz w:val="20"/>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665427" w:rsidRPr="00665427" w:rsidRDefault="00665427" w:rsidP="00E1183E">
            <w:pPr>
              <w:spacing w:line="240" w:lineRule="auto"/>
              <w:jc w:val="center"/>
              <w:rPr>
                <w:rFonts w:cs="Times New Roman"/>
                <w:sz w:val="20"/>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665427" w:rsidRPr="00665427" w:rsidRDefault="00665427" w:rsidP="00E1183E">
            <w:pPr>
              <w:spacing w:line="240" w:lineRule="auto"/>
              <w:jc w:val="center"/>
              <w:rPr>
                <w:rFonts w:cs="Times New Roman"/>
                <w:sz w:val="20"/>
                <w:szCs w:val="20"/>
              </w:rPr>
            </w:pPr>
          </w:p>
        </w:tc>
      </w:tr>
      <w:tr w:rsidR="00665427" w:rsidRPr="00665427" w:rsidTr="00E1183E">
        <w:trPr>
          <w:trHeight w:val="417"/>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left"/>
              <w:rPr>
                <w:rFonts w:cs="Times New Roman"/>
                <w:sz w:val="20"/>
                <w:szCs w:val="20"/>
              </w:rPr>
            </w:pPr>
            <w:r w:rsidRPr="00665427">
              <w:rPr>
                <w:rFonts w:cs="Times New Roman"/>
                <w:sz w:val="20"/>
                <w:szCs w:val="20"/>
              </w:rPr>
              <w:t>Mano de obra</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1</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hora</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12</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12</w:t>
            </w:r>
          </w:p>
        </w:tc>
      </w:tr>
      <w:tr w:rsidR="00665427" w:rsidRPr="00665427" w:rsidTr="00E1183E">
        <w:trPr>
          <w:trHeight w:val="417"/>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left"/>
              <w:rPr>
                <w:rFonts w:cs="Times New Roman"/>
                <w:sz w:val="20"/>
                <w:szCs w:val="20"/>
              </w:rPr>
            </w:pPr>
            <w:r w:rsidRPr="00665427">
              <w:rPr>
                <w:rFonts w:cs="Times New Roman"/>
                <w:sz w:val="20"/>
                <w:szCs w:val="20"/>
              </w:rPr>
              <w:t>Semilla</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1</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kg</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1</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2</w:t>
            </w:r>
          </w:p>
        </w:tc>
      </w:tr>
      <w:tr w:rsidR="00665427" w:rsidRPr="00665427" w:rsidTr="00E1183E">
        <w:trPr>
          <w:trHeight w:val="417"/>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left"/>
              <w:rPr>
                <w:rFonts w:cs="Times New Roman"/>
                <w:b/>
                <w:bCs/>
                <w:sz w:val="20"/>
                <w:szCs w:val="20"/>
              </w:rPr>
            </w:pPr>
            <w:r w:rsidRPr="00665427">
              <w:rPr>
                <w:rFonts w:cs="Times New Roman"/>
                <w:b/>
                <w:bCs/>
                <w:sz w:val="20"/>
                <w:szCs w:val="20"/>
              </w:rPr>
              <w:t>3.- LABORES CULTURALES</w:t>
            </w:r>
          </w:p>
        </w:tc>
        <w:tc>
          <w:tcPr>
            <w:tcW w:w="0" w:type="auto"/>
            <w:tcBorders>
              <w:top w:val="single" w:sz="4" w:space="0" w:color="auto"/>
              <w:left w:val="single" w:sz="4" w:space="0" w:color="auto"/>
              <w:bottom w:val="single" w:sz="4" w:space="0" w:color="auto"/>
              <w:right w:val="single" w:sz="4" w:space="0" w:color="auto"/>
            </w:tcBorders>
            <w:vAlign w:val="center"/>
          </w:tcPr>
          <w:p w:rsidR="00665427" w:rsidRPr="00665427" w:rsidRDefault="00665427" w:rsidP="00E1183E">
            <w:pPr>
              <w:spacing w:line="240" w:lineRule="auto"/>
              <w:jc w:val="center"/>
              <w:rPr>
                <w:rFonts w:cs="Times New Roman"/>
                <w:sz w:val="20"/>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665427" w:rsidRPr="00665427" w:rsidRDefault="00665427" w:rsidP="00E1183E">
            <w:pPr>
              <w:spacing w:line="240" w:lineRule="auto"/>
              <w:jc w:val="center"/>
              <w:rPr>
                <w:rFonts w:cs="Times New Roman"/>
                <w:sz w:val="20"/>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665427" w:rsidRPr="00665427" w:rsidRDefault="00665427" w:rsidP="00E1183E">
            <w:pPr>
              <w:spacing w:line="240" w:lineRule="auto"/>
              <w:jc w:val="center"/>
              <w:rPr>
                <w:rFonts w:cs="Times New Roman"/>
                <w:sz w:val="20"/>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665427" w:rsidRPr="00665427" w:rsidRDefault="00665427" w:rsidP="00E1183E">
            <w:pPr>
              <w:spacing w:line="240" w:lineRule="auto"/>
              <w:jc w:val="center"/>
              <w:rPr>
                <w:rFonts w:cs="Times New Roman"/>
                <w:sz w:val="20"/>
                <w:szCs w:val="20"/>
              </w:rPr>
            </w:pPr>
          </w:p>
        </w:tc>
      </w:tr>
      <w:tr w:rsidR="00665427" w:rsidRPr="00665427" w:rsidTr="00E1183E">
        <w:trPr>
          <w:trHeight w:val="417"/>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left"/>
              <w:rPr>
                <w:rFonts w:cs="Times New Roman"/>
                <w:sz w:val="20"/>
                <w:szCs w:val="20"/>
              </w:rPr>
            </w:pPr>
            <w:r w:rsidRPr="00665427">
              <w:rPr>
                <w:rFonts w:cs="Times New Roman"/>
                <w:sz w:val="20"/>
                <w:szCs w:val="20"/>
              </w:rPr>
              <w:t xml:space="preserve">aplicación herbicidas </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1</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jornal</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12</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12</w:t>
            </w:r>
          </w:p>
        </w:tc>
      </w:tr>
      <w:tr w:rsidR="00665427" w:rsidRPr="00665427" w:rsidTr="00E1183E">
        <w:trPr>
          <w:trHeight w:val="417"/>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left"/>
              <w:rPr>
                <w:rFonts w:cs="Times New Roman"/>
                <w:sz w:val="20"/>
                <w:szCs w:val="20"/>
              </w:rPr>
            </w:pPr>
            <w:r w:rsidRPr="00665427">
              <w:rPr>
                <w:rFonts w:cs="Times New Roman"/>
                <w:sz w:val="20"/>
                <w:szCs w:val="20"/>
              </w:rPr>
              <w:t xml:space="preserve">primer abonamiento </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1</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jornal</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12</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12</w:t>
            </w:r>
          </w:p>
        </w:tc>
      </w:tr>
      <w:tr w:rsidR="00665427" w:rsidRPr="00665427" w:rsidTr="00E1183E">
        <w:trPr>
          <w:trHeight w:val="417"/>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left"/>
              <w:rPr>
                <w:rFonts w:cs="Times New Roman"/>
                <w:sz w:val="20"/>
                <w:szCs w:val="20"/>
              </w:rPr>
            </w:pPr>
            <w:r w:rsidRPr="00665427">
              <w:rPr>
                <w:rFonts w:cs="Times New Roman"/>
                <w:sz w:val="20"/>
                <w:szCs w:val="20"/>
              </w:rPr>
              <w:t xml:space="preserve">Deshierbe </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1</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jornal</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12</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12</w:t>
            </w:r>
          </w:p>
        </w:tc>
      </w:tr>
      <w:tr w:rsidR="00665427" w:rsidRPr="00665427" w:rsidTr="00E1183E">
        <w:trPr>
          <w:trHeight w:val="417"/>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left"/>
              <w:rPr>
                <w:rFonts w:cs="Times New Roman"/>
                <w:sz w:val="20"/>
                <w:szCs w:val="20"/>
              </w:rPr>
            </w:pPr>
            <w:r w:rsidRPr="00665427">
              <w:rPr>
                <w:rFonts w:cs="Times New Roman"/>
                <w:sz w:val="20"/>
                <w:szCs w:val="20"/>
              </w:rPr>
              <w:t xml:space="preserve"> segundo abonamiento</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1</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jornal</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12</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12</w:t>
            </w:r>
          </w:p>
        </w:tc>
      </w:tr>
      <w:tr w:rsidR="00665427" w:rsidRPr="00665427" w:rsidTr="00E1183E">
        <w:trPr>
          <w:trHeight w:val="417"/>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left"/>
              <w:rPr>
                <w:rFonts w:cs="Times New Roman"/>
                <w:sz w:val="20"/>
                <w:szCs w:val="20"/>
              </w:rPr>
            </w:pPr>
            <w:r w:rsidRPr="00665427">
              <w:rPr>
                <w:rFonts w:cs="Times New Roman"/>
                <w:sz w:val="20"/>
                <w:szCs w:val="20"/>
              </w:rPr>
              <w:t>aplicación insecticidas</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1</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jornal</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12</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12</w:t>
            </w:r>
          </w:p>
        </w:tc>
      </w:tr>
      <w:tr w:rsidR="00665427" w:rsidRPr="00665427" w:rsidTr="00E1183E">
        <w:trPr>
          <w:trHeight w:val="417"/>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left"/>
              <w:rPr>
                <w:rFonts w:cs="Times New Roman"/>
                <w:sz w:val="20"/>
                <w:szCs w:val="20"/>
              </w:rPr>
            </w:pPr>
            <w:r w:rsidRPr="00665427">
              <w:rPr>
                <w:rFonts w:cs="Times New Roman"/>
                <w:sz w:val="20"/>
                <w:szCs w:val="20"/>
              </w:rPr>
              <w:t>Aporque</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1</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jornal</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12</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12</w:t>
            </w:r>
          </w:p>
        </w:tc>
      </w:tr>
      <w:tr w:rsidR="00665427" w:rsidRPr="00665427" w:rsidTr="00E1183E">
        <w:trPr>
          <w:trHeight w:val="417"/>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left"/>
              <w:rPr>
                <w:rFonts w:cs="Times New Roman"/>
                <w:b/>
                <w:sz w:val="20"/>
                <w:szCs w:val="20"/>
              </w:rPr>
            </w:pPr>
            <w:r w:rsidRPr="00665427">
              <w:rPr>
                <w:rFonts w:cs="Times New Roman"/>
                <w:b/>
                <w:sz w:val="20"/>
                <w:szCs w:val="20"/>
              </w:rPr>
              <w:t xml:space="preserve">4.- RIEGO    </w:t>
            </w:r>
          </w:p>
        </w:tc>
        <w:tc>
          <w:tcPr>
            <w:tcW w:w="0" w:type="auto"/>
            <w:tcBorders>
              <w:top w:val="single" w:sz="4" w:space="0" w:color="auto"/>
              <w:left w:val="single" w:sz="4" w:space="0" w:color="auto"/>
              <w:bottom w:val="single" w:sz="4" w:space="0" w:color="auto"/>
              <w:right w:val="single" w:sz="4" w:space="0" w:color="auto"/>
            </w:tcBorders>
            <w:vAlign w:val="center"/>
          </w:tcPr>
          <w:p w:rsidR="00665427" w:rsidRPr="00665427" w:rsidRDefault="00665427" w:rsidP="00E1183E">
            <w:pPr>
              <w:spacing w:line="240" w:lineRule="auto"/>
              <w:jc w:val="center"/>
              <w:rPr>
                <w:rFonts w:cs="Times New Roman"/>
                <w:sz w:val="20"/>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665427" w:rsidRPr="00665427" w:rsidRDefault="00665427" w:rsidP="00E1183E">
            <w:pPr>
              <w:spacing w:line="240" w:lineRule="auto"/>
              <w:jc w:val="center"/>
              <w:rPr>
                <w:rFonts w:cs="Times New Roman"/>
                <w:sz w:val="20"/>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665427" w:rsidRPr="00665427" w:rsidRDefault="00665427" w:rsidP="00E1183E">
            <w:pPr>
              <w:spacing w:line="240" w:lineRule="auto"/>
              <w:jc w:val="center"/>
              <w:rPr>
                <w:rFonts w:cs="Times New Roman"/>
                <w:sz w:val="20"/>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665427" w:rsidRPr="00665427" w:rsidRDefault="00665427" w:rsidP="00E1183E">
            <w:pPr>
              <w:spacing w:line="240" w:lineRule="auto"/>
              <w:jc w:val="center"/>
              <w:rPr>
                <w:rFonts w:cs="Times New Roman"/>
                <w:sz w:val="20"/>
                <w:szCs w:val="20"/>
              </w:rPr>
            </w:pPr>
          </w:p>
        </w:tc>
      </w:tr>
      <w:tr w:rsidR="00665427" w:rsidRPr="00665427" w:rsidTr="00E1183E">
        <w:trPr>
          <w:trHeight w:val="417"/>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left"/>
              <w:rPr>
                <w:rFonts w:cs="Times New Roman"/>
                <w:sz w:val="20"/>
                <w:szCs w:val="20"/>
              </w:rPr>
            </w:pPr>
            <w:r w:rsidRPr="00665427">
              <w:rPr>
                <w:rFonts w:cs="Times New Roman"/>
                <w:sz w:val="20"/>
                <w:szCs w:val="20"/>
              </w:rPr>
              <w:t xml:space="preserve">     bomba 2hp</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1</w:t>
            </w:r>
          </w:p>
        </w:tc>
        <w:tc>
          <w:tcPr>
            <w:tcW w:w="0" w:type="auto"/>
            <w:tcBorders>
              <w:top w:val="single" w:sz="4" w:space="0" w:color="auto"/>
              <w:left w:val="single" w:sz="4" w:space="0" w:color="auto"/>
              <w:bottom w:val="single" w:sz="4" w:space="0" w:color="auto"/>
              <w:right w:val="single" w:sz="4" w:space="0" w:color="auto"/>
            </w:tcBorders>
            <w:vAlign w:val="center"/>
          </w:tcPr>
          <w:p w:rsidR="00665427" w:rsidRPr="00665427" w:rsidRDefault="00665427" w:rsidP="00E1183E">
            <w:pPr>
              <w:spacing w:line="240" w:lineRule="auto"/>
              <w:jc w:val="center"/>
              <w:rPr>
                <w:rFonts w:cs="Times New Roman"/>
                <w:sz w:val="20"/>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665427" w:rsidRPr="00665427" w:rsidRDefault="00665427" w:rsidP="00E1183E">
            <w:pPr>
              <w:spacing w:line="240" w:lineRule="auto"/>
              <w:jc w:val="center"/>
              <w:rPr>
                <w:rFonts w:cs="Times New Roman"/>
                <w:sz w:val="20"/>
                <w:szCs w:val="20"/>
              </w:rPr>
            </w:pP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240</w:t>
            </w:r>
          </w:p>
        </w:tc>
      </w:tr>
      <w:tr w:rsidR="00665427" w:rsidRPr="00665427" w:rsidTr="00E1183E">
        <w:trPr>
          <w:trHeight w:val="417"/>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left"/>
              <w:rPr>
                <w:rFonts w:cs="Times New Roman"/>
                <w:sz w:val="20"/>
                <w:szCs w:val="20"/>
              </w:rPr>
            </w:pPr>
            <w:r w:rsidRPr="00665427">
              <w:rPr>
                <w:rFonts w:cs="Times New Roman"/>
                <w:sz w:val="20"/>
                <w:szCs w:val="20"/>
              </w:rPr>
              <w:t xml:space="preserve">     Manguera</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4</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m</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0.80</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3.20</w:t>
            </w:r>
          </w:p>
        </w:tc>
      </w:tr>
      <w:tr w:rsidR="00665427" w:rsidRPr="00665427" w:rsidTr="00E1183E">
        <w:trPr>
          <w:trHeight w:val="417"/>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left"/>
              <w:rPr>
                <w:rFonts w:cs="Times New Roman"/>
                <w:sz w:val="20"/>
                <w:szCs w:val="20"/>
              </w:rPr>
            </w:pPr>
            <w:r w:rsidRPr="00665427">
              <w:rPr>
                <w:rFonts w:cs="Times New Roman"/>
                <w:sz w:val="20"/>
                <w:szCs w:val="20"/>
              </w:rPr>
              <w:t xml:space="preserve">    Aspersores</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6</w:t>
            </w:r>
          </w:p>
        </w:tc>
        <w:tc>
          <w:tcPr>
            <w:tcW w:w="0" w:type="auto"/>
            <w:tcBorders>
              <w:top w:val="single" w:sz="4" w:space="0" w:color="auto"/>
              <w:left w:val="single" w:sz="4" w:space="0" w:color="auto"/>
              <w:bottom w:val="single" w:sz="4" w:space="0" w:color="auto"/>
              <w:right w:val="single" w:sz="4" w:space="0" w:color="auto"/>
            </w:tcBorders>
            <w:vAlign w:val="center"/>
          </w:tcPr>
          <w:p w:rsidR="00665427" w:rsidRPr="00665427" w:rsidRDefault="00665427" w:rsidP="00E1183E">
            <w:pPr>
              <w:spacing w:line="240" w:lineRule="auto"/>
              <w:jc w:val="center"/>
              <w:rPr>
                <w:rFonts w:cs="Times New Roman"/>
                <w:sz w:val="20"/>
                <w:szCs w:val="20"/>
              </w:rPr>
            </w:pP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3.50</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21</w:t>
            </w:r>
          </w:p>
        </w:tc>
      </w:tr>
      <w:tr w:rsidR="00665427" w:rsidRPr="00665427" w:rsidTr="00E1183E">
        <w:trPr>
          <w:trHeight w:val="417"/>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left"/>
              <w:rPr>
                <w:rFonts w:cs="Times New Roman"/>
                <w:sz w:val="20"/>
                <w:szCs w:val="20"/>
              </w:rPr>
            </w:pPr>
            <w:r w:rsidRPr="00665427">
              <w:rPr>
                <w:rFonts w:cs="Times New Roman"/>
                <w:sz w:val="20"/>
                <w:szCs w:val="20"/>
              </w:rPr>
              <w:t xml:space="preserve">    Acople</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2</w:t>
            </w:r>
          </w:p>
        </w:tc>
        <w:tc>
          <w:tcPr>
            <w:tcW w:w="0" w:type="auto"/>
            <w:tcBorders>
              <w:top w:val="single" w:sz="4" w:space="0" w:color="auto"/>
              <w:left w:val="single" w:sz="4" w:space="0" w:color="auto"/>
              <w:bottom w:val="single" w:sz="4" w:space="0" w:color="auto"/>
              <w:right w:val="single" w:sz="4" w:space="0" w:color="auto"/>
            </w:tcBorders>
            <w:vAlign w:val="center"/>
          </w:tcPr>
          <w:p w:rsidR="00665427" w:rsidRPr="00665427" w:rsidRDefault="00665427" w:rsidP="00E1183E">
            <w:pPr>
              <w:spacing w:line="240" w:lineRule="auto"/>
              <w:jc w:val="center"/>
              <w:rPr>
                <w:rFonts w:cs="Times New Roman"/>
                <w:sz w:val="20"/>
                <w:szCs w:val="20"/>
              </w:rPr>
            </w:pP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2</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4</w:t>
            </w:r>
          </w:p>
        </w:tc>
      </w:tr>
      <w:tr w:rsidR="00665427" w:rsidRPr="00665427" w:rsidTr="00E1183E">
        <w:trPr>
          <w:trHeight w:val="417"/>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left"/>
              <w:rPr>
                <w:rFonts w:cs="Times New Roman"/>
                <w:b/>
                <w:bCs/>
                <w:sz w:val="20"/>
                <w:szCs w:val="20"/>
              </w:rPr>
            </w:pPr>
            <w:r w:rsidRPr="00665427">
              <w:rPr>
                <w:rFonts w:cs="Times New Roman"/>
                <w:b/>
                <w:bCs/>
                <w:sz w:val="20"/>
                <w:szCs w:val="20"/>
              </w:rPr>
              <w:t>5.- INSUMOS</w:t>
            </w:r>
          </w:p>
        </w:tc>
        <w:tc>
          <w:tcPr>
            <w:tcW w:w="0" w:type="auto"/>
            <w:tcBorders>
              <w:top w:val="single" w:sz="4" w:space="0" w:color="auto"/>
              <w:left w:val="single" w:sz="4" w:space="0" w:color="auto"/>
              <w:bottom w:val="single" w:sz="4" w:space="0" w:color="auto"/>
              <w:right w:val="single" w:sz="4" w:space="0" w:color="auto"/>
            </w:tcBorders>
            <w:vAlign w:val="center"/>
          </w:tcPr>
          <w:p w:rsidR="00665427" w:rsidRPr="00665427" w:rsidRDefault="00665427" w:rsidP="00E1183E">
            <w:pPr>
              <w:spacing w:line="240" w:lineRule="auto"/>
              <w:jc w:val="center"/>
              <w:rPr>
                <w:rFonts w:cs="Times New Roman"/>
                <w:sz w:val="20"/>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665427" w:rsidRPr="00665427" w:rsidRDefault="00665427" w:rsidP="00E1183E">
            <w:pPr>
              <w:spacing w:line="240" w:lineRule="auto"/>
              <w:jc w:val="center"/>
              <w:rPr>
                <w:rFonts w:cs="Times New Roman"/>
                <w:sz w:val="20"/>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665427" w:rsidRPr="00665427" w:rsidRDefault="00665427" w:rsidP="00E1183E">
            <w:pPr>
              <w:spacing w:line="240" w:lineRule="auto"/>
              <w:jc w:val="center"/>
              <w:rPr>
                <w:rFonts w:cs="Times New Roman"/>
                <w:sz w:val="20"/>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665427" w:rsidRPr="00665427" w:rsidRDefault="00665427" w:rsidP="00E1183E">
            <w:pPr>
              <w:spacing w:line="240" w:lineRule="auto"/>
              <w:jc w:val="center"/>
              <w:rPr>
                <w:rFonts w:cs="Times New Roman"/>
                <w:sz w:val="20"/>
                <w:szCs w:val="20"/>
              </w:rPr>
            </w:pPr>
          </w:p>
        </w:tc>
      </w:tr>
      <w:tr w:rsidR="00665427" w:rsidRPr="00665427" w:rsidTr="00E1183E">
        <w:trPr>
          <w:trHeight w:val="417"/>
          <w:jc w:val="center"/>
        </w:trPr>
        <w:tc>
          <w:tcPr>
            <w:tcW w:w="0" w:type="auto"/>
            <w:tcBorders>
              <w:top w:val="single" w:sz="4" w:space="0" w:color="auto"/>
              <w:left w:val="single" w:sz="4" w:space="0" w:color="auto"/>
              <w:bottom w:val="single" w:sz="4" w:space="0" w:color="auto"/>
              <w:right w:val="single" w:sz="4" w:space="0" w:color="auto"/>
            </w:tcBorders>
            <w:vAlign w:val="center"/>
          </w:tcPr>
          <w:p w:rsidR="00665427" w:rsidRPr="00665427" w:rsidRDefault="00665427" w:rsidP="00E1183E">
            <w:pPr>
              <w:spacing w:line="240" w:lineRule="auto"/>
              <w:jc w:val="left"/>
              <w:rPr>
                <w:rFonts w:cs="Times New Roman"/>
                <w:bCs/>
                <w:sz w:val="20"/>
                <w:szCs w:val="20"/>
              </w:rPr>
            </w:pPr>
            <w:r w:rsidRPr="00665427">
              <w:rPr>
                <w:rFonts w:cs="Times New Roman"/>
                <w:bCs/>
                <w:sz w:val="20"/>
                <w:szCs w:val="20"/>
              </w:rPr>
              <w:t>Materia Orgánica</w:t>
            </w:r>
          </w:p>
        </w:tc>
        <w:tc>
          <w:tcPr>
            <w:tcW w:w="0" w:type="auto"/>
            <w:tcBorders>
              <w:top w:val="single" w:sz="4" w:space="0" w:color="auto"/>
              <w:left w:val="single" w:sz="4" w:space="0" w:color="auto"/>
              <w:bottom w:val="single" w:sz="4" w:space="0" w:color="auto"/>
              <w:right w:val="single" w:sz="4" w:space="0" w:color="auto"/>
            </w:tcBorders>
            <w:vAlign w:val="center"/>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5</w:t>
            </w:r>
          </w:p>
        </w:tc>
        <w:tc>
          <w:tcPr>
            <w:tcW w:w="0" w:type="auto"/>
            <w:tcBorders>
              <w:top w:val="single" w:sz="4" w:space="0" w:color="auto"/>
              <w:left w:val="single" w:sz="4" w:space="0" w:color="auto"/>
              <w:bottom w:val="single" w:sz="4" w:space="0" w:color="auto"/>
              <w:right w:val="single" w:sz="4" w:space="0" w:color="auto"/>
            </w:tcBorders>
            <w:vAlign w:val="center"/>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lb</w:t>
            </w:r>
          </w:p>
        </w:tc>
        <w:tc>
          <w:tcPr>
            <w:tcW w:w="0" w:type="auto"/>
            <w:tcBorders>
              <w:top w:val="single" w:sz="4" w:space="0" w:color="auto"/>
              <w:left w:val="single" w:sz="4" w:space="0" w:color="auto"/>
              <w:bottom w:val="single" w:sz="4" w:space="0" w:color="auto"/>
              <w:right w:val="single" w:sz="4" w:space="0" w:color="auto"/>
            </w:tcBorders>
            <w:vAlign w:val="center"/>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1.00</w:t>
            </w:r>
          </w:p>
        </w:tc>
        <w:tc>
          <w:tcPr>
            <w:tcW w:w="0" w:type="auto"/>
            <w:tcBorders>
              <w:top w:val="single" w:sz="4" w:space="0" w:color="auto"/>
              <w:left w:val="single" w:sz="4" w:space="0" w:color="auto"/>
              <w:bottom w:val="single" w:sz="4" w:space="0" w:color="auto"/>
              <w:right w:val="single" w:sz="4" w:space="0" w:color="auto"/>
            </w:tcBorders>
            <w:vAlign w:val="center"/>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5.00</w:t>
            </w:r>
          </w:p>
        </w:tc>
      </w:tr>
      <w:tr w:rsidR="00665427" w:rsidRPr="00665427" w:rsidTr="00E1183E">
        <w:trPr>
          <w:trHeight w:val="417"/>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left"/>
              <w:rPr>
                <w:rFonts w:cs="Times New Roman"/>
                <w:sz w:val="20"/>
                <w:szCs w:val="20"/>
              </w:rPr>
            </w:pPr>
            <w:r w:rsidRPr="00665427">
              <w:rPr>
                <w:rFonts w:cs="Times New Roman"/>
                <w:sz w:val="20"/>
                <w:szCs w:val="20"/>
              </w:rPr>
              <w:t>NPK 180-90-60</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5</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Lb</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0.50</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2.50</w:t>
            </w:r>
          </w:p>
        </w:tc>
      </w:tr>
      <w:tr w:rsidR="00665427" w:rsidRPr="00665427" w:rsidTr="00E1183E">
        <w:trPr>
          <w:trHeight w:val="403"/>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left"/>
              <w:rPr>
                <w:rFonts w:cs="Times New Roman"/>
                <w:sz w:val="20"/>
                <w:szCs w:val="20"/>
              </w:rPr>
            </w:pPr>
            <w:r w:rsidRPr="00665427">
              <w:rPr>
                <w:rFonts w:cs="Times New Roman"/>
                <w:sz w:val="20"/>
                <w:szCs w:val="20"/>
              </w:rPr>
              <w:t xml:space="preserve">     * Urea</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1</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Lb</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0.40</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0.40</w:t>
            </w:r>
          </w:p>
        </w:tc>
      </w:tr>
      <w:tr w:rsidR="00665427" w:rsidRPr="00665427" w:rsidTr="00E1183E">
        <w:trPr>
          <w:trHeight w:val="417"/>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left"/>
              <w:rPr>
                <w:rFonts w:cs="Times New Roman"/>
                <w:sz w:val="20"/>
                <w:szCs w:val="20"/>
              </w:rPr>
            </w:pPr>
            <w:r w:rsidRPr="00665427">
              <w:rPr>
                <w:rFonts w:cs="Times New Roman"/>
                <w:sz w:val="20"/>
                <w:szCs w:val="20"/>
              </w:rPr>
              <w:t xml:space="preserve">     * Súper fosfato triple </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1</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Lb</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0.40</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0.40</w:t>
            </w:r>
          </w:p>
        </w:tc>
      </w:tr>
      <w:tr w:rsidR="00665427" w:rsidRPr="00665427" w:rsidTr="00E1183E">
        <w:trPr>
          <w:trHeight w:val="417"/>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left"/>
              <w:rPr>
                <w:rFonts w:cs="Times New Roman"/>
                <w:sz w:val="20"/>
                <w:szCs w:val="20"/>
              </w:rPr>
            </w:pPr>
            <w:r w:rsidRPr="00665427">
              <w:rPr>
                <w:rFonts w:cs="Times New Roman"/>
                <w:sz w:val="20"/>
                <w:szCs w:val="20"/>
              </w:rPr>
              <w:t xml:space="preserve">     * Cloruro de k</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1</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bolsa</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2</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2</w:t>
            </w:r>
          </w:p>
        </w:tc>
      </w:tr>
      <w:tr w:rsidR="00665427" w:rsidRPr="00665427" w:rsidTr="00E1183E">
        <w:trPr>
          <w:trHeight w:val="417"/>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left"/>
              <w:rPr>
                <w:rFonts w:cs="Times New Roman"/>
                <w:sz w:val="20"/>
                <w:szCs w:val="20"/>
              </w:rPr>
            </w:pPr>
            <w:r w:rsidRPr="00665427">
              <w:rPr>
                <w:rFonts w:cs="Times New Roman"/>
                <w:sz w:val="20"/>
                <w:szCs w:val="20"/>
              </w:rPr>
              <w:t xml:space="preserve">     * Diatrex</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1</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bolsa</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1.50</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1.50</w:t>
            </w:r>
          </w:p>
        </w:tc>
      </w:tr>
      <w:tr w:rsidR="00665427" w:rsidRPr="00665427" w:rsidTr="00E1183E">
        <w:trPr>
          <w:trHeight w:val="432"/>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left"/>
              <w:rPr>
                <w:rFonts w:cs="Times New Roman"/>
                <w:sz w:val="20"/>
                <w:szCs w:val="20"/>
              </w:rPr>
            </w:pPr>
            <w:r w:rsidRPr="00665427">
              <w:rPr>
                <w:rFonts w:cs="Times New Roman"/>
                <w:sz w:val="20"/>
                <w:szCs w:val="20"/>
              </w:rPr>
              <w:t xml:space="preserve">     *Pasajes </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120</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días</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3</w:t>
            </w: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360</w:t>
            </w:r>
          </w:p>
        </w:tc>
      </w:tr>
      <w:tr w:rsidR="00665427" w:rsidRPr="00665427" w:rsidTr="00E1183E">
        <w:trPr>
          <w:trHeight w:val="417"/>
          <w:jc w:val="center"/>
        </w:trPr>
        <w:tc>
          <w:tcPr>
            <w:tcW w:w="0" w:type="auto"/>
            <w:tcBorders>
              <w:top w:val="single" w:sz="4" w:space="0" w:color="auto"/>
              <w:left w:val="single" w:sz="4" w:space="0" w:color="auto"/>
              <w:bottom w:val="single" w:sz="4" w:space="0" w:color="auto"/>
              <w:right w:val="single" w:sz="4" w:space="0" w:color="auto"/>
            </w:tcBorders>
            <w:vAlign w:val="center"/>
          </w:tcPr>
          <w:p w:rsidR="00665427" w:rsidRPr="00665427" w:rsidRDefault="00665427" w:rsidP="00E1183E">
            <w:pPr>
              <w:spacing w:line="240" w:lineRule="auto"/>
              <w:jc w:val="left"/>
              <w:rPr>
                <w:rFonts w:cs="Times New Roman"/>
                <w:b/>
                <w:sz w:val="20"/>
                <w:szCs w:val="20"/>
              </w:rPr>
            </w:pPr>
            <w:r w:rsidRPr="00665427">
              <w:rPr>
                <w:rFonts w:cs="Times New Roman"/>
                <w:b/>
                <w:sz w:val="20"/>
                <w:szCs w:val="20"/>
              </w:rPr>
              <w:t xml:space="preserve">6.- MATERIALES </w:t>
            </w:r>
          </w:p>
        </w:tc>
        <w:tc>
          <w:tcPr>
            <w:tcW w:w="0" w:type="auto"/>
            <w:tcBorders>
              <w:top w:val="single" w:sz="4" w:space="0" w:color="auto"/>
              <w:left w:val="single" w:sz="4" w:space="0" w:color="auto"/>
              <w:bottom w:val="single" w:sz="4" w:space="0" w:color="auto"/>
              <w:right w:val="single" w:sz="4" w:space="0" w:color="auto"/>
            </w:tcBorders>
            <w:vAlign w:val="center"/>
          </w:tcPr>
          <w:p w:rsidR="00665427" w:rsidRPr="00665427" w:rsidRDefault="00665427" w:rsidP="00E1183E">
            <w:pPr>
              <w:spacing w:line="240" w:lineRule="auto"/>
              <w:jc w:val="center"/>
              <w:rPr>
                <w:rFonts w:cs="Times New Roman"/>
                <w:sz w:val="20"/>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665427" w:rsidRPr="00665427" w:rsidRDefault="00665427" w:rsidP="00E1183E">
            <w:pPr>
              <w:spacing w:line="240" w:lineRule="auto"/>
              <w:jc w:val="center"/>
              <w:rPr>
                <w:rFonts w:cs="Times New Roman"/>
                <w:sz w:val="20"/>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665427" w:rsidRPr="00665427" w:rsidRDefault="00665427" w:rsidP="00E1183E">
            <w:pPr>
              <w:spacing w:line="240" w:lineRule="auto"/>
              <w:jc w:val="center"/>
              <w:rPr>
                <w:rFonts w:cs="Times New Roman"/>
                <w:sz w:val="20"/>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665427" w:rsidRPr="00665427" w:rsidRDefault="00665427" w:rsidP="00E1183E">
            <w:pPr>
              <w:spacing w:line="240" w:lineRule="auto"/>
              <w:jc w:val="center"/>
              <w:rPr>
                <w:rFonts w:cs="Times New Roman"/>
                <w:sz w:val="20"/>
                <w:szCs w:val="20"/>
              </w:rPr>
            </w:pPr>
          </w:p>
        </w:tc>
      </w:tr>
      <w:tr w:rsidR="00665427" w:rsidRPr="00665427" w:rsidTr="00E1183E">
        <w:trPr>
          <w:trHeight w:val="417"/>
          <w:jc w:val="center"/>
        </w:trPr>
        <w:tc>
          <w:tcPr>
            <w:tcW w:w="0" w:type="auto"/>
            <w:tcBorders>
              <w:top w:val="single" w:sz="4" w:space="0" w:color="auto"/>
              <w:left w:val="single" w:sz="4" w:space="0" w:color="auto"/>
              <w:bottom w:val="single" w:sz="4" w:space="0" w:color="auto"/>
              <w:right w:val="single" w:sz="4" w:space="0" w:color="auto"/>
            </w:tcBorders>
            <w:vAlign w:val="center"/>
          </w:tcPr>
          <w:p w:rsidR="00665427" w:rsidRPr="00665427" w:rsidRDefault="00665427" w:rsidP="00E1183E">
            <w:pPr>
              <w:spacing w:line="240" w:lineRule="auto"/>
              <w:jc w:val="left"/>
              <w:rPr>
                <w:rFonts w:cs="Times New Roman"/>
                <w:sz w:val="20"/>
                <w:szCs w:val="20"/>
              </w:rPr>
            </w:pPr>
            <w:r w:rsidRPr="00665427">
              <w:rPr>
                <w:rFonts w:cs="Times New Roman"/>
                <w:sz w:val="20"/>
                <w:szCs w:val="20"/>
              </w:rPr>
              <w:t xml:space="preserve">Impresiones  </w:t>
            </w:r>
          </w:p>
        </w:tc>
        <w:tc>
          <w:tcPr>
            <w:tcW w:w="0" w:type="auto"/>
            <w:tcBorders>
              <w:top w:val="single" w:sz="4" w:space="0" w:color="auto"/>
              <w:left w:val="single" w:sz="4" w:space="0" w:color="auto"/>
              <w:bottom w:val="single" w:sz="4" w:space="0" w:color="auto"/>
              <w:right w:val="single" w:sz="4" w:space="0" w:color="auto"/>
            </w:tcBorders>
            <w:vAlign w:val="center"/>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1200</w:t>
            </w:r>
          </w:p>
        </w:tc>
        <w:tc>
          <w:tcPr>
            <w:tcW w:w="0" w:type="auto"/>
            <w:tcBorders>
              <w:top w:val="single" w:sz="4" w:space="0" w:color="auto"/>
              <w:left w:val="single" w:sz="4" w:space="0" w:color="auto"/>
              <w:bottom w:val="single" w:sz="4" w:space="0" w:color="auto"/>
              <w:right w:val="single" w:sz="4" w:space="0" w:color="auto"/>
            </w:tcBorders>
            <w:vAlign w:val="center"/>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Hojas</w:t>
            </w:r>
          </w:p>
        </w:tc>
        <w:tc>
          <w:tcPr>
            <w:tcW w:w="0" w:type="auto"/>
            <w:tcBorders>
              <w:top w:val="single" w:sz="4" w:space="0" w:color="auto"/>
              <w:left w:val="single" w:sz="4" w:space="0" w:color="auto"/>
              <w:bottom w:val="single" w:sz="4" w:space="0" w:color="auto"/>
              <w:right w:val="single" w:sz="4" w:space="0" w:color="auto"/>
            </w:tcBorders>
            <w:vAlign w:val="center"/>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0.5</w:t>
            </w:r>
          </w:p>
        </w:tc>
        <w:tc>
          <w:tcPr>
            <w:tcW w:w="0" w:type="auto"/>
            <w:tcBorders>
              <w:top w:val="single" w:sz="4" w:space="0" w:color="auto"/>
              <w:left w:val="single" w:sz="4" w:space="0" w:color="auto"/>
              <w:bottom w:val="single" w:sz="4" w:space="0" w:color="auto"/>
              <w:right w:val="single" w:sz="4" w:space="0" w:color="auto"/>
            </w:tcBorders>
            <w:vAlign w:val="center"/>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60.00</w:t>
            </w:r>
          </w:p>
        </w:tc>
      </w:tr>
      <w:tr w:rsidR="00665427" w:rsidRPr="00665427" w:rsidTr="00E1183E">
        <w:trPr>
          <w:trHeight w:val="274"/>
          <w:jc w:val="center"/>
        </w:trPr>
        <w:tc>
          <w:tcPr>
            <w:tcW w:w="0" w:type="auto"/>
            <w:tcBorders>
              <w:top w:val="single" w:sz="4" w:space="0" w:color="auto"/>
              <w:left w:val="single" w:sz="4" w:space="0" w:color="auto"/>
              <w:bottom w:val="single" w:sz="4" w:space="0" w:color="auto"/>
              <w:right w:val="single" w:sz="4" w:space="0" w:color="auto"/>
            </w:tcBorders>
            <w:vAlign w:val="center"/>
          </w:tcPr>
          <w:p w:rsidR="00665427" w:rsidRPr="00665427" w:rsidRDefault="00665427" w:rsidP="00E1183E">
            <w:pPr>
              <w:spacing w:line="240" w:lineRule="auto"/>
              <w:jc w:val="left"/>
              <w:rPr>
                <w:rFonts w:cs="Times New Roman"/>
                <w:sz w:val="20"/>
                <w:szCs w:val="20"/>
              </w:rPr>
            </w:pPr>
            <w:r w:rsidRPr="00665427">
              <w:rPr>
                <w:rFonts w:cs="Times New Roman"/>
                <w:sz w:val="20"/>
                <w:szCs w:val="20"/>
              </w:rPr>
              <w:t xml:space="preserve">Higrómetro </w:t>
            </w:r>
          </w:p>
        </w:tc>
        <w:tc>
          <w:tcPr>
            <w:tcW w:w="0" w:type="auto"/>
            <w:tcBorders>
              <w:top w:val="single" w:sz="4" w:space="0" w:color="auto"/>
              <w:left w:val="single" w:sz="4" w:space="0" w:color="auto"/>
              <w:bottom w:val="single" w:sz="4" w:space="0" w:color="auto"/>
              <w:right w:val="single" w:sz="4" w:space="0" w:color="auto"/>
            </w:tcBorders>
            <w:vAlign w:val="center"/>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1</w:t>
            </w:r>
          </w:p>
        </w:tc>
        <w:tc>
          <w:tcPr>
            <w:tcW w:w="0" w:type="auto"/>
            <w:tcBorders>
              <w:top w:val="single" w:sz="4" w:space="0" w:color="auto"/>
              <w:left w:val="single" w:sz="4" w:space="0" w:color="auto"/>
              <w:bottom w:val="single" w:sz="4" w:space="0" w:color="auto"/>
              <w:right w:val="single" w:sz="4" w:space="0" w:color="auto"/>
            </w:tcBorders>
            <w:vAlign w:val="center"/>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Equipo</w:t>
            </w:r>
          </w:p>
        </w:tc>
        <w:tc>
          <w:tcPr>
            <w:tcW w:w="0" w:type="auto"/>
            <w:tcBorders>
              <w:top w:val="single" w:sz="4" w:space="0" w:color="auto"/>
              <w:left w:val="single" w:sz="4" w:space="0" w:color="auto"/>
              <w:bottom w:val="single" w:sz="4" w:space="0" w:color="auto"/>
              <w:right w:val="single" w:sz="4" w:space="0" w:color="auto"/>
            </w:tcBorders>
            <w:vAlign w:val="center"/>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40</w:t>
            </w:r>
          </w:p>
        </w:tc>
        <w:tc>
          <w:tcPr>
            <w:tcW w:w="0" w:type="auto"/>
            <w:tcBorders>
              <w:top w:val="single" w:sz="4" w:space="0" w:color="auto"/>
              <w:left w:val="single" w:sz="4" w:space="0" w:color="auto"/>
              <w:bottom w:val="single" w:sz="4" w:space="0" w:color="auto"/>
              <w:right w:val="single" w:sz="4" w:space="0" w:color="auto"/>
            </w:tcBorders>
            <w:vAlign w:val="center"/>
          </w:tcPr>
          <w:p w:rsidR="00665427" w:rsidRPr="00665427" w:rsidRDefault="00665427" w:rsidP="00E1183E">
            <w:pPr>
              <w:spacing w:line="240" w:lineRule="auto"/>
              <w:jc w:val="center"/>
              <w:rPr>
                <w:rFonts w:cs="Times New Roman"/>
                <w:sz w:val="20"/>
                <w:szCs w:val="20"/>
              </w:rPr>
            </w:pPr>
            <w:r w:rsidRPr="00665427">
              <w:rPr>
                <w:rFonts w:cs="Times New Roman"/>
                <w:sz w:val="20"/>
                <w:szCs w:val="20"/>
              </w:rPr>
              <w:t>40</w:t>
            </w:r>
          </w:p>
        </w:tc>
      </w:tr>
      <w:tr w:rsidR="00665427" w:rsidRPr="00665427" w:rsidTr="00E1183E">
        <w:trPr>
          <w:trHeight w:val="417"/>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left"/>
              <w:rPr>
                <w:rFonts w:cs="Times New Roman"/>
                <w:b/>
                <w:sz w:val="20"/>
                <w:szCs w:val="20"/>
              </w:rPr>
            </w:pPr>
            <w:r w:rsidRPr="00665427">
              <w:rPr>
                <w:rFonts w:cs="Times New Roman"/>
                <w:b/>
                <w:sz w:val="20"/>
                <w:szCs w:val="20"/>
              </w:rPr>
              <w:t>TOTAL COSTO</w:t>
            </w:r>
          </w:p>
        </w:tc>
        <w:tc>
          <w:tcPr>
            <w:tcW w:w="0" w:type="auto"/>
            <w:tcBorders>
              <w:top w:val="single" w:sz="4" w:space="0" w:color="auto"/>
              <w:left w:val="single" w:sz="4" w:space="0" w:color="auto"/>
              <w:bottom w:val="single" w:sz="4" w:space="0" w:color="auto"/>
              <w:right w:val="single" w:sz="4" w:space="0" w:color="auto"/>
            </w:tcBorders>
            <w:vAlign w:val="center"/>
          </w:tcPr>
          <w:p w:rsidR="00665427" w:rsidRPr="00665427" w:rsidRDefault="00665427" w:rsidP="00E1183E">
            <w:pPr>
              <w:spacing w:line="240" w:lineRule="auto"/>
              <w:jc w:val="center"/>
              <w:rPr>
                <w:rFonts w:cs="Times New Roman"/>
                <w:sz w:val="20"/>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665427" w:rsidRPr="00665427" w:rsidRDefault="00665427" w:rsidP="00E1183E">
            <w:pPr>
              <w:spacing w:line="240" w:lineRule="auto"/>
              <w:jc w:val="center"/>
              <w:rPr>
                <w:rFonts w:cs="Times New Roman"/>
                <w:sz w:val="20"/>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665427" w:rsidRPr="00665427" w:rsidRDefault="00665427" w:rsidP="00E1183E">
            <w:pPr>
              <w:spacing w:line="240" w:lineRule="auto"/>
              <w:jc w:val="center"/>
              <w:rPr>
                <w:rFonts w:cs="Times New Roman"/>
                <w:sz w:val="20"/>
                <w:szCs w:val="20"/>
              </w:rPr>
            </w:pPr>
          </w:p>
        </w:tc>
        <w:tc>
          <w:tcPr>
            <w:tcW w:w="0" w:type="auto"/>
            <w:tcBorders>
              <w:top w:val="single" w:sz="4" w:space="0" w:color="auto"/>
              <w:left w:val="single" w:sz="4" w:space="0" w:color="auto"/>
              <w:bottom w:val="single" w:sz="4" w:space="0" w:color="auto"/>
              <w:right w:val="single" w:sz="4" w:space="0" w:color="auto"/>
            </w:tcBorders>
            <w:vAlign w:val="center"/>
            <w:hideMark/>
          </w:tcPr>
          <w:p w:rsidR="00665427" w:rsidRPr="00665427" w:rsidRDefault="00665427" w:rsidP="00E1183E">
            <w:pPr>
              <w:spacing w:line="240" w:lineRule="auto"/>
              <w:jc w:val="center"/>
              <w:rPr>
                <w:rFonts w:cs="Times New Roman"/>
                <w:b/>
                <w:sz w:val="20"/>
                <w:szCs w:val="20"/>
              </w:rPr>
            </w:pPr>
            <w:r w:rsidRPr="00665427">
              <w:rPr>
                <w:rFonts w:cs="Times New Roman"/>
                <w:b/>
                <w:sz w:val="20"/>
                <w:szCs w:val="20"/>
              </w:rPr>
              <w:t>818</w:t>
            </w:r>
          </w:p>
        </w:tc>
      </w:tr>
    </w:tbl>
    <w:p w:rsidR="0021220E" w:rsidRDefault="0021220E" w:rsidP="003435BB">
      <w:pPr>
        <w:pStyle w:val="Ttulo1"/>
        <w:numPr>
          <w:ilvl w:val="0"/>
          <w:numId w:val="1"/>
        </w:numPr>
        <w:jc w:val="both"/>
        <w:sectPr w:rsidR="0021220E">
          <w:pgSz w:w="11906" w:h="16838"/>
          <w:pgMar w:top="1417" w:right="1701" w:bottom="1417" w:left="1701" w:header="708" w:footer="708" w:gutter="0"/>
          <w:cols w:space="708"/>
          <w:docGrid w:linePitch="360"/>
        </w:sectPr>
      </w:pPr>
      <w:bookmarkStart w:id="407" w:name="_Toc477919052"/>
      <w:bookmarkStart w:id="408" w:name="_Toc477921156"/>
      <w:bookmarkStart w:id="409" w:name="_Toc477970568"/>
      <w:bookmarkStart w:id="410" w:name="_Toc478191272"/>
      <w:bookmarkStart w:id="411" w:name="_Toc478317420"/>
    </w:p>
    <w:p w:rsidR="00512598" w:rsidRPr="00FD4D3C" w:rsidRDefault="00512598" w:rsidP="00262D97">
      <w:pPr>
        <w:pStyle w:val="Ttulo1"/>
        <w:numPr>
          <w:ilvl w:val="0"/>
          <w:numId w:val="1"/>
        </w:numPr>
        <w:spacing w:line="480" w:lineRule="auto"/>
        <w:jc w:val="both"/>
      </w:pPr>
      <w:bookmarkStart w:id="412" w:name="_Toc502634422"/>
      <w:r w:rsidRPr="00BF2202">
        <w:lastRenderedPageBreak/>
        <w:t>CONCLUSION</w:t>
      </w:r>
      <w:bookmarkEnd w:id="407"/>
      <w:bookmarkEnd w:id="408"/>
      <w:bookmarkEnd w:id="409"/>
      <w:bookmarkEnd w:id="410"/>
      <w:r>
        <w:t>es y recomendaciones</w:t>
      </w:r>
      <w:bookmarkEnd w:id="411"/>
      <w:bookmarkEnd w:id="412"/>
    </w:p>
    <w:p w:rsidR="00A66F1D" w:rsidRDefault="00512598" w:rsidP="00262D97">
      <w:pPr>
        <w:pStyle w:val="Ttulo2"/>
        <w:spacing w:line="480" w:lineRule="auto"/>
      </w:pPr>
      <w:bookmarkStart w:id="413" w:name="_Toc502634423"/>
      <w:r>
        <w:t>Conclusiones</w:t>
      </w:r>
      <w:bookmarkEnd w:id="413"/>
    </w:p>
    <w:p w:rsidR="002E54C4" w:rsidRPr="00A66F1D" w:rsidRDefault="002D76D0" w:rsidP="00262D97">
      <w:pPr>
        <w:pStyle w:val="Default"/>
        <w:numPr>
          <w:ilvl w:val="0"/>
          <w:numId w:val="4"/>
        </w:numPr>
        <w:spacing w:line="480" w:lineRule="auto"/>
        <w:ind w:left="990"/>
        <w:jc w:val="both"/>
        <w:rPr>
          <w:bCs/>
          <w:color w:val="auto"/>
        </w:rPr>
      </w:pPr>
      <w:r w:rsidRPr="002E54C4">
        <w:rPr>
          <w:bCs/>
          <w:color w:val="auto"/>
        </w:rPr>
        <w:t xml:space="preserve">Se determinó </w:t>
      </w:r>
      <w:r w:rsidR="00C80EB5" w:rsidRPr="002E54C4">
        <w:rPr>
          <w:bCs/>
          <w:color w:val="auto"/>
        </w:rPr>
        <w:t xml:space="preserve">las unidades térmicas </w:t>
      </w:r>
      <w:r w:rsidR="007D0F54" w:rsidRPr="002E54C4">
        <w:rPr>
          <w:bCs/>
          <w:color w:val="auto"/>
        </w:rPr>
        <w:t>en</w:t>
      </w:r>
      <w:r w:rsidR="00C80EB5" w:rsidRPr="002E54C4">
        <w:rPr>
          <w:bCs/>
          <w:color w:val="auto"/>
        </w:rPr>
        <w:t xml:space="preserve"> el cultivo </w:t>
      </w:r>
      <w:r w:rsidRPr="002E54C4">
        <w:rPr>
          <w:bCs/>
          <w:color w:val="auto"/>
        </w:rPr>
        <w:t>de</w:t>
      </w:r>
      <w:r w:rsidR="00C80EB5" w:rsidRPr="002E54C4">
        <w:rPr>
          <w:bCs/>
          <w:color w:val="auto"/>
        </w:rPr>
        <w:t xml:space="preserve"> la </w:t>
      </w:r>
      <w:r w:rsidRPr="002E54C4">
        <w:rPr>
          <w:bCs/>
          <w:color w:val="auto"/>
        </w:rPr>
        <w:t xml:space="preserve">quinua </w:t>
      </w:r>
      <w:r w:rsidRPr="002E54C4">
        <w:rPr>
          <w:bCs/>
          <w:i/>
          <w:color w:val="auto"/>
        </w:rPr>
        <w:t xml:space="preserve">(Chenopodium </w:t>
      </w:r>
      <w:r w:rsidR="00C948B0" w:rsidRPr="002E54C4">
        <w:rPr>
          <w:bCs/>
          <w:i/>
          <w:color w:val="auto"/>
        </w:rPr>
        <w:t>quínoa</w:t>
      </w:r>
      <w:r w:rsidRPr="002E54C4">
        <w:rPr>
          <w:bCs/>
          <w:i/>
          <w:color w:val="auto"/>
        </w:rPr>
        <w:t>)</w:t>
      </w:r>
      <w:r w:rsidRPr="002E54C4">
        <w:rPr>
          <w:bCs/>
          <w:color w:val="auto"/>
        </w:rPr>
        <w:t xml:space="preserve">, </w:t>
      </w:r>
      <w:r w:rsidR="00A66F1D">
        <w:rPr>
          <w:bCs/>
          <w:color w:val="auto"/>
        </w:rPr>
        <w:t xml:space="preserve">acumulando </w:t>
      </w:r>
      <w:r w:rsidR="00A66F1D" w:rsidRPr="002E54C4">
        <w:rPr>
          <w:bCs/>
          <w:color w:val="auto"/>
        </w:rPr>
        <w:t>491,4 (GD)</w:t>
      </w:r>
      <w:r w:rsidR="00A66F1D">
        <w:rPr>
          <w:bCs/>
          <w:color w:val="auto"/>
        </w:rPr>
        <w:t>.</w:t>
      </w:r>
      <w:r w:rsidRPr="002E54C4">
        <w:rPr>
          <w:bCs/>
          <w:color w:val="auto"/>
        </w:rPr>
        <w:t>desde la siembra</w:t>
      </w:r>
      <w:r w:rsidR="007D0F54" w:rsidRPr="002E54C4">
        <w:rPr>
          <w:bCs/>
          <w:color w:val="auto"/>
        </w:rPr>
        <w:t xml:space="preserve">hasta la etapade </w:t>
      </w:r>
      <w:r w:rsidR="00A66F1D">
        <w:rPr>
          <w:bCs/>
          <w:color w:val="auto"/>
        </w:rPr>
        <w:t xml:space="preserve">panojamiento. Los datos dentro de las diferentes etapas fenológicas se distribuyeron de la siguiente forma: </w:t>
      </w:r>
      <w:r w:rsidR="00B31C8C" w:rsidRPr="00A66F1D">
        <w:rPr>
          <w:bCs/>
          <w:color w:val="auto"/>
        </w:rPr>
        <w:t xml:space="preserve">siembra a emergencia </w:t>
      </w:r>
      <w:r w:rsidRPr="00A66F1D">
        <w:rPr>
          <w:bCs/>
          <w:color w:val="auto"/>
        </w:rPr>
        <w:t xml:space="preserve">36,1 </w:t>
      </w:r>
      <w:r w:rsidR="00033F81" w:rsidRPr="00A66F1D">
        <w:rPr>
          <w:bCs/>
          <w:color w:val="auto"/>
        </w:rPr>
        <w:t>(</w:t>
      </w:r>
      <w:r w:rsidRPr="00A66F1D">
        <w:rPr>
          <w:bCs/>
          <w:color w:val="auto"/>
        </w:rPr>
        <w:t>GD</w:t>
      </w:r>
      <w:r w:rsidR="00033F81" w:rsidRPr="00A66F1D">
        <w:rPr>
          <w:bCs/>
          <w:color w:val="auto"/>
        </w:rPr>
        <w:t>)</w:t>
      </w:r>
      <w:r w:rsidR="00033F81" w:rsidRPr="00A66F1D">
        <w:rPr>
          <w:bCs/>
          <w:color w:val="000000" w:themeColor="text1"/>
        </w:rPr>
        <w:t>,</w:t>
      </w:r>
      <w:r w:rsidR="00033F81" w:rsidRPr="00A66F1D">
        <w:rPr>
          <w:bCs/>
          <w:color w:val="000000" w:themeColor="text1" w:themeShade="80"/>
        </w:rPr>
        <w:t xml:space="preserve"> de emergencia hasta </w:t>
      </w:r>
      <w:r w:rsidR="00033F81" w:rsidRPr="00A66F1D">
        <w:rPr>
          <w:bCs/>
          <w:color w:val="000000" w:themeColor="text1"/>
        </w:rPr>
        <w:t>dos hojas verdaderas 129,5</w:t>
      </w:r>
      <w:r w:rsidR="00033F81" w:rsidRPr="00A66F1D">
        <w:rPr>
          <w:bCs/>
          <w:color w:val="auto"/>
        </w:rPr>
        <w:t xml:space="preserve">(GD), </w:t>
      </w:r>
      <w:r w:rsidR="00033F81" w:rsidRPr="00A66F1D">
        <w:rPr>
          <w:bCs/>
          <w:color w:val="000000" w:themeColor="text1" w:themeShade="80"/>
        </w:rPr>
        <w:t xml:space="preserve">de </w:t>
      </w:r>
      <w:r w:rsidR="00033F81" w:rsidRPr="00A66F1D">
        <w:rPr>
          <w:bCs/>
          <w:color w:val="000000" w:themeColor="text1"/>
        </w:rPr>
        <w:t xml:space="preserve">dos hojas verdaderas a cuatro hojas verdaderas, 213,6 </w:t>
      </w:r>
      <w:r w:rsidR="00033F81" w:rsidRPr="00A66F1D">
        <w:rPr>
          <w:bCs/>
          <w:color w:val="auto"/>
        </w:rPr>
        <w:t>(GD)</w:t>
      </w:r>
      <w:r w:rsidR="00033F81" w:rsidRPr="00A66F1D">
        <w:rPr>
          <w:bCs/>
          <w:color w:val="000000" w:themeColor="text1"/>
        </w:rPr>
        <w:t xml:space="preserve">, de cuatro hojas verdaderas a seis hojas verdaderas, 282,8 </w:t>
      </w:r>
      <w:r w:rsidR="00033F81" w:rsidRPr="00A66F1D">
        <w:rPr>
          <w:bCs/>
          <w:color w:val="auto"/>
        </w:rPr>
        <w:t>(GD)</w:t>
      </w:r>
      <w:r w:rsidR="00033F81" w:rsidRPr="00A66F1D">
        <w:rPr>
          <w:bCs/>
          <w:color w:val="000000" w:themeColor="text1"/>
        </w:rPr>
        <w:t>, de seis hojas verdaderas a ramificación 363,1</w:t>
      </w:r>
      <w:r w:rsidR="00033F81" w:rsidRPr="00A66F1D">
        <w:rPr>
          <w:bCs/>
          <w:color w:val="auto"/>
        </w:rPr>
        <w:t xml:space="preserve">(GD), </w:t>
      </w:r>
      <w:r w:rsidR="00033F81" w:rsidRPr="00A66F1D">
        <w:rPr>
          <w:bCs/>
          <w:color w:val="000000" w:themeColor="text1"/>
        </w:rPr>
        <w:t xml:space="preserve">de ramificación hasta panojamiento 491,4 </w:t>
      </w:r>
      <w:r w:rsidR="00033F81" w:rsidRPr="00A66F1D">
        <w:rPr>
          <w:bCs/>
          <w:color w:val="auto"/>
        </w:rPr>
        <w:t>(GD)</w:t>
      </w:r>
      <w:r w:rsidR="00033F81" w:rsidRPr="00A66F1D">
        <w:rPr>
          <w:bCs/>
          <w:color w:val="000000" w:themeColor="text1"/>
        </w:rPr>
        <w:t>.</w:t>
      </w:r>
    </w:p>
    <w:p w:rsidR="00D750CE" w:rsidRPr="008C0EFE" w:rsidRDefault="00381C8B" w:rsidP="00262D97">
      <w:pPr>
        <w:pStyle w:val="Default"/>
        <w:numPr>
          <w:ilvl w:val="0"/>
          <w:numId w:val="4"/>
        </w:numPr>
        <w:spacing w:line="480" w:lineRule="auto"/>
        <w:ind w:left="990"/>
        <w:jc w:val="both"/>
      </w:pPr>
      <w:r w:rsidRPr="00D750CE">
        <w:rPr>
          <w:bCs/>
        </w:rPr>
        <w:t>La temperatura</w:t>
      </w:r>
      <w:r w:rsidR="00B31C8C" w:rsidRPr="00D750CE">
        <w:rPr>
          <w:bCs/>
        </w:rPr>
        <w:t xml:space="preserve"> promedio </w:t>
      </w:r>
      <w:r w:rsidR="002E54C4" w:rsidRPr="00D750CE">
        <w:rPr>
          <w:bCs/>
        </w:rPr>
        <w:t xml:space="preserve">de todo </w:t>
      </w:r>
      <w:r w:rsidR="00B31C8C" w:rsidRPr="00D750CE">
        <w:rPr>
          <w:bCs/>
        </w:rPr>
        <w:t xml:space="preserve">el ciclo vegetativo </w:t>
      </w:r>
      <w:r w:rsidR="00F649D9" w:rsidRPr="00D750CE">
        <w:rPr>
          <w:bCs/>
        </w:rPr>
        <w:t xml:space="preserve">del cultivo </w:t>
      </w:r>
      <w:r w:rsidR="00B31C8C" w:rsidRPr="00D750CE">
        <w:rPr>
          <w:bCs/>
        </w:rPr>
        <w:t>de la quinua  fue de 18,16°C lo cual</w:t>
      </w:r>
      <w:r w:rsidRPr="00D750CE">
        <w:rPr>
          <w:bCs/>
        </w:rPr>
        <w:t xml:space="preserve"> influye </w:t>
      </w:r>
      <w:r w:rsidR="00B31C8C" w:rsidRPr="00D750CE">
        <w:rPr>
          <w:bCs/>
        </w:rPr>
        <w:t>e</w:t>
      </w:r>
      <w:r w:rsidR="00F649D9" w:rsidRPr="00D750CE">
        <w:rPr>
          <w:bCs/>
        </w:rPr>
        <w:t>n</w:t>
      </w:r>
      <w:r w:rsidR="00B31C8C" w:rsidRPr="00D750CE">
        <w:rPr>
          <w:bCs/>
        </w:rPr>
        <w:t xml:space="preserve"> el desarrollo </w:t>
      </w:r>
      <w:r w:rsidRPr="00D750CE">
        <w:rPr>
          <w:bCs/>
        </w:rPr>
        <w:t>en cada una de las etapas fenológicas, y l</w:t>
      </w:r>
      <w:r w:rsidRPr="00D750CE">
        <w:rPr>
          <w:bCs/>
          <w:color w:val="auto"/>
        </w:rPr>
        <w:t>a humedad relativa promedio</w:t>
      </w:r>
      <w:r w:rsidR="00B31C8C" w:rsidRPr="00D750CE">
        <w:rPr>
          <w:bCs/>
          <w:color w:val="auto"/>
        </w:rPr>
        <w:t xml:space="preserve"> fue de </w:t>
      </w:r>
      <w:r w:rsidR="00B31C8C" w:rsidRPr="00D750CE">
        <w:rPr>
          <w:bCs/>
        </w:rPr>
        <w:t>55,05%</w:t>
      </w:r>
      <w:r w:rsidR="002E54C4" w:rsidRPr="00D750CE">
        <w:rPr>
          <w:bCs/>
        </w:rPr>
        <w:t>. lo cual es notori</w:t>
      </w:r>
      <w:r w:rsidR="00BA0E8C" w:rsidRPr="00D750CE">
        <w:rPr>
          <w:bCs/>
        </w:rPr>
        <w:t>o en el desarrolle del cultivo.</w:t>
      </w:r>
    </w:p>
    <w:p w:rsidR="00BA0E8C" w:rsidRPr="00262D97" w:rsidRDefault="001A5A8E" w:rsidP="00262D97">
      <w:pPr>
        <w:pStyle w:val="Default"/>
        <w:numPr>
          <w:ilvl w:val="0"/>
          <w:numId w:val="4"/>
        </w:numPr>
        <w:spacing w:line="480" w:lineRule="auto"/>
        <w:ind w:left="990"/>
        <w:jc w:val="both"/>
        <w:rPr>
          <w:bCs/>
          <w:color w:val="auto"/>
        </w:rPr>
      </w:pPr>
      <w:r w:rsidRPr="00262D97">
        <w:rPr>
          <w:bCs/>
        </w:rPr>
        <w:t>De l</w:t>
      </w:r>
      <w:r w:rsidR="00D750CE" w:rsidRPr="00262D97">
        <w:t>as variedades de quinuaestudiadas en este proyecto de investigación</w:t>
      </w:r>
      <w:r w:rsidR="00234076" w:rsidRPr="00262D97">
        <w:t>, la que  mejor resultados</w:t>
      </w:r>
      <w:r w:rsidRPr="00262D97">
        <w:t xml:space="preserve"> de desarrollo </w:t>
      </w:r>
      <w:r w:rsidR="00234076" w:rsidRPr="00262D97">
        <w:t xml:space="preserve">es la </w:t>
      </w:r>
      <w:r w:rsidRPr="00262D97">
        <w:t xml:space="preserve">(Tunkahuan  y Promisorio verde) con la utilización de abonos químico, orgánico, sin abono, </w:t>
      </w:r>
      <w:r w:rsidR="00D83CBC" w:rsidRPr="00262D97">
        <w:t xml:space="preserve">pero la </w:t>
      </w:r>
      <w:r w:rsidRPr="00262D97">
        <w:t xml:space="preserve">que más influyo </w:t>
      </w:r>
      <w:r w:rsidR="00D83CBC" w:rsidRPr="00262D97">
        <w:t xml:space="preserve">del cultivo según la temperatura y la humedad </w:t>
      </w:r>
      <w:r w:rsidRPr="00262D97">
        <w:t>es el de sin abono por los altos índices de desarrolló de la quinua</w:t>
      </w:r>
      <w:r w:rsidR="00BA0E8C" w:rsidRPr="00262D97">
        <w:rPr>
          <w:bCs/>
        </w:rPr>
        <w:t>.</w:t>
      </w:r>
    </w:p>
    <w:p w:rsidR="00262D97" w:rsidRPr="00D750CE" w:rsidRDefault="00262D97" w:rsidP="00262D97">
      <w:pPr>
        <w:pStyle w:val="Default"/>
        <w:numPr>
          <w:ilvl w:val="0"/>
          <w:numId w:val="4"/>
        </w:numPr>
        <w:spacing w:line="480" w:lineRule="auto"/>
        <w:ind w:left="990"/>
        <w:jc w:val="both"/>
      </w:pPr>
      <w:r w:rsidRPr="00F531C2">
        <w:rPr>
          <w:bCs/>
          <w:color w:val="000000" w:themeColor="text1"/>
        </w:rPr>
        <w:t>Es muy notorio en el desarrollo vegetal de las variedades Tunkahuan y Promisoria</w:t>
      </w:r>
      <w:r>
        <w:rPr>
          <w:bCs/>
          <w:color w:val="000000" w:themeColor="text1"/>
        </w:rPr>
        <w:t xml:space="preserve"> verde, el tratamiento de </w:t>
      </w:r>
      <w:r w:rsidRPr="00F531C2">
        <w:rPr>
          <w:bCs/>
          <w:color w:val="000000" w:themeColor="text1"/>
        </w:rPr>
        <w:t xml:space="preserve">sin abono fueron los </w:t>
      </w:r>
      <w:r>
        <w:rPr>
          <w:bCs/>
          <w:color w:val="000000" w:themeColor="text1"/>
        </w:rPr>
        <w:t xml:space="preserve">que </w:t>
      </w:r>
      <w:r w:rsidRPr="00F531C2">
        <w:rPr>
          <w:bCs/>
          <w:color w:val="000000" w:themeColor="text1"/>
        </w:rPr>
        <w:t>alcanzaron los mejores promedios de altura en cada una de las fases fenológicas.</w:t>
      </w:r>
    </w:p>
    <w:p w:rsidR="00262D97" w:rsidRPr="00262D97" w:rsidRDefault="00262D97" w:rsidP="00262D97">
      <w:pPr>
        <w:pStyle w:val="Default"/>
        <w:spacing w:line="480" w:lineRule="auto"/>
        <w:ind w:left="990"/>
        <w:jc w:val="both"/>
        <w:rPr>
          <w:bCs/>
          <w:color w:val="auto"/>
        </w:rPr>
      </w:pPr>
    </w:p>
    <w:p w:rsidR="00512598" w:rsidRDefault="00512598" w:rsidP="00262D97">
      <w:pPr>
        <w:pStyle w:val="Ttulo2"/>
        <w:spacing w:line="480" w:lineRule="auto"/>
      </w:pPr>
      <w:bookmarkStart w:id="414" w:name="_Toc502634424"/>
      <w:bookmarkStart w:id="415" w:name="_Hlk477635417"/>
      <w:r>
        <w:lastRenderedPageBreak/>
        <w:t>Recomendaciones</w:t>
      </w:r>
      <w:bookmarkEnd w:id="414"/>
    </w:p>
    <w:p w:rsidR="000734B9" w:rsidRDefault="000734B9" w:rsidP="00262D97">
      <w:pPr>
        <w:pStyle w:val="Default"/>
        <w:numPr>
          <w:ilvl w:val="0"/>
          <w:numId w:val="27"/>
        </w:numPr>
        <w:spacing w:line="480" w:lineRule="auto"/>
        <w:ind w:left="990"/>
        <w:jc w:val="both"/>
        <w:rPr>
          <w:bCs/>
          <w:color w:val="auto"/>
        </w:rPr>
      </w:pPr>
      <w:bookmarkStart w:id="416" w:name="_Toc477919054"/>
      <w:bookmarkStart w:id="417" w:name="_Toc477921158"/>
      <w:bookmarkStart w:id="418" w:name="_Toc477970570"/>
      <w:bookmarkStart w:id="419" w:name="_Toc478191274"/>
      <w:bookmarkStart w:id="420" w:name="_Toc478317422"/>
      <w:bookmarkEnd w:id="415"/>
      <w:r>
        <w:rPr>
          <w:bCs/>
          <w:color w:val="auto"/>
        </w:rPr>
        <w:t>Se recomienda basarse en el análisis de suelo para proponer un abonado de fondo en el cultivo de la quinua.</w:t>
      </w:r>
    </w:p>
    <w:p w:rsidR="000734B9" w:rsidRDefault="000734B9" w:rsidP="00262D97">
      <w:pPr>
        <w:pStyle w:val="Default"/>
        <w:numPr>
          <w:ilvl w:val="0"/>
          <w:numId w:val="27"/>
        </w:numPr>
        <w:spacing w:line="480" w:lineRule="auto"/>
        <w:ind w:left="990"/>
        <w:jc w:val="both"/>
        <w:rPr>
          <w:bCs/>
          <w:color w:val="auto"/>
        </w:rPr>
      </w:pPr>
      <w:r>
        <w:rPr>
          <w:bCs/>
          <w:color w:val="auto"/>
        </w:rPr>
        <w:t>Para futuros estudios se debería utilizar todas las</w:t>
      </w:r>
      <w:r w:rsidR="00BA0E8C">
        <w:rPr>
          <w:bCs/>
          <w:color w:val="auto"/>
        </w:rPr>
        <w:t xml:space="preserve"> posibles</w:t>
      </w:r>
      <w:r>
        <w:rPr>
          <w:bCs/>
          <w:color w:val="auto"/>
        </w:rPr>
        <w:t xml:space="preserve"> variedadesexisten</w:t>
      </w:r>
      <w:r w:rsidR="00BA0E8C">
        <w:rPr>
          <w:bCs/>
          <w:color w:val="auto"/>
        </w:rPr>
        <w:t>tes</w:t>
      </w:r>
      <w:r>
        <w:rPr>
          <w:bCs/>
          <w:color w:val="auto"/>
        </w:rPr>
        <w:t xml:space="preserve"> en el Ecuador y determinar si existen diferencias en la acumulación de unidades térmicas</w:t>
      </w:r>
    </w:p>
    <w:p w:rsidR="000734B9" w:rsidRDefault="000734B9" w:rsidP="00262D97">
      <w:pPr>
        <w:pStyle w:val="Default"/>
        <w:numPr>
          <w:ilvl w:val="0"/>
          <w:numId w:val="27"/>
        </w:numPr>
        <w:spacing w:line="480" w:lineRule="auto"/>
        <w:ind w:left="990"/>
        <w:jc w:val="both"/>
        <w:rPr>
          <w:bCs/>
          <w:color w:val="auto"/>
        </w:rPr>
      </w:pPr>
      <w:r>
        <w:rPr>
          <w:bCs/>
          <w:color w:val="auto"/>
        </w:rPr>
        <w:t>Se recomienda realizar estudios semejantes con otras especies de granos andinos, gramíneas, hortalizas y frutales.</w:t>
      </w:r>
    </w:p>
    <w:p w:rsidR="00AB5FA0" w:rsidRPr="00473276" w:rsidRDefault="00AB5FA0" w:rsidP="00AB5FA0">
      <w:pPr>
        <w:pStyle w:val="Default"/>
        <w:spacing w:line="480" w:lineRule="auto"/>
        <w:ind w:left="990"/>
        <w:jc w:val="both"/>
        <w:rPr>
          <w:bCs/>
          <w:color w:val="auto"/>
        </w:rPr>
      </w:pPr>
    </w:p>
    <w:p w:rsidR="00512598" w:rsidRDefault="00512598" w:rsidP="003435BB">
      <w:pPr>
        <w:pStyle w:val="Ttulo1"/>
        <w:numPr>
          <w:ilvl w:val="0"/>
          <w:numId w:val="1"/>
        </w:numPr>
        <w:jc w:val="both"/>
        <w:rPr>
          <w:lang w:val="es-ES"/>
        </w:rPr>
      </w:pPr>
      <w:bookmarkStart w:id="421" w:name="_Toc502634425"/>
      <w:r w:rsidRPr="00BF2202">
        <w:rPr>
          <w:lang w:val="es-ES"/>
        </w:rPr>
        <w:t>BIBLIOGRAF</w:t>
      </w:r>
      <w:bookmarkEnd w:id="416"/>
      <w:bookmarkEnd w:id="417"/>
      <w:bookmarkEnd w:id="418"/>
      <w:bookmarkEnd w:id="419"/>
      <w:bookmarkEnd w:id="420"/>
      <w:r>
        <w:rPr>
          <w:lang w:val="es-ES"/>
        </w:rPr>
        <w:t>Ía</w:t>
      </w:r>
      <w:bookmarkEnd w:id="421"/>
    </w:p>
    <w:sdt>
      <w:sdtPr>
        <w:rPr>
          <w:rFonts w:cstheme="minorBidi"/>
          <w:b w:val="0"/>
          <w:bCs w:val="0"/>
          <w:caps w:val="0"/>
          <w:szCs w:val="22"/>
          <w:lang w:val="es-ES"/>
        </w:rPr>
        <w:id w:val="615724177"/>
        <w:docPartObj>
          <w:docPartGallery w:val="Bibliographies"/>
          <w:docPartUnique/>
        </w:docPartObj>
      </w:sdtPr>
      <w:sdtEndPr>
        <w:rPr>
          <w:lang w:val="es-EC"/>
        </w:rPr>
      </w:sdtEndPr>
      <w:sdtContent>
        <w:p w:rsidR="00ED68A5" w:rsidRPr="00ED68A5" w:rsidRDefault="00ED68A5" w:rsidP="00ED68A5">
          <w:pPr>
            <w:pStyle w:val="Ttulo1"/>
            <w:spacing w:line="240" w:lineRule="auto"/>
            <w:ind w:left="426"/>
            <w:jc w:val="both"/>
            <w:rPr>
              <w:b w:val="0"/>
            </w:rPr>
          </w:pPr>
        </w:p>
        <w:sdt>
          <w:sdtPr>
            <w:rPr>
              <w:rFonts w:cs="Times New Roman"/>
              <w:szCs w:val="24"/>
            </w:rPr>
            <w:id w:val="111145805"/>
            <w:bibliography/>
          </w:sdtPr>
          <w:sdtEndPr/>
          <w:sdtContent>
            <w:p w:rsidR="00BA2709" w:rsidRDefault="00451A50" w:rsidP="00BA2709">
              <w:pPr>
                <w:pStyle w:val="Bibliografa"/>
                <w:ind w:left="720" w:hanging="720"/>
                <w:rPr>
                  <w:noProof/>
                  <w:szCs w:val="24"/>
                  <w:lang w:val="es-ES"/>
                </w:rPr>
              </w:pPr>
              <w:r w:rsidRPr="00ED68A5">
                <w:rPr>
                  <w:rFonts w:cs="Times New Roman"/>
                  <w:szCs w:val="24"/>
                </w:rPr>
                <w:fldChar w:fldCharType="begin"/>
              </w:r>
              <w:r w:rsidR="00ED68A5" w:rsidRPr="00ED68A5">
                <w:rPr>
                  <w:rFonts w:cs="Times New Roman"/>
                  <w:szCs w:val="24"/>
                </w:rPr>
                <w:instrText>BIBLIOGRAPHY</w:instrText>
              </w:r>
              <w:r w:rsidRPr="00ED68A5">
                <w:rPr>
                  <w:rFonts w:cs="Times New Roman"/>
                  <w:szCs w:val="24"/>
                </w:rPr>
                <w:fldChar w:fldCharType="separate"/>
              </w:r>
              <w:r w:rsidR="00BA2709">
                <w:rPr>
                  <w:noProof/>
                  <w:lang w:val="es-ES"/>
                </w:rPr>
                <w:t xml:space="preserve">ALFONSO. (30 de 12 de 2016). </w:t>
              </w:r>
              <w:r w:rsidR="00BA2709">
                <w:rPr>
                  <w:i/>
                  <w:iCs/>
                  <w:noProof/>
                  <w:lang w:val="es-ES"/>
                </w:rPr>
                <w:t>http://www.quinoaspain.com.</w:t>
              </w:r>
              <w:r w:rsidR="00BA2709">
                <w:rPr>
                  <w:noProof/>
                  <w:lang w:val="es-ES"/>
                </w:rPr>
                <w:t xml:space="preserve"> Obtenido de Guia-del-cultivo-de-la-quinoa: http://www.quinoaspain.com/wp-content/uploads/2017/01/Guia-del-cultivo-de-la-quinoa-o-quinua-2017.pdf</w:t>
              </w:r>
            </w:p>
            <w:p w:rsidR="00BA2709" w:rsidRDefault="00BA2709" w:rsidP="00BA2709">
              <w:pPr>
                <w:pStyle w:val="Bibliografa"/>
                <w:ind w:left="720" w:hanging="720"/>
                <w:rPr>
                  <w:noProof/>
                  <w:lang w:val="es-ES"/>
                </w:rPr>
              </w:pPr>
              <w:r>
                <w:rPr>
                  <w:noProof/>
                  <w:lang w:val="es-ES"/>
                </w:rPr>
                <w:t xml:space="preserve">Arias, F. (1999). </w:t>
              </w:r>
              <w:r>
                <w:rPr>
                  <w:i/>
                  <w:iCs/>
                  <w:noProof/>
                  <w:lang w:val="es-ES"/>
                </w:rPr>
                <w:t>slideshare.net.</w:t>
              </w:r>
              <w:r>
                <w:rPr>
                  <w:noProof/>
                  <w:lang w:val="es-ES"/>
                </w:rPr>
                <w:t xml:space="preserve"> Recuperado el 4 de 1 de 2017, de http://es.slideshare.net/brendalozada/el-proyecto-de-investigacion-fidias-arias-3ra-edicion</w:t>
              </w:r>
            </w:p>
            <w:p w:rsidR="00BA2709" w:rsidRDefault="00BA2709" w:rsidP="00BA2709">
              <w:pPr>
                <w:pStyle w:val="Bibliografa"/>
                <w:ind w:left="720" w:hanging="720"/>
                <w:rPr>
                  <w:noProof/>
                  <w:lang w:val="es-ES"/>
                </w:rPr>
              </w:pPr>
              <w:r>
                <w:rPr>
                  <w:noProof/>
                  <w:lang w:val="es-ES"/>
                </w:rPr>
                <w:t xml:space="preserve">Arias, F. (1999). </w:t>
              </w:r>
              <w:r>
                <w:rPr>
                  <w:i/>
                  <w:iCs/>
                  <w:noProof/>
                  <w:lang w:val="es-ES"/>
                </w:rPr>
                <w:t>Tecnicas de Investigacion.</w:t>
              </w:r>
              <w:r>
                <w:rPr>
                  <w:noProof/>
                  <w:lang w:val="es-ES"/>
                </w:rPr>
                <w:t xml:space="preserve"> Mexico.</w:t>
              </w:r>
            </w:p>
            <w:p w:rsidR="00BA2709" w:rsidRDefault="00BA2709" w:rsidP="00BA2709">
              <w:pPr>
                <w:pStyle w:val="Bibliografa"/>
                <w:ind w:left="720" w:hanging="720"/>
                <w:rPr>
                  <w:noProof/>
                  <w:lang w:val="es-ES"/>
                </w:rPr>
              </w:pPr>
              <w:r>
                <w:rPr>
                  <w:noProof/>
                  <w:lang w:val="es-ES"/>
                </w:rPr>
                <w:t xml:space="preserve">Arquero, B., Berzosa, A., García, N., &amp; Monje, M. (10 de Noviembre de 2009). </w:t>
              </w:r>
              <w:r>
                <w:rPr>
                  <w:i/>
                  <w:iCs/>
                  <w:noProof/>
                  <w:lang w:val="es-ES"/>
                </w:rPr>
                <w:t>http://uam.es.</w:t>
              </w:r>
              <w:r>
                <w:rPr>
                  <w:noProof/>
                  <w:lang w:val="es-ES"/>
                </w:rPr>
                <w:t xml:space="preserve"> Recuperado el 14 de Febrero de 2017, de http://uam.es/personal_pdi/stmaria/jmurillo/InvestigacionEE/Presentaciones/Experimental_doc.pdf</w:t>
              </w:r>
            </w:p>
            <w:p w:rsidR="00BA2709" w:rsidRDefault="00BA2709" w:rsidP="00BA2709">
              <w:pPr>
                <w:pStyle w:val="Bibliografa"/>
                <w:ind w:left="720" w:hanging="720"/>
                <w:rPr>
                  <w:noProof/>
                  <w:lang w:val="es-ES"/>
                </w:rPr>
              </w:pPr>
              <w:r>
                <w:rPr>
                  <w:noProof/>
                  <w:lang w:val="es-ES"/>
                </w:rPr>
                <w:t xml:space="preserve">blogspost. (11 de junio de 2008). </w:t>
              </w:r>
              <w:r>
                <w:rPr>
                  <w:i/>
                  <w:iCs/>
                  <w:noProof/>
                  <w:lang w:val="es-ES"/>
                </w:rPr>
                <w:t>fenologia del cultivo .</w:t>
              </w:r>
              <w:r>
                <w:rPr>
                  <w:noProof/>
                  <w:lang w:val="es-ES"/>
                </w:rPr>
                <w:t xml:space="preserve"> Obtenido de http://laquinua.blogspot.com/2008/06/fenologia-del-cultivo-i.html</w:t>
              </w:r>
            </w:p>
            <w:p w:rsidR="00BA2709" w:rsidRDefault="00BA2709" w:rsidP="00BA2709">
              <w:pPr>
                <w:pStyle w:val="Bibliografa"/>
                <w:ind w:left="720" w:hanging="720"/>
                <w:rPr>
                  <w:noProof/>
                  <w:lang w:val="es-ES"/>
                </w:rPr>
              </w:pPr>
              <w:r w:rsidRPr="00301504">
                <w:rPr>
                  <w:noProof/>
                  <w:lang w:val="en-US"/>
                </w:rPr>
                <w:t xml:space="preserve">Calviño, P., &amp; Sadras, v. (2003). </w:t>
              </w:r>
              <w:r w:rsidRPr="00301504">
                <w:rPr>
                  <w:i/>
                  <w:iCs/>
                  <w:noProof/>
                  <w:lang w:val="en-US"/>
                </w:rPr>
                <w:t>Development, growth and yield of latesown soybean in the southern Pampas.</w:t>
              </w:r>
              <w:r>
                <w:rPr>
                  <w:noProof/>
                  <w:lang w:val="es-ES"/>
                </w:rPr>
                <w:t>Mexico DF: Eur J Agron.</w:t>
              </w:r>
            </w:p>
            <w:p w:rsidR="00BA2709" w:rsidRDefault="00BA2709" w:rsidP="00BA2709">
              <w:pPr>
                <w:pStyle w:val="Bibliografa"/>
                <w:ind w:left="720" w:hanging="720"/>
                <w:rPr>
                  <w:noProof/>
                  <w:lang w:val="es-ES"/>
                </w:rPr>
              </w:pPr>
              <w:r>
                <w:rPr>
                  <w:noProof/>
                  <w:lang w:val="es-ES"/>
                </w:rPr>
                <w:t xml:space="preserve">Canna. (2017). Influencia de la temperatura ambiental en las plantas. </w:t>
              </w:r>
              <w:r>
                <w:rPr>
                  <w:i/>
                  <w:iCs/>
                  <w:noProof/>
                  <w:lang w:val="es-ES"/>
                </w:rPr>
                <w:t>influencia_temperatura_ambiental_en_las_plantas</w:t>
              </w:r>
              <w:r>
                <w:rPr>
                  <w:noProof/>
                  <w:lang w:val="es-ES"/>
                </w:rPr>
                <w:t>, 1-2. Obtenido de http://www.canna.es/influencia_temperatura_ambiental_en_las_plantas</w:t>
              </w:r>
            </w:p>
            <w:p w:rsidR="00BA2709" w:rsidRDefault="00BA2709" w:rsidP="00BA2709">
              <w:pPr>
                <w:pStyle w:val="Bibliografa"/>
                <w:ind w:left="720" w:hanging="720"/>
                <w:rPr>
                  <w:noProof/>
                  <w:lang w:val="es-ES"/>
                </w:rPr>
              </w:pPr>
              <w:r>
                <w:rPr>
                  <w:noProof/>
                  <w:lang w:val="es-ES"/>
                </w:rPr>
                <w:lastRenderedPageBreak/>
                <w:t xml:space="preserve">Cervilla, N. S. (2012). </w:t>
              </w:r>
              <w:r>
                <w:rPr>
                  <w:i/>
                  <w:iCs/>
                  <w:noProof/>
                  <w:lang w:val="es-ES"/>
                </w:rPr>
                <w:t>PROPIEDADES FÍSICAS DE SEMILLAS Y ANÁLISIS PROXIMAL DE.</w:t>
              </w:r>
              <w:r>
                <w:rPr>
                  <w:noProof/>
                  <w:lang w:val="es-ES"/>
                </w:rPr>
                <w:t xml:space="preserve"> (J. M. N.S Cervilla, Ed.) Obtenido de http://frre.utn.edu.ar/IIJCyT/clean/files/get/item/2209</w:t>
              </w:r>
            </w:p>
            <w:p w:rsidR="00BA2709" w:rsidRDefault="00BA2709" w:rsidP="00BA2709">
              <w:pPr>
                <w:pStyle w:val="Bibliografa"/>
                <w:ind w:left="720" w:hanging="720"/>
                <w:rPr>
                  <w:noProof/>
                  <w:lang w:val="es-ES"/>
                </w:rPr>
              </w:pPr>
              <w:r>
                <w:rPr>
                  <w:noProof/>
                  <w:lang w:val="es-ES"/>
                </w:rPr>
                <w:t xml:space="preserve">Dubián, G., Osorio, J. G., Ardila, H. C., Ríos, A. P., &amp; Villegas, G. C. (20 de Mayo de 2012). Acumulación de Grados-Día en un Cultivo de Pepino (Cucumis sativus L.) en un Modelo de Producción Aeropónico. </w:t>
              </w:r>
              <w:r>
                <w:rPr>
                  <w:i/>
                  <w:iCs/>
                  <w:noProof/>
                  <w:lang w:val="es-ES"/>
                </w:rPr>
                <w:t>Revista Facultad Nacional de Agronomía</w:t>
              </w:r>
              <w:r>
                <w:rPr>
                  <w:noProof/>
                  <w:lang w:val="es-ES"/>
                </w:rPr>
                <w:t>, http://www.revistas.unal.edu.co/index.php/refame/article/view/30765/38179. Recuperado el 16 de noviembre de 2016, de http://www.revistas.unal.edu.co/index.php/refame/article/view/30765/38179</w:t>
              </w:r>
            </w:p>
            <w:p w:rsidR="00BA2709" w:rsidRDefault="00BA2709" w:rsidP="00BA2709">
              <w:pPr>
                <w:pStyle w:val="Bibliografa"/>
                <w:ind w:left="720" w:hanging="720"/>
                <w:rPr>
                  <w:noProof/>
                  <w:lang w:val="es-ES"/>
                </w:rPr>
              </w:pPr>
              <w:r>
                <w:rPr>
                  <w:noProof/>
                  <w:lang w:val="es-ES"/>
                </w:rPr>
                <w:t>El comercio. (04 de Marzo de 2016). Grave sequía destruye los cultivos en Cotopaxi. págs. 1-2. Obtenido de http://www.elcomercio.com/actualidad/cotopaxi-sequia-cultivos-denuncia.html</w:t>
              </w:r>
            </w:p>
            <w:p w:rsidR="00BA2709" w:rsidRDefault="00BA2709" w:rsidP="00BA2709">
              <w:pPr>
                <w:pStyle w:val="Bibliografa"/>
                <w:ind w:left="720" w:hanging="720"/>
                <w:rPr>
                  <w:noProof/>
                  <w:lang w:val="es-ES"/>
                </w:rPr>
              </w:pPr>
              <w:r>
                <w:rPr>
                  <w:noProof/>
                  <w:lang w:val="es-ES"/>
                </w:rPr>
                <w:t>El Comercio. (04 de marzo de 2016). grave sequie destruye los cultivos en Cotopaxi. págs. 1-2. Obtenido de http://www.elcomercio.com/actualidad/cotopaxi-sequia-cultivos-denuncia.html</w:t>
              </w:r>
            </w:p>
            <w:p w:rsidR="00BA2709" w:rsidRDefault="00BA2709" w:rsidP="00BA2709">
              <w:pPr>
                <w:pStyle w:val="Bibliografa"/>
                <w:ind w:left="720" w:hanging="720"/>
                <w:rPr>
                  <w:noProof/>
                  <w:lang w:val="es-ES"/>
                </w:rPr>
              </w:pPr>
              <w:r>
                <w:rPr>
                  <w:noProof/>
                  <w:lang w:val="es-ES"/>
                </w:rPr>
                <w:t xml:space="preserve">EL SEVIER. (02 de abril de 2005). </w:t>
              </w:r>
              <w:r>
                <w:rPr>
                  <w:i/>
                  <w:iCs/>
                  <w:noProof/>
                  <w:lang w:val="es-ES"/>
                </w:rPr>
                <w:t>Chenopodium quinoa -an india perpective.</w:t>
              </w:r>
              <w:r>
                <w:rPr>
                  <w:noProof/>
                  <w:lang w:val="es-ES"/>
                </w:rPr>
                <w:t xml:space="preserve"> Obtenido de http://www.sciencedirect.com/science/article/pii/S0926669005000580</w:t>
              </w:r>
            </w:p>
            <w:p w:rsidR="00BA2709" w:rsidRDefault="00BA2709" w:rsidP="00BA2709">
              <w:pPr>
                <w:pStyle w:val="Bibliografa"/>
                <w:ind w:left="720" w:hanging="720"/>
                <w:rPr>
                  <w:noProof/>
                  <w:lang w:val="es-ES"/>
                </w:rPr>
              </w:pPr>
              <w:r>
                <w:rPr>
                  <w:noProof/>
                  <w:lang w:val="es-ES"/>
                </w:rPr>
                <w:t xml:space="preserve">FAO. (2010). </w:t>
              </w:r>
              <w:r>
                <w:rPr>
                  <w:i/>
                  <w:iCs/>
                  <w:noProof/>
                  <w:lang w:val="es-ES"/>
                </w:rPr>
                <w:t>Organizacion de las Naciones Unidas para la alimentacion y la agricultura.</w:t>
              </w:r>
              <w:r>
                <w:rPr>
                  <w:noProof/>
                  <w:lang w:val="es-ES"/>
                </w:rPr>
                <w:t xml:space="preserve"> Obtenido de que es la quinua distribucion y produccion: http://www.fao.org/quinoa/es/</w:t>
              </w:r>
            </w:p>
            <w:p w:rsidR="00BA2709" w:rsidRDefault="00BA2709" w:rsidP="00BA2709">
              <w:pPr>
                <w:pStyle w:val="Bibliografa"/>
                <w:ind w:left="720" w:hanging="720"/>
                <w:rPr>
                  <w:noProof/>
                  <w:lang w:val="es-ES"/>
                </w:rPr>
              </w:pPr>
              <w:r>
                <w:rPr>
                  <w:noProof/>
                  <w:lang w:val="es-ES"/>
                </w:rPr>
                <w:t xml:space="preserve">FAO. (12 de Febrero de 2016). </w:t>
              </w:r>
              <w:r>
                <w:rPr>
                  <w:i/>
                  <w:iCs/>
                  <w:noProof/>
                  <w:lang w:val="es-ES"/>
                </w:rPr>
                <w:t>Organización de las Naciones Unidas para la Alimentación y la Agricultura.</w:t>
              </w:r>
              <w:r>
                <w:rPr>
                  <w:noProof/>
                  <w:lang w:val="es-ES"/>
                </w:rPr>
                <w:t xml:space="preserve"> Recuperado el Viernes de Agosto de 2016, de http://www.fao.org/docrep/006/x8234s/x8234s0b.htm</w:t>
              </w:r>
            </w:p>
            <w:p w:rsidR="00BA2709" w:rsidRDefault="00BA2709" w:rsidP="00BA2709">
              <w:pPr>
                <w:pStyle w:val="Bibliografa"/>
                <w:ind w:left="720" w:hanging="720"/>
                <w:rPr>
                  <w:noProof/>
                  <w:lang w:val="es-ES"/>
                </w:rPr>
              </w:pPr>
              <w:r>
                <w:rPr>
                  <w:noProof/>
                  <w:lang w:val="es-ES"/>
                </w:rPr>
                <w:t xml:space="preserve">FAO. (12 de Febrero de 2016). </w:t>
              </w:r>
              <w:r>
                <w:rPr>
                  <w:i/>
                  <w:iCs/>
                  <w:noProof/>
                  <w:lang w:val="es-ES"/>
                </w:rPr>
                <w:t>Organización de las Naciones Unidas para la Alimentación y la Agricultura</w:t>
              </w:r>
              <w:r>
                <w:rPr>
                  <w:noProof/>
                  <w:lang w:val="es-ES"/>
                </w:rPr>
                <w:t>. Recuperado el Viernes de Agosto de 2016, de http://www.fao.org/docrep/006/x8234s/x8234s0b.htm</w:t>
              </w:r>
            </w:p>
            <w:p w:rsidR="00BA2709" w:rsidRDefault="00BA2709" w:rsidP="00BA2709">
              <w:pPr>
                <w:pStyle w:val="Bibliografa"/>
                <w:ind w:left="720" w:hanging="720"/>
                <w:rPr>
                  <w:noProof/>
                  <w:lang w:val="es-ES"/>
                </w:rPr>
              </w:pPr>
              <w:r>
                <w:rPr>
                  <w:noProof/>
                  <w:lang w:val="es-ES"/>
                </w:rPr>
                <w:t xml:space="preserve">FAO Y Universidad Nacional Agraria La Molina. (2016). </w:t>
              </w:r>
              <w:r>
                <w:rPr>
                  <w:i/>
                  <w:iCs/>
                  <w:noProof/>
                  <w:lang w:val="es-ES"/>
                </w:rPr>
                <w:t>GUIA DEL CULTIVO DE LA QUINUA</w:t>
              </w:r>
              <w:r>
                <w:rPr>
                  <w:noProof/>
                  <w:lang w:val="es-ES"/>
                </w:rPr>
                <w:t xml:space="preserve"> (segunda Edicion, Marzo de 2016 ed.). (E. A. Luz Gómez Pando, Ed.) LIMA, PERU. Recuperado el 08 de enero de 2017, de http://www.fao.org/3/a-i5374s.pdf</w:t>
              </w:r>
            </w:p>
            <w:p w:rsidR="00BA2709" w:rsidRDefault="00BA2709" w:rsidP="00BA2709">
              <w:pPr>
                <w:pStyle w:val="Bibliografa"/>
                <w:ind w:left="720" w:hanging="720"/>
                <w:rPr>
                  <w:noProof/>
                  <w:lang w:val="es-ES"/>
                </w:rPr>
              </w:pPr>
              <w:r>
                <w:rPr>
                  <w:noProof/>
                  <w:lang w:val="es-ES"/>
                </w:rPr>
                <w:t xml:space="preserve">Foods Peru Andinos. (02 de julio de 2015). </w:t>
              </w:r>
              <w:r>
                <w:rPr>
                  <w:i/>
                  <w:iCs/>
                  <w:noProof/>
                  <w:lang w:val="es-ES"/>
                </w:rPr>
                <w:t>importancia de la quinua.</w:t>
              </w:r>
              <w:r>
                <w:rPr>
                  <w:noProof/>
                  <w:lang w:val="es-ES"/>
                </w:rPr>
                <w:t xml:space="preserve"> Obtenido de http://foodsperuandinos.com/quinua.html</w:t>
              </w:r>
            </w:p>
            <w:p w:rsidR="00BA2709" w:rsidRDefault="00BA2709" w:rsidP="00BA2709">
              <w:pPr>
                <w:pStyle w:val="Bibliografa"/>
                <w:ind w:left="720" w:hanging="720"/>
                <w:rPr>
                  <w:noProof/>
                  <w:lang w:val="es-ES"/>
                </w:rPr>
              </w:pPr>
              <w:r>
                <w:rPr>
                  <w:noProof/>
                  <w:lang w:val="es-ES"/>
                </w:rPr>
                <w:lastRenderedPageBreak/>
                <w:t xml:space="preserve">Gomel, Z. (Febrero de 2014). </w:t>
              </w:r>
              <w:r>
                <w:rPr>
                  <w:i/>
                  <w:iCs/>
                  <w:noProof/>
                  <w:lang w:val="es-ES"/>
                </w:rPr>
                <w:t>QUINUA. pdf</w:t>
              </w:r>
              <w:r>
                <w:rPr>
                  <w:noProof/>
                  <w:lang w:val="es-ES"/>
                </w:rPr>
                <w:t>. Obtenido de FENOLOGIA CAMPESINA DE LA QUINUA1: http://quinua.pe/wp-content/uploads/2014/02/quinua.pdf</w:t>
              </w:r>
            </w:p>
            <w:p w:rsidR="00BA2709" w:rsidRDefault="00BA2709" w:rsidP="00BA2709">
              <w:pPr>
                <w:pStyle w:val="Bibliografa"/>
                <w:ind w:left="720" w:hanging="720"/>
                <w:rPr>
                  <w:noProof/>
                  <w:lang w:val="es-ES"/>
                </w:rPr>
              </w:pPr>
              <w:r>
                <w:rPr>
                  <w:noProof/>
                  <w:lang w:val="es-ES"/>
                </w:rPr>
                <w:t>Gomez, L., &amp; Aguilar, E. (marzo de 2016). Obtenido de http://www.fao.org/3/a-i5374s.pdf</w:t>
              </w:r>
            </w:p>
            <w:p w:rsidR="00BA2709" w:rsidRDefault="00BA2709" w:rsidP="00BA2709">
              <w:pPr>
                <w:pStyle w:val="Bibliografa"/>
                <w:ind w:left="720" w:hanging="720"/>
                <w:rPr>
                  <w:noProof/>
                  <w:lang w:val="es-ES"/>
                </w:rPr>
              </w:pPr>
              <w:r>
                <w:rPr>
                  <w:noProof/>
                  <w:lang w:val="es-ES"/>
                </w:rPr>
                <w:t>Gomez, L., &amp; Aguilar, E. (Marzo de 2016). Obtenido de http://www.fao.org/3/a-i5374s.pdf</w:t>
              </w:r>
            </w:p>
            <w:p w:rsidR="00BA2709" w:rsidRDefault="00BA2709" w:rsidP="00BA2709">
              <w:pPr>
                <w:pStyle w:val="Bibliografa"/>
                <w:ind w:left="720" w:hanging="720"/>
                <w:rPr>
                  <w:noProof/>
                  <w:lang w:val="es-ES"/>
                </w:rPr>
              </w:pPr>
              <w:r>
                <w:rPr>
                  <w:noProof/>
                  <w:lang w:val="es-ES"/>
                </w:rPr>
                <w:t xml:space="preserve">Gonzales , M. (2017). el cultivo de la quinua en el Ecuador. </w:t>
              </w:r>
              <w:r>
                <w:rPr>
                  <w:i/>
                  <w:iCs/>
                  <w:noProof/>
                  <w:lang w:val="es-ES"/>
                </w:rPr>
                <w:t>EL AGRO</w:t>
              </w:r>
              <w:r>
                <w:rPr>
                  <w:noProof/>
                  <w:lang w:val="es-ES"/>
                </w:rPr>
                <w:t>, http://www.revistaelagro.com/el-cultivo-de-la-quinua-y-el-clima-en-ecuador/.</w:t>
              </w:r>
            </w:p>
            <w:p w:rsidR="00BA2709" w:rsidRDefault="00BA2709" w:rsidP="00BA2709">
              <w:pPr>
                <w:pStyle w:val="Bibliografa"/>
                <w:ind w:left="720" w:hanging="720"/>
                <w:rPr>
                  <w:noProof/>
                  <w:lang w:val="es-ES"/>
                </w:rPr>
              </w:pPr>
              <w:r w:rsidRPr="00301504">
                <w:rPr>
                  <w:noProof/>
                  <w:lang w:val="en-US"/>
                </w:rPr>
                <w:t xml:space="preserve">Gutierrez, &amp; Salazar. (2013). </w:t>
              </w:r>
              <w:r w:rsidRPr="00301504">
                <w:rPr>
                  <w:i/>
                  <w:iCs/>
                  <w:noProof/>
                  <w:lang w:val="en-US"/>
                </w:rPr>
                <w:t>Relationship of base temperature to development of winter wheat.</w:t>
              </w:r>
              <w:r>
                <w:rPr>
                  <w:noProof/>
                  <w:lang w:val="es-ES"/>
                </w:rPr>
                <w:t>Cordoba: Int J Plant Prod.</w:t>
              </w:r>
            </w:p>
            <w:p w:rsidR="00BA2709" w:rsidRDefault="00BA2709" w:rsidP="00BA2709">
              <w:pPr>
                <w:pStyle w:val="Bibliografa"/>
                <w:ind w:left="720" w:hanging="720"/>
                <w:rPr>
                  <w:noProof/>
                  <w:lang w:val="es-ES"/>
                </w:rPr>
              </w:pPr>
              <w:r>
                <w:rPr>
                  <w:noProof/>
                  <w:lang w:val="es-ES"/>
                </w:rPr>
                <w:t xml:space="preserve">Herald. (15 de julio de 2015). </w:t>
              </w:r>
              <w:r>
                <w:rPr>
                  <w:i/>
                  <w:iCs/>
                  <w:noProof/>
                  <w:lang w:val="es-ES"/>
                </w:rPr>
                <w:t>vivir mejor</w:t>
              </w:r>
              <w:r>
                <w:rPr>
                  <w:noProof/>
                  <w:lang w:val="es-ES"/>
                </w:rPr>
                <w:t>. Obtenido de http://www.elnuevoherald.com/vivir-mejor/salud/article27289579.html</w:t>
              </w:r>
            </w:p>
            <w:p w:rsidR="00BA2709" w:rsidRDefault="00BA2709" w:rsidP="00BA2709">
              <w:pPr>
                <w:pStyle w:val="Bibliografa"/>
                <w:ind w:left="720" w:hanging="720"/>
                <w:rPr>
                  <w:noProof/>
                  <w:lang w:val="es-ES"/>
                </w:rPr>
              </w:pPr>
              <w:r>
                <w:rPr>
                  <w:noProof/>
                  <w:lang w:val="es-ES"/>
                </w:rPr>
                <w:t xml:space="preserve">Hernandez, R. (2009). </w:t>
              </w:r>
              <w:r>
                <w:rPr>
                  <w:i/>
                  <w:iCs/>
                  <w:noProof/>
                  <w:lang w:val="es-ES"/>
                </w:rPr>
                <w:t>crecimiento vegetal.</w:t>
              </w:r>
              <w:r>
                <w:rPr>
                  <w:noProof/>
                  <w:lang w:val="es-ES"/>
                </w:rPr>
                <w:t xml:space="preserve"> Merida-Venezuela : 2001.</w:t>
              </w:r>
            </w:p>
            <w:p w:rsidR="00BA2709" w:rsidRDefault="00BA2709" w:rsidP="00BA2709">
              <w:pPr>
                <w:pStyle w:val="Bibliografa"/>
                <w:ind w:left="720" w:hanging="720"/>
                <w:rPr>
                  <w:noProof/>
                  <w:lang w:val="es-ES"/>
                </w:rPr>
              </w:pPr>
              <w:r>
                <w:rPr>
                  <w:noProof/>
                  <w:lang w:val="es-ES"/>
                </w:rPr>
                <w:t xml:space="preserve">INFOJARDIN. (2017). </w:t>
              </w:r>
              <w:r>
                <w:rPr>
                  <w:i/>
                  <w:iCs/>
                  <w:noProof/>
                  <w:lang w:val="es-ES"/>
                </w:rPr>
                <w:t>glosarios de terminos</w:t>
              </w:r>
              <w:r>
                <w:rPr>
                  <w:noProof/>
                  <w:lang w:val="es-ES"/>
                </w:rPr>
                <w:t>. Obtenido de http://www.infojardin.net/glosario/abancalamientos/abonado-de-fondo.htm</w:t>
              </w:r>
            </w:p>
            <w:p w:rsidR="00BA2709" w:rsidRDefault="00BA2709" w:rsidP="00BA2709">
              <w:pPr>
                <w:pStyle w:val="Bibliografa"/>
                <w:ind w:left="720" w:hanging="720"/>
                <w:rPr>
                  <w:noProof/>
                  <w:lang w:val="es-ES"/>
                </w:rPr>
              </w:pPr>
              <w:r>
                <w:rPr>
                  <w:noProof/>
                  <w:lang w:val="es-ES"/>
                </w:rPr>
                <w:t>INIAP. (2012). Manual de granos andinos . En E. Peralta , N. Mazon , A. Murillo, M. Rivera, D. Rodriguez, L. Lomas, &amp; C. Monar. Quito, Ecuador: Tercera edicion . Obtenido de http://www.iniap.gob.ec/nsite/images/documentos/MANUAL%20AGRICOLA%20GRANOS%20ANDINOS%202012.pdf</w:t>
              </w:r>
            </w:p>
            <w:p w:rsidR="00BA2709" w:rsidRDefault="00BA2709" w:rsidP="00BA2709">
              <w:pPr>
                <w:pStyle w:val="Bibliografa"/>
                <w:ind w:left="720" w:hanging="720"/>
                <w:rPr>
                  <w:noProof/>
                  <w:lang w:val="es-ES"/>
                </w:rPr>
              </w:pPr>
              <w:r>
                <w:rPr>
                  <w:noProof/>
                  <w:lang w:val="es-ES"/>
                </w:rPr>
                <w:t xml:space="preserve">Jacobsen, E., &amp; Sherwood, S. (2002). </w:t>
              </w:r>
              <w:r>
                <w:rPr>
                  <w:i/>
                  <w:iCs/>
                  <w:noProof/>
                  <w:lang w:val="es-ES"/>
                </w:rPr>
                <w:t>Cultivo de Granos Andinos en Ecuador.</w:t>
              </w:r>
              <w:r>
                <w:rPr>
                  <w:noProof/>
                  <w:lang w:val="es-ES"/>
                </w:rPr>
                <w:t xml:space="preserve"> Quito: Abyayala.org.</w:t>
              </w:r>
            </w:p>
            <w:p w:rsidR="00BA2709" w:rsidRDefault="00BA2709" w:rsidP="00BA2709">
              <w:pPr>
                <w:pStyle w:val="Bibliografa"/>
                <w:ind w:left="720" w:hanging="720"/>
                <w:rPr>
                  <w:noProof/>
                  <w:lang w:val="es-ES"/>
                </w:rPr>
              </w:pPr>
              <w:r>
                <w:rPr>
                  <w:noProof/>
                  <w:lang w:val="es-ES"/>
                </w:rPr>
                <w:t xml:space="preserve">Lescano, F. (4 de Marzo de 2016). Grave sequía destruye los cultivos en Cotopaxi. En L. Francisco, </w:t>
              </w:r>
              <w:r>
                <w:rPr>
                  <w:i/>
                  <w:iCs/>
                  <w:noProof/>
                  <w:lang w:val="es-ES"/>
                </w:rPr>
                <w:t>Determinación de grados días</w:t>
              </w:r>
              <w:r>
                <w:rPr>
                  <w:noProof/>
                  <w:lang w:val="es-ES"/>
                </w:rPr>
                <w:t xml:space="preserve"> (págs. 21-22). Latacunga.</w:t>
              </w:r>
            </w:p>
            <w:p w:rsidR="00BA2709" w:rsidRDefault="00BA2709" w:rsidP="00BA2709">
              <w:pPr>
                <w:pStyle w:val="Bibliografa"/>
                <w:ind w:left="720" w:hanging="720"/>
                <w:rPr>
                  <w:noProof/>
                  <w:lang w:val="es-ES"/>
                </w:rPr>
              </w:pPr>
              <w:r>
                <w:rPr>
                  <w:noProof/>
                  <w:lang w:val="es-ES"/>
                </w:rPr>
                <w:t xml:space="preserve">Lescano, J. (2016). </w:t>
              </w:r>
              <w:r>
                <w:rPr>
                  <w:i/>
                  <w:iCs/>
                  <w:noProof/>
                  <w:lang w:val="es-ES"/>
                </w:rPr>
                <w:t>Determinación de grados días desarrollo en el cultivo del chocho.</w:t>
              </w:r>
              <w:r>
                <w:rPr>
                  <w:noProof/>
                  <w:lang w:val="es-ES"/>
                </w:rPr>
                <w:t xml:space="preserve"> Obtenido de http://repositorio.utc.edu.ec/bitstream/27000/3589/1/T-UTC-00826.pdf</w:t>
              </w:r>
            </w:p>
            <w:p w:rsidR="00BA2709" w:rsidRDefault="00BA2709" w:rsidP="00BA2709">
              <w:pPr>
                <w:pStyle w:val="Bibliografa"/>
                <w:ind w:left="720" w:hanging="720"/>
                <w:rPr>
                  <w:noProof/>
                  <w:lang w:val="es-ES"/>
                </w:rPr>
              </w:pPr>
              <w:r>
                <w:rPr>
                  <w:noProof/>
                  <w:lang w:val="es-ES"/>
                </w:rPr>
                <w:t xml:space="preserve">Magap. (05 de Diciembre de 2010). </w:t>
              </w:r>
              <w:r>
                <w:rPr>
                  <w:i/>
                  <w:iCs/>
                  <w:noProof/>
                  <w:lang w:val="es-ES"/>
                </w:rPr>
                <w:t>https://lahora.com.ec</w:t>
              </w:r>
              <w:r>
                <w:rPr>
                  <w:noProof/>
                  <w:lang w:val="es-ES"/>
                </w:rPr>
                <w:t>. Obtenido de Avanza estudio sobre fertilidad de los suelos: https://lahora.com.ec/noticia/1101058373/avanza-estudio-sobre-fertilidad-de-los-suelos</w:t>
              </w:r>
            </w:p>
            <w:p w:rsidR="00BA2709" w:rsidRDefault="00BA2709" w:rsidP="00BA2709">
              <w:pPr>
                <w:pStyle w:val="Bibliografa"/>
                <w:ind w:left="720" w:hanging="720"/>
                <w:rPr>
                  <w:noProof/>
                  <w:lang w:val="es-ES"/>
                </w:rPr>
              </w:pPr>
              <w:r>
                <w:rPr>
                  <w:noProof/>
                  <w:lang w:val="es-ES"/>
                </w:rPr>
                <w:t xml:space="preserve">Mancilla, M. G. (2016). </w:t>
              </w:r>
              <w:r>
                <w:rPr>
                  <w:i/>
                  <w:iCs/>
                  <w:noProof/>
                  <w:lang w:val="es-ES"/>
                </w:rPr>
                <w:t>unidad Academia de agricultura UAN.</w:t>
              </w:r>
              <w:r>
                <w:rPr>
                  <w:noProof/>
                  <w:lang w:val="es-ES"/>
                </w:rPr>
                <w:t xml:space="preserve"> Obtenido de clima en las plantas : http://www.academia.edu/5023365/Clima_en_las_plantas</w:t>
              </w:r>
            </w:p>
            <w:p w:rsidR="00BA2709" w:rsidRDefault="00BA2709" w:rsidP="00BA2709">
              <w:pPr>
                <w:pStyle w:val="Bibliografa"/>
                <w:ind w:left="720" w:hanging="720"/>
                <w:rPr>
                  <w:noProof/>
                  <w:lang w:val="es-ES"/>
                </w:rPr>
              </w:pPr>
              <w:r>
                <w:rPr>
                  <w:noProof/>
                  <w:lang w:val="es-ES"/>
                </w:rPr>
                <w:t xml:space="preserve">Mancillas, M. (2016). </w:t>
              </w:r>
              <w:r>
                <w:rPr>
                  <w:i/>
                  <w:iCs/>
                  <w:noProof/>
                  <w:lang w:val="es-ES"/>
                </w:rPr>
                <w:t>https://www.academia.edu</w:t>
              </w:r>
              <w:r>
                <w:rPr>
                  <w:noProof/>
                  <w:lang w:val="es-ES"/>
                </w:rPr>
                <w:t>. Obtenido de http://www.academia.edu/5023365/Clima_en_las_plantas</w:t>
              </w:r>
            </w:p>
            <w:p w:rsidR="00BA2709" w:rsidRDefault="00BA2709" w:rsidP="00BA2709">
              <w:pPr>
                <w:pStyle w:val="Bibliografa"/>
                <w:ind w:left="720" w:hanging="720"/>
                <w:rPr>
                  <w:noProof/>
                  <w:lang w:val="es-ES"/>
                </w:rPr>
              </w:pPr>
              <w:r w:rsidRPr="00301504">
                <w:rPr>
                  <w:noProof/>
                  <w:lang w:val="en-US"/>
                </w:rPr>
                <w:lastRenderedPageBreak/>
                <w:t xml:space="preserve">Marcello Mastrorilli. (2003). </w:t>
              </w:r>
              <w:r w:rsidRPr="00301504">
                <w:rPr>
                  <w:i/>
                  <w:iCs/>
                  <w:noProof/>
                  <w:lang w:val="en-US"/>
                </w:rPr>
                <w:t>Development, growth and yield of late-sown soybean in the southern Pampas.</w:t>
              </w:r>
              <w:r>
                <w:rPr>
                  <w:noProof/>
                  <w:lang w:val="es-ES"/>
                </w:rPr>
                <w:t>Obtenido de http://www.sciencedirect.com/science/article/pii/S1161030102000503</w:t>
              </w:r>
            </w:p>
            <w:p w:rsidR="00BA2709" w:rsidRDefault="00BA2709" w:rsidP="00BA2709">
              <w:pPr>
                <w:pStyle w:val="Bibliografa"/>
                <w:ind w:left="720" w:hanging="720"/>
                <w:rPr>
                  <w:noProof/>
                  <w:lang w:val="es-ES"/>
                </w:rPr>
              </w:pPr>
              <w:r>
                <w:rPr>
                  <w:noProof/>
                  <w:lang w:val="es-ES"/>
                </w:rPr>
                <w:t xml:space="preserve">Medel, F., &amp; Orueta, J. (1986). </w:t>
              </w:r>
              <w:r>
                <w:rPr>
                  <w:i/>
                  <w:iCs/>
                  <w:noProof/>
                  <w:lang w:val="es-ES"/>
                </w:rPr>
                <w:t>Estados Fenologicos y adaptabilidad climatica de las especies frutales arboreas.</w:t>
              </w:r>
              <w:r>
                <w:rPr>
                  <w:noProof/>
                  <w:lang w:val="es-ES"/>
                </w:rPr>
                <w:t xml:space="preserve"> Chile: Agro Sur.</w:t>
              </w:r>
            </w:p>
            <w:p w:rsidR="00BA2709" w:rsidRDefault="00BA2709" w:rsidP="00BA2709">
              <w:pPr>
                <w:pStyle w:val="Bibliografa"/>
                <w:ind w:left="720" w:hanging="720"/>
                <w:rPr>
                  <w:noProof/>
                  <w:lang w:val="es-ES"/>
                </w:rPr>
              </w:pPr>
              <w:r>
                <w:rPr>
                  <w:noProof/>
                  <w:lang w:val="es-ES"/>
                </w:rPr>
                <w:t xml:space="preserve">Mojica, A., Gomel, Z., Apaza, Z., Chambi, W., Cutipa, S., Tito, F., . . . Ramos , E. (Febrero de 2014). </w:t>
              </w:r>
              <w:r>
                <w:rPr>
                  <w:i/>
                  <w:iCs/>
                  <w:noProof/>
                  <w:lang w:val="es-ES"/>
                </w:rPr>
                <w:t>fenologia campesina de la quinua.</w:t>
              </w:r>
              <w:r>
                <w:rPr>
                  <w:noProof/>
                  <w:lang w:val="es-ES"/>
                </w:rPr>
                <w:t xml:space="preserve"> Obtenido de http://quinua.pe/wp-content/uploads/2014/02/quinua.pdf</w:t>
              </w:r>
            </w:p>
            <w:p w:rsidR="00BA2709" w:rsidRDefault="00BA2709" w:rsidP="00BA2709">
              <w:pPr>
                <w:pStyle w:val="Bibliografa"/>
                <w:ind w:left="720" w:hanging="720"/>
                <w:rPr>
                  <w:noProof/>
                  <w:lang w:val="es-ES"/>
                </w:rPr>
              </w:pPr>
              <w:r>
                <w:rPr>
                  <w:noProof/>
                  <w:lang w:val="es-ES"/>
                </w:rPr>
                <w:t xml:space="preserve">Mujica, A. (18 de Mayo de 2012). </w:t>
              </w:r>
              <w:r>
                <w:rPr>
                  <w:i/>
                  <w:iCs/>
                  <w:noProof/>
                  <w:lang w:val="es-ES"/>
                </w:rPr>
                <w:t>FENOLOGIA CAMPESINA DE LA QUINUA</w:t>
              </w:r>
              <w:r>
                <w:rPr>
                  <w:noProof/>
                  <w:lang w:val="es-ES"/>
                </w:rPr>
                <w:t>. Obtenido de http://quinua.pe/wp-content/uploads/2014/02/quinua.pdf</w:t>
              </w:r>
            </w:p>
            <w:p w:rsidR="00BA2709" w:rsidRDefault="00BA2709" w:rsidP="00BA2709">
              <w:pPr>
                <w:pStyle w:val="Bibliografa"/>
                <w:ind w:left="720" w:hanging="720"/>
                <w:rPr>
                  <w:noProof/>
                  <w:lang w:val="es-ES"/>
                </w:rPr>
              </w:pPr>
              <w:r>
                <w:rPr>
                  <w:noProof/>
                  <w:lang w:val="es-ES"/>
                </w:rPr>
                <w:t xml:space="preserve">Mujica, A., Zenón, M., Zenón, A., Chambi, W., Cutipa, S., Tito, F., . . . Ramos, E. (02 de 2014). </w:t>
              </w:r>
              <w:r>
                <w:rPr>
                  <w:i/>
                  <w:iCs/>
                  <w:noProof/>
                  <w:lang w:val="es-ES"/>
                </w:rPr>
                <w:t>quinua.pe.</w:t>
              </w:r>
              <w:r>
                <w:rPr>
                  <w:noProof/>
                  <w:lang w:val="es-ES"/>
                </w:rPr>
                <w:t xml:space="preserve"> Recuperado el 8 de 2 de 2017, de http://quinua.pe/wp-content/uploads/2014/02/quinua.pdf</w:t>
              </w:r>
            </w:p>
            <w:p w:rsidR="00BA2709" w:rsidRPr="00301504" w:rsidRDefault="00BA2709" w:rsidP="00BA2709">
              <w:pPr>
                <w:pStyle w:val="Bibliografa"/>
                <w:ind w:left="720" w:hanging="720"/>
                <w:rPr>
                  <w:noProof/>
                  <w:lang w:val="en-US"/>
                </w:rPr>
              </w:pPr>
              <w:r w:rsidRPr="00301504">
                <w:rPr>
                  <w:noProof/>
                  <w:lang w:val="en-US"/>
                </w:rPr>
                <w:t xml:space="preserve">Neild, R. a. (1977). </w:t>
              </w:r>
              <w:r w:rsidRPr="00301504">
                <w:rPr>
                  <w:i/>
                  <w:iCs/>
                  <w:noProof/>
                  <w:lang w:val="en-US"/>
                </w:rPr>
                <w:t>Applications of growing degree days in field corn production. In: Agrometeorology of the maize crop. Geneva, Switzerland. World Meteorology Org.</w:t>
              </w:r>
              <w:r w:rsidRPr="00301504">
                <w:rPr>
                  <w:noProof/>
                  <w:lang w:val="en-US"/>
                </w:rPr>
                <w:t xml:space="preserve"> Mexico DF.</w:t>
              </w:r>
            </w:p>
            <w:p w:rsidR="00BA2709" w:rsidRDefault="00BA2709" w:rsidP="00BA2709">
              <w:pPr>
                <w:pStyle w:val="Bibliografa"/>
                <w:ind w:left="720" w:hanging="720"/>
                <w:rPr>
                  <w:noProof/>
                  <w:lang w:val="es-ES"/>
                </w:rPr>
              </w:pPr>
              <w:r w:rsidRPr="00301504">
                <w:rPr>
                  <w:noProof/>
                  <w:lang w:val="en-US"/>
                </w:rPr>
                <w:t xml:space="preserve">Neild, R. E., &amp; Seeley, M. W. (1977). </w:t>
              </w:r>
              <w:r w:rsidRPr="00301504">
                <w:rPr>
                  <w:i/>
                  <w:iCs/>
                  <w:noProof/>
                  <w:lang w:val="en-US"/>
                </w:rPr>
                <w:t>Applications of growing degree daysin field corn production.in: Agrometeorology of the crop.</w:t>
              </w:r>
              <w:r>
                <w:rPr>
                  <w:noProof/>
                  <w:lang w:val="es-ES"/>
                </w:rPr>
                <w:t>Mexico DF.</w:t>
              </w:r>
            </w:p>
            <w:p w:rsidR="00BA2709" w:rsidRDefault="00BA2709" w:rsidP="00BA2709">
              <w:pPr>
                <w:pStyle w:val="Bibliografa"/>
                <w:ind w:left="720" w:hanging="720"/>
                <w:rPr>
                  <w:noProof/>
                  <w:lang w:val="es-ES"/>
                </w:rPr>
              </w:pPr>
              <w:r>
                <w:rPr>
                  <w:noProof/>
                  <w:lang w:val="es-ES"/>
                </w:rPr>
                <w:t xml:space="preserve">Organic Life Perú. (26 de Mayo de 2015). </w:t>
              </w:r>
              <w:r>
                <w:rPr>
                  <w:i/>
                  <w:iCs/>
                  <w:noProof/>
                  <w:lang w:val="es-ES"/>
                </w:rPr>
                <w:t xml:space="preserve">Fenología del Cultivo de Quinua </w:t>
              </w:r>
              <w:r>
                <w:rPr>
                  <w:noProof/>
                  <w:lang w:val="es-ES"/>
                </w:rPr>
                <w:t>. Obtenido de http://organiclifeperu.blogspot.com/2015/05/fenologia-del-cultivo-de-quinua.html</w:t>
              </w:r>
            </w:p>
            <w:p w:rsidR="00BA2709" w:rsidRDefault="00BA2709" w:rsidP="00BA2709">
              <w:pPr>
                <w:pStyle w:val="Bibliografa"/>
                <w:ind w:left="720" w:hanging="720"/>
                <w:rPr>
                  <w:noProof/>
                  <w:lang w:val="es-ES"/>
                </w:rPr>
              </w:pPr>
              <w:r>
                <w:rPr>
                  <w:noProof/>
                  <w:lang w:val="es-ES"/>
                </w:rPr>
                <w:t xml:space="preserve">Orueta, J., &amp; Medel, F. (1986). </w:t>
              </w:r>
              <w:r>
                <w:rPr>
                  <w:i/>
                  <w:iCs/>
                  <w:noProof/>
                  <w:lang w:val="es-ES"/>
                </w:rPr>
                <w:t>estados fenologicos y adaptabilidad climatica de las especies frutales arboreas.</w:t>
              </w:r>
              <w:r>
                <w:rPr>
                  <w:noProof/>
                  <w:lang w:val="es-ES"/>
                </w:rPr>
                <w:t xml:space="preserve"> Chile: Agro Sur.</w:t>
              </w:r>
            </w:p>
            <w:p w:rsidR="00BA2709" w:rsidRDefault="00BA2709" w:rsidP="00BA2709">
              <w:pPr>
                <w:pStyle w:val="Bibliografa"/>
                <w:ind w:left="720" w:hanging="720"/>
                <w:rPr>
                  <w:noProof/>
                  <w:lang w:val="es-ES"/>
                </w:rPr>
              </w:pPr>
              <w:r>
                <w:rPr>
                  <w:noProof/>
                  <w:lang w:val="es-ES"/>
                </w:rPr>
                <w:t xml:space="preserve">Parra, &amp; Coronado. (20 de 1 de 2015). TIEMPO TÉRMICO PARA ESTADOS FENOLÓGICOS REPRODUCTIVOS. </w:t>
              </w:r>
              <w:r>
                <w:rPr>
                  <w:i/>
                  <w:iCs/>
                  <w:noProof/>
                  <w:lang w:val="es-ES"/>
                </w:rPr>
                <w:t>Acta Biologica Colombiana</w:t>
              </w:r>
              <w:r>
                <w:rPr>
                  <w:noProof/>
                  <w:lang w:val="es-ES"/>
                </w:rPr>
                <w:t>, 4-8. Recuperado el 8 de 2 de 2017, de http://www.revistas.unal.edu.co/index.php/actabiol/article/view/43390/49390</w:t>
              </w:r>
            </w:p>
            <w:p w:rsidR="00BA2709" w:rsidRDefault="00BA2709" w:rsidP="00BA2709">
              <w:pPr>
                <w:pStyle w:val="Bibliografa"/>
                <w:ind w:left="720" w:hanging="720"/>
                <w:rPr>
                  <w:noProof/>
                  <w:lang w:val="es-ES"/>
                </w:rPr>
              </w:pPr>
              <w:r>
                <w:rPr>
                  <w:noProof/>
                  <w:lang w:val="es-ES"/>
                </w:rPr>
                <w:t xml:space="preserve">Peralta, E., Mazón, N., Murillo, A., Rivera, M., Rodríguez, D., Lomas, L., &amp; Monar.C. (2012). </w:t>
              </w:r>
              <w:r>
                <w:rPr>
                  <w:i/>
                  <w:iCs/>
                  <w:noProof/>
                  <w:lang w:val="es-ES"/>
                </w:rPr>
                <w:t>iniap.gob.eC.</w:t>
              </w:r>
              <w:r>
                <w:rPr>
                  <w:noProof/>
                  <w:lang w:val="es-ES"/>
                </w:rPr>
                <w:t xml:space="preserve"> Recuperado el 7 de 1 de 2017, de http://www.iniap.gob.ec/nsite/images/documentos/MANUAL%20AGRICOLA%20GRANOS%20ANDINOS%202012.pdf</w:t>
              </w:r>
            </w:p>
            <w:p w:rsidR="00BA2709" w:rsidRDefault="00BA2709" w:rsidP="00BA2709">
              <w:pPr>
                <w:pStyle w:val="Bibliografa"/>
                <w:ind w:left="720" w:hanging="720"/>
                <w:rPr>
                  <w:noProof/>
                  <w:lang w:val="es-ES"/>
                </w:rPr>
              </w:pPr>
              <w:r>
                <w:rPr>
                  <w:noProof/>
                  <w:lang w:val="es-ES"/>
                </w:rPr>
                <w:t xml:space="preserve">Peru ecologico . (Enero de 2009). </w:t>
              </w:r>
              <w:r>
                <w:rPr>
                  <w:i/>
                  <w:iCs/>
                  <w:noProof/>
                  <w:lang w:val="es-ES"/>
                </w:rPr>
                <w:t>QUINUA (Chenopodium quinoa).</w:t>
              </w:r>
              <w:r>
                <w:rPr>
                  <w:noProof/>
                  <w:lang w:val="es-ES"/>
                </w:rPr>
                <w:t xml:space="preserve"> Obtenido de requerimientos agroecologicos: http://www.peruecologico.com.pe/flo_quinua_1.htm</w:t>
              </w:r>
            </w:p>
            <w:p w:rsidR="00BA2709" w:rsidRDefault="00BA2709" w:rsidP="00BA2709">
              <w:pPr>
                <w:pStyle w:val="Bibliografa"/>
                <w:ind w:left="720" w:hanging="720"/>
                <w:rPr>
                  <w:noProof/>
                  <w:lang w:val="es-ES"/>
                </w:rPr>
              </w:pPr>
              <w:r>
                <w:rPr>
                  <w:noProof/>
                  <w:lang w:val="es-ES"/>
                </w:rPr>
                <w:lastRenderedPageBreak/>
                <w:t xml:space="preserve">Pinto. (7 de 10 de 2013). </w:t>
              </w:r>
              <w:r>
                <w:rPr>
                  <w:i/>
                  <w:iCs/>
                  <w:noProof/>
                  <w:lang w:val="es-ES"/>
                </w:rPr>
                <w:t>serviciometeorologico.gob.ec.</w:t>
              </w:r>
              <w:r>
                <w:rPr>
                  <w:noProof/>
                  <w:lang w:val="es-ES"/>
                </w:rPr>
                <w:t xml:space="preserve"> Recuperado el 8 de 2 de 2017, de http://www.serviciometeorologico.gob.ec/meteorologia/articulos/agrometeorologia/El%20%20cultivo%20de%20la%20quinua%20y%20el%20clima%20en%20el%20Ecuador.pdf</w:t>
              </w:r>
            </w:p>
            <w:p w:rsidR="00BA2709" w:rsidRDefault="00BA2709" w:rsidP="00BA2709">
              <w:pPr>
                <w:pStyle w:val="Bibliografa"/>
                <w:ind w:left="720" w:hanging="720"/>
                <w:rPr>
                  <w:noProof/>
                  <w:lang w:val="es-ES"/>
                </w:rPr>
              </w:pPr>
              <w:r>
                <w:rPr>
                  <w:noProof/>
                  <w:lang w:val="es-ES"/>
                </w:rPr>
                <w:t xml:space="preserve">Pinto, M. B. (7 de Octubre de 2013). </w:t>
              </w:r>
              <w:r>
                <w:rPr>
                  <w:i/>
                  <w:iCs/>
                  <w:noProof/>
                  <w:lang w:val="es-ES"/>
                </w:rPr>
                <w:t>EL CULTIVO DE LA QUINUAY EL CLIMA EN EL ECUADOR</w:t>
              </w:r>
              <w:r>
                <w:rPr>
                  <w:noProof/>
                  <w:lang w:val="es-ES"/>
                </w:rPr>
                <w:t>. (M. B. Pinto, Productor) Obtenido de Estudios e Investigaciones Meteorológicas INAMHI - Ecuador: http://www.serviciometeorologico.gob.ec/meteorologia/articulos/agrometeorologia/El%20%20cultivo%20de%20la%20quinua%20y%20el%20clima%20en%20el%20Ecuador.pdf</w:t>
              </w:r>
            </w:p>
            <w:p w:rsidR="00BA2709" w:rsidRDefault="00BA2709" w:rsidP="00BA2709">
              <w:pPr>
                <w:pStyle w:val="Bibliografa"/>
                <w:ind w:left="720" w:hanging="720"/>
                <w:rPr>
                  <w:noProof/>
                  <w:lang w:val="es-ES"/>
                </w:rPr>
              </w:pPr>
              <w:r>
                <w:rPr>
                  <w:noProof/>
                  <w:lang w:val="es-ES"/>
                </w:rPr>
                <w:t xml:space="preserve">Quillatupa, R. (2009). </w:t>
              </w:r>
              <w:r>
                <w:rPr>
                  <w:i/>
                  <w:iCs/>
                  <w:noProof/>
                  <w:lang w:val="es-ES"/>
                </w:rPr>
                <w:t>Caracterización de las fases fenológicas, determinación de unidades de calor y rendimiento de 16 genotipos de quinua ( Chenopodium quinoa Willd) en condiciones de La Molina.</w:t>
              </w:r>
              <w:r>
                <w:rPr>
                  <w:noProof/>
                  <w:lang w:val="es-ES"/>
                </w:rPr>
                <w:t xml:space="preserve"> Lima - Perú.</w:t>
              </w:r>
            </w:p>
            <w:p w:rsidR="00BA2709" w:rsidRDefault="00BA2709" w:rsidP="00BA2709">
              <w:pPr>
                <w:pStyle w:val="Bibliografa"/>
                <w:ind w:left="720" w:hanging="720"/>
                <w:rPr>
                  <w:noProof/>
                  <w:lang w:val="es-ES"/>
                </w:rPr>
              </w:pPr>
              <w:r>
                <w:rPr>
                  <w:noProof/>
                  <w:lang w:val="es-ES"/>
                </w:rPr>
                <w:t xml:space="preserve">Rawson, H., &amp; Gómez, H. (2001). </w:t>
              </w:r>
              <w:r>
                <w:rPr>
                  <w:i/>
                  <w:iCs/>
                  <w:noProof/>
                  <w:lang w:val="es-ES"/>
                </w:rPr>
                <w:t>www.fao.org.</w:t>
              </w:r>
              <w:r>
                <w:rPr>
                  <w:noProof/>
                  <w:lang w:val="es-ES"/>
                </w:rPr>
                <w:t xml:space="preserve"> Recuperado el 8 de 2 de 2017, de http://www.fao.org/docrep/006/x8234s/x8234s0b.htm</w:t>
              </w:r>
            </w:p>
            <w:p w:rsidR="00BA2709" w:rsidRPr="00301504" w:rsidRDefault="00BA2709" w:rsidP="00BA2709">
              <w:pPr>
                <w:pStyle w:val="Bibliografa"/>
                <w:ind w:left="720" w:hanging="720"/>
                <w:rPr>
                  <w:noProof/>
                  <w:lang w:val="en-US"/>
                </w:rPr>
              </w:pPr>
              <w:r w:rsidRPr="00301504">
                <w:rPr>
                  <w:noProof/>
                  <w:lang w:val="en-US"/>
                </w:rPr>
                <w:t xml:space="preserve">Salazar, &amp; Gutierrez. (2013). </w:t>
              </w:r>
              <w:r w:rsidRPr="00301504">
                <w:rPr>
                  <w:i/>
                  <w:iCs/>
                  <w:noProof/>
                  <w:lang w:val="en-US"/>
                </w:rPr>
                <w:t>Relationship of base temperature to development of winter wheat.</w:t>
              </w:r>
              <w:r w:rsidRPr="00301504">
                <w:rPr>
                  <w:noProof/>
                  <w:lang w:val="en-US"/>
                </w:rPr>
                <w:t xml:space="preserve"> Cordoba: Int J Plant Prod.</w:t>
              </w:r>
            </w:p>
            <w:p w:rsidR="00BA2709" w:rsidRPr="00301504" w:rsidRDefault="00BA2709" w:rsidP="00BA2709">
              <w:pPr>
                <w:pStyle w:val="Bibliografa"/>
                <w:ind w:left="720" w:hanging="720"/>
                <w:rPr>
                  <w:noProof/>
                  <w:lang w:val="en-US"/>
                </w:rPr>
              </w:pPr>
              <w:r w:rsidRPr="00301504">
                <w:rPr>
                  <w:noProof/>
                  <w:lang w:val="en-US"/>
                </w:rPr>
                <w:t xml:space="preserve">Salazar, &amp; Gutierrez. (2013). </w:t>
              </w:r>
              <w:r w:rsidRPr="00301504">
                <w:rPr>
                  <w:i/>
                  <w:iCs/>
                  <w:noProof/>
                  <w:lang w:val="en-US"/>
                </w:rPr>
                <w:t>Relationship of base temperature to development of winter wheat.</w:t>
              </w:r>
              <w:r w:rsidRPr="00301504">
                <w:rPr>
                  <w:noProof/>
                  <w:lang w:val="en-US"/>
                </w:rPr>
                <w:t xml:space="preserve"> Cordoba: Int J Plant Prod.</w:t>
              </w:r>
            </w:p>
            <w:p w:rsidR="00BA2709" w:rsidRDefault="00BA2709" w:rsidP="00BA2709">
              <w:pPr>
                <w:pStyle w:val="Bibliografa"/>
                <w:ind w:left="720" w:hanging="720"/>
                <w:rPr>
                  <w:noProof/>
                  <w:lang w:val="es-ES"/>
                </w:rPr>
              </w:pPr>
              <w:r w:rsidRPr="00301504">
                <w:rPr>
                  <w:noProof/>
                  <w:lang w:val="en-US"/>
                </w:rPr>
                <w:t xml:space="preserve">Salazar, C. V., Johnson, J., &amp; Hoogenbooma, W. (21 de agust de 2013). </w:t>
              </w:r>
              <w:r w:rsidRPr="00301504">
                <w:rPr>
                  <w:i/>
                  <w:iCs/>
                  <w:noProof/>
                  <w:lang w:val="en-US"/>
                </w:rPr>
                <w:t>researchgate.</w:t>
              </w:r>
              <w:r>
                <w:rPr>
                  <w:noProof/>
                  <w:lang w:val="es-ES"/>
                </w:rPr>
                <w:t>Obtenido de https://www.researchgate.net/publication/256252017_Relationship_of_base_temperature_to_development_of_winter_wheat</w:t>
              </w:r>
            </w:p>
            <w:p w:rsidR="00BA2709" w:rsidRDefault="00BA2709" w:rsidP="00BA2709">
              <w:pPr>
                <w:pStyle w:val="Bibliografa"/>
                <w:ind w:left="720" w:hanging="720"/>
                <w:rPr>
                  <w:noProof/>
                  <w:lang w:val="es-ES"/>
                </w:rPr>
              </w:pPr>
              <w:r>
                <w:rPr>
                  <w:noProof/>
                  <w:lang w:val="es-ES"/>
                </w:rPr>
                <w:t xml:space="preserve">Salazar, Chavez, V., Johnson, J., &amp; Hoogenbooma, W. (04 de octubre de 2013). </w:t>
              </w:r>
              <w:r>
                <w:rPr>
                  <w:i/>
                  <w:iCs/>
                  <w:noProof/>
                  <w:lang w:val="es-ES"/>
                </w:rPr>
                <w:t>www.researchgate.net.</w:t>
              </w:r>
              <w:r>
                <w:rPr>
                  <w:noProof/>
                  <w:lang w:val="es-ES"/>
                </w:rPr>
                <w:t xml:space="preserve"> Recuperado el 8 de 1 de 2017, de researchgate: https://www.researchgate.net/publication/256252017_Relationship_of_base_temperature_to_development_of_winter_wheat</w:t>
              </w:r>
            </w:p>
            <w:p w:rsidR="00BA2709" w:rsidRDefault="00BA2709" w:rsidP="00BA2709">
              <w:pPr>
                <w:pStyle w:val="Bibliografa"/>
                <w:ind w:left="720" w:hanging="720"/>
                <w:rPr>
                  <w:noProof/>
                  <w:lang w:val="es-ES"/>
                </w:rPr>
              </w:pPr>
              <w:r>
                <w:rPr>
                  <w:noProof/>
                  <w:lang w:val="es-ES"/>
                </w:rPr>
                <w:t xml:space="preserve">Sara Abu . (02 de julio de 2015). Descubre la importancia de la quinua en nuestra alimentación. </w:t>
              </w:r>
              <w:r>
                <w:rPr>
                  <w:i/>
                  <w:iCs/>
                  <w:noProof/>
                  <w:lang w:val="es-ES"/>
                </w:rPr>
                <w:t>PRR NOTICIAS</w:t>
              </w:r>
              <w:r>
                <w:rPr>
                  <w:noProof/>
                  <w:lang w:val="es-ES"/>
                </w:rPr>
                <w:t>, págs. 1-2. Obtenido de http://rpp.pe/lima/actualidad/descubre-la-importancia-de-la-quinua-en-nuestra-alimentacion-noticia-813168</w:t>
              </w:r>
            </w:p>
            <w:p w:rsidR="00BA2709" w:rsidRDefault="00BA2709" w:rsidP="00BA2709">
              <w:pPr>
                <w:pStyle w:val="Bibliografa"/>
                <w:ind w:left="720" w:hanging="720"/>
                <w:rPr>
                  <w:noProof/>
                  <w:lang w:val="es-ES"/>
                </w:rPr>
              </w:pPr>
              <w:r w:rsidRPr="00301504">
                <w:rPr>
                  <w:noProof/>
                  <w:lang w:val="en-US"/>
                </w:rPr>
                <w:lastRenderedPageBreak/>
                <w:t xml:space="preserve">Sciencedirect. (diciembre de 1992). The potential of quinoa as a multi-purpose crop for agricultural diversification: a review. </w:t>
              </w:r>
              <w:r>
                <w:rPr>
                  <w:noProof/>
                  <w:lang w:val="es-ES"/>
                </w:rPr>
                <w:t>101-106. Obtenido de http://www.sciencedirect.com/science/article/pii/092666909290006H</w:t>
              </w:r>
            </w:p>
            <w:p w:rsidR="00BA2709" w:rsidRPr="00301504" w:rsidRDefault="00BA2709" w:rsidP="00BA2709">
              <w:pPr>
                <w:pStyle w:val="Bibliografa"/>
                <w:ind w:left="720" w:hanging="720"/>
                <w:rPr>
                  <w:noProof/>
                  <w:lang w:val="en-US"/>
                </w:rPr>
              </w:pPr>
              <w:r>
                <w:rPr>
                  <w:noProof/>
                  <w:lang w:val="es-ES"/>
                </w:rPr>
                <w:t xml:space="preserve">ScienceDirect. </w:t>
              </w:r>
              <w:r w:rsidRPr="00301504">
                <w:rPr>
                  <w:noProof/>
                  <w:lang w:val="en-US"/>
                </w:rPr>
                <w:t xml:space="preserve">(1993). </w:t>
              </w:r>
              <w:r w:rsidRPr="00301504">
                <w:rPr>
                  <w:i/>
                  <w:iCs/>
                  <w:noProof/>
                  <w:lang w:val="en-US"/>
                </w:rPr>
                <w:t>Practical use of agrometeorological data and information for planning and operational activities in agriculture.</w:t>
              </w:r>
              <w:r w:rsidRPr="00301504">
                <w:rPr>
                  <w:noProof/>
                  <w:lang w:val="en-US"/>
                </w:rPr>
                <w:t xml:space="preserve"> Austin: S. Gathara.</w:t>
              </w:r>
            </w:p>
            <w:p w:rsidR="00BA2709" w:rsidRDefault="00BA2709" w:rsidP="00BA2709">
              <w:pPr>
                <w:pStyle w:val="Bibliografa"/>
                <w:ind w:left="720" w:hanging="720"/>
                <w:rPr>
                  <w:noProof/>
                  <w:lang w:val="es-ES"/>
                </w:rPr>
              </w:pPr>
              <w:r w:rsidRPr="00301504">
                <w:rPr>
                  <w:noProof/>
                  <w:lang w:val="en-US"/>
                </w:rPr>
                <w:t xml:space="preserve">Sciencedirect. (2008). </w:t>
              </w:r>
              <w:r w:rsidRPr="00301504">
                <w:rPr>
                  <w:i/>
                  <w:iCs/>
                  <w:noProof/>
                  <w:lang w:val="en-US"/>
                </w:rPr>
                <w:t>Antifungal properties of quinoa (Chenopodium quinoa Willd) alkali treated saponins against Botrytis cinerea</w:t>
              </w:r>
              <w:r w:rsidRPr="00301504">
                <w:rPr>
                  <w:noProof/>
                  <w:lang w:val="en-US"/>
                </w:rPr>
                <w:t xml:space="preserve">, 296-302. </w:t>
              </w:r>
              <w:r>
                <w:rPr>
                  <w:noProof/>
                  <w:lang w:val="es-ES"/>
                </w:rPr>
                <w:t>Obtenido de http://www.sciencedirect.com/science/article/pii/S0926669007001598</w:t>
              </w:r>
            </w:p>
            <w:p w:rsidR="00BA2709" w:rsidRDefault="00BA2709" w:rsidP="00BA2709">
              <w:pPr>
                <w:pStyle w:val="Bibliografa"/>
                <w:ind w:left="720" w:hanging="720"/>
                <w:rPr>
                  <w:noProof/>
                  <w:lang w:val="es-ES"/>
                </w:rPr>
              </w:pPr>
              <w:r>
                <w:rPr>
                  <w:noProof/>
                  <w:lang w:val="es-ES"/>
                </w:rPr>
                <w:t xml:space="preserve">sciencedirect. </w:t>
              </w:r>
              <w:r w:rsidRPr="00301504">
                <w:rPr>
                  <w:noProof/>
                  <w:lang w:val="en-US"/>
                </w:rPr>
                <w:t xml:space="preserve">(diciembre de 2013). </w:t>
              </w:r>
              <w:r w:rsidRPr="00301504">
                <w:rPr>
                  <w:i/>
                  <w:iCs/>
                  <w:noProof/>
                  <w:lang w:val="en-US"/>
                </w:rPr>
                <w:t>Celiac Disease and Metabolic Bone Disease.</w:t>
              </w:r>
              <w:r>
                <w:rPr>
                  <w:noProof/>
                  <w:lang w:val="es-ES"/>
                </w:rPr>
                <w:t>Obtenido de http://www.sciencedirect.com/science/article/pii/S1094695013001510</w:t>
              </w:r>
            </w:p>
            <w:p w:rsidR="00BA2709" w:rsidRDefault="00BA2709" w:rsidP="00BA2709">
              <w:pPr>
                <w:pStyle w:val="Bibliografa"/>
                <w:ind w:left="720" w:hanging="720"/>
                <w:rPr>
                  <w:noProof/>
                  <w:lang w:val="es-ES"/>
                </w:rPr>
              </w:pPr>
              <w:r>
                <w:rPr>
                  <w:noProof/>
                  <w:lang w:val="es-ES"/>
                </w:rPr>
                <w:t xml:space="preserve">sciencedirect. (18 de septiembre de 2015). </w:t>
              </w:r>
              <w:r>
                <w:rPr>
                  <w:i/>
                  <w:iCs/>
                  <w:noProof/>
                  <w:lang w:val="es-ES"/>
                </w:rPr>
                <w:t>Quinoa.</w:t>
              </w:r>
              <w:r>
                <w:rPr>
                  <w:noProof/>
                  <w:lang w:val="es-ES"/>
                </w:rPr>
                <w:t xml:space="preserve"> Obtenido de http://www.sciencedirect.com/science/article/pii/B9780123849472005833</w:t>
              </w:r>
            </w:p>
            <w:p w:rsidR="00BA2709" w:rsidRDefault="00BA2709" w:rsidP="00BA2709">
              <w:pPr>
                <w:pStyle w:val="Bibliografa"/>
                <w:ind w:left="720" w:hanging="720"/>
                <w:rPr>
                  <w:noProof/>
                  <w:lang w:val="es-ES"/>
                </w:rPr>
              </w:pPr>
              <w:r>
                <w:rPr>
                  <w:noProof/>
                  <w:lang w:val="es-ES"/>
                </w:rPr>
                <w:t xml:space="preserve">Segura , M., &amp; Andrade, L. M. (2011). </w:t>
              </w:r>
              <w:r>
                <w:rPr>
                  <w:i/>
                  <w:iCs/>
                  <w:noProof/>
                  <w:lang w:val="es-ES"/>
                </w:rPr>
                <w:t>“EFECTO DE LAS CONDICIONES AGROMETEOROLÓGICAS .</w:t>
              </w:r>
              <w:r>
                <w:rPr>
                  <w:noProof/>
                  <w:lang w:val="es-ES"/>
                </w:rPr>
                <w:t xml:space="preserve"> Obtenido de http://repositorio.espe.edu.ec/bitstream/21000/3827/1/T-ESPE-IASA%20II-002348.pdf</w:t>
              </w:r>
            </w:p>
            <w:p w:rsidR="00BA2709" w:rsidRDefault="00BA2709" w:rsidP="00BA2709">
              <w:pPr>
                <w:pStyle w:val="Bibliografa"/>
                <w:ind w:left="720" w:hanging="720"/>
                <w:rPr>
                  <w:noProof/>
                  <w:lang w:val="es-ES"/>
                </w:rPr>
              </w:pPr>
              <w:r>
                <w:rPr>
                  <w:noProof/>
                  <w:lang w:val="es-ES"/>
                </w:rPr>
                <w:t xml:space="preserve">Senamhi. (2011). </w:t>
              </w:r>
              <w:r>
                <w:rPr>
                  <w:i/>
                  <w:iCs/>
                  <w:noProof/>
                  <w:lang w:val="es-ES"/>
                </w:rPr>
                <w:t>Manual de obervaciones fenologicas de la quinua.</w:t>
              </w:r>
              <w:r>
                <w:rPr>
                  <w:noProof/>
                  <w:lang w:val="es-ES"/>
                </w:rPr>
                <w:t xml:space="preserve"> Obtenido de http://www.senamhi.gob.pe/pdf/estudios/manual_fenologico.pdf</w:t>
              </w:r>
            </w:p>
            <w:p w:rsidR="00BA2709" w:rsidRDefault="00BA2709" w:rsidP="00BA2709">
              <w:pPr>
                <w:pStyle w:val="Bibliografa"/>
                <w:ind w:left="720" w:hanging="720"/>
                <w:rPr>
                  <w:noProof/>
                  <w:lang w:val="es-ES"/>
                </w:rPr>
              </w:pPr>
              <w:r>
                <w:rPr>
                  <w:noProof/>
                  <w:lang w:val="es-ES"/>
                </w:rPr>
                <w:t xml:space="preserve">senamhi. (2011). </w:t>
              </w:r>
              <w:r>
                <w:rPr>
                  <w:i/>
                  <w:iCs/>
                  <w:noProof/>
                  <w:lang w:val="es-ES"/>
                </w:rPr>
                <w:t>Manual de observaciones fenologicas .</w:t>
              </w:r>
              <w:r>
                <w:rPr>
                  <w:noProof/>
                  <w:lang w:val="es-ES"/>
                </w:rPr>
                <w:t xml:space="preserve"> Obtenido de http://www.senamhi.gob.pe/pdf/estudios/manual_fenologico.pdf</w:t>
              </w:r>
            </w:p>
            <w:p w:rsidR="00BA2709" w:rsidRDefault="00BA2709" w:rsidP="00BA2709">
              <w:pPr>
                <w:pStyle w:val="Bibliografa"/>
                <w:ind w:left="720" w:hanging="720"/>
                <w:rPr>
                  <w:noProof/>
                  <w:lang w:val="es-ES"/>
                </w:rPr>
              </w:pPr>
              <w:r w:rsidRPr="00301504">
                <w:rPr>
                  <w:noProof/>
                  <w:lang w:val="en-US"/>
                </w:rPr>
                <w:t xml:space="preserve">Slafer, G., &amp; Savin, R. (1991). Developmental base temperature in different phonological phases of wheat (Triticum estibum). </w:t>
              </w:r>
              <w:r>
                <w:rPr>
                  <w:i/>
                  <w:iCs/>
                  <w:noProof/>
                  <w:lang w:val="es-ES"/>
                </w:rPr>
                <w:t>Phases Phonological</w:t>
              </w:r>
              <w:r>
                <w:rPr>
                  <w:noProof/>
                  <w:lang w:val="es-ES"/>
                </w:rPr>
                <w:t>, 42.</w:t>
              </w:r>
            </w:p>
            <w:p w:rsidR="00BA2709" w:rsidRDefault="00BA2709" w:rsidP="00BA2709">
              <w:pPr>
                <w:pStyle w:val="Bibliografa"/>
                <w:ind w:left="720" w:hanging="720"/>
                <w:rPr>
                  <w:noProof/>
                  <w:lang w:val="es-ES"/>
                </w:rPr>
              </w:pPr>
              <w:r>
                <w:rPr>
                  <w:noProof/>
                  <w:lang w:val="es-ES"/>
                </w:rPr>
                <w:t xml:space="preserve">Sociedad Española de Productos Humicos S.A. (15 de 7 de 2010). </w:t>
              </w:r>
              <w:r>
                <w:rPr>
                  <w:i/>
                  <w:iCs/>
                  <w:noProof/>
                  <w:lang w:val="es-ES"/>
                </w:rPr>
                <w:t>interempresas.net.</w:t>
              </w:r>
              <w:r>
                <w:rPr>
                  <w:noProof/>
                  <w:lang w:val="es-ES"/>
                </w:rPr>
                <w:t xml:space="preserve"> Recuperado el 7 de 2 de 2017, de https://www.interempresas.net/FeriaVirtual/Catalogos_y_documentos/81972/051---15.07.10---Cultivo-de-la-Qui--769-noa-Orga--769-nica-2.pdf</w:t>
              </w:r>
            </w:p>
            <w:p w:rsidR="00BA2709" w:rsidRDefault="00BA2709" w:rsidP="00BA2709">
              <w:pPr>
                <w:pStyle w:val="Bibliografa"/>
                <w:ind w:left="720" w:hanging="720"/>
                <w:rPr>
                  <w:noProof/>
                  <w:lang w:val="es-ES"/>
                </w:rPr>
              </w:pPr>
              <w:r>
                <w:rPr>
                  <w:noProof/>
                  <w:lang w:val="es-ES"/>
                </w:rPr>
                <w:t xml:space="preserve">Suquilanda, M. (03 de Junio de 2015). </w:t>
              </w:r>
              <w:r>
                <w:rPr>
                  <w:i/>
                  <w:iCs/>
                  <w:noProof/>
                  <w:lang w:val="es-ES"/>
                </w:rPr>
                <w:t>http://www.secsuelo.org.</w:t>
              </w:r>
              <w:r>
                <w:rPr>
                  <w:noProof/>
                  <w:lang w:val="es-ES"/>
                </w:rPr>
                <w:t xml:space="preserve"> Obtenido de http://www.secsuelo.org/wp-content/uploads/2015/06/3.-Ing.-Manuel-Suquilanda.pdf</w:t>
              </w:r>
            </w:p>
            <w:p w:rsidR="00BA2709" w:rsidRDefault="00BA2709" w:rsidP="00BA2709">
              <w:pPr>
                <w:pStyle w:val="Bibliografa"/>
                <w:ind w:left="720" w:hanging="720"/>
                <w:rPr>
                  <w:noProof/>
                  <w:lang w:val="es-ES"/>
                </w:rPr>
              </w:pPr>
              <w:r w:rsidRPr="00301504">
                <w:rPr>
                  <w:noProof/>
                  <w:lang w:val="en-US"/>
                </w:rPr>
                <w:t xml:space="preserve">Trudgill, D. (2005). Concepts and utility. </w:t>
              </w:r>
              <w:r>
                <w:rPr>
                  <w:i/>
                  <w:iCs/>
                  <w:noProof/>
                  <w:lang w:val="es-ES"/>
                </w:rPr>
                <w:t>Thermal Time</w:t>
              </w:r>
              <w:r>
                <w:rPr>
                  <w:noProof/>
                  <w:lang w:val="es-ES"/>
                </w:rPr>
                <w:t>, 146.</w:t>
              </w:r>
            </w:p>
            <w:p w:rsidR="00BA2709" w:rsidRDefault="00BA2709" w:rsidP="00BA2709">
              <w:pPr>
                <w:pStyle w:val="Bibliografa"/>
                <w:ind w:left="720" w:hanging="720"/>
                <w:rPr>
                  <w:noProof/>
                  <w:lang w:val="es-ES"/>
                </w:rPr>
              </w:pPr>
              <w:r>
                <w:rPr>
                  <w:noProof/>
                  <w:lang w:val="es-ES"/>
                </w:rPr>
                <w:t xml:space="preserve">Trudgill, D. (1 de 2005). </w:t>
              </w:r>
              <w:r>
                <w:rPr>
                  <w:i/>
                  <w:iCs/>
                  <w:noProof/>
                  <w:lang w:val="es-ES"/>
                </w:rPr>
                <w:t>onlinelibrary.wiley.com.</w:t>
              </w:r>
              <w:r>
                <w:rPr>
                  <w:noProof/>
                  <w:lang w:val="es-ES"/>
                </w:rPr>
                <w:t xml:space="preserve"> Recuperado el 5 de 1 de 2017, de http://onlinelibrary.wiley.com/doi/10.1111/j.1744-7348.2005.04088.x/full</w:t>
              </w:r>
            </w:p>
            <w:p w:rsidR="00BA2709" w:rsidRDefault="00BA2709" w:rsidP="00BA2709">
              <w:pPr>
                <w:pStyle w:val="Bibliografa"/>
                <w:ind w:left="720" w:hanging="720"/>
                <w:rPr>
                  <w:noProof/>
                  <w:lang w:val="es-ES"/>
                </w:rPr>
              </w:pPr>
              <w:r>
                <w:rPr>
                  <w:noProof/>
                  <w:lang w:val="es-ES"/>
                </w:rPr>
                <w:t xml:space="preserve">Urbina, V., &amp; Elias. (2015). </w:t>
              </w:r>
              <w:r>
                <w:rPr>
                  <w:i/>
                  <w:iCs/>
                  <w:noProof/>
                  <w:lang w:val="es-ES"/>
                </w:rPr>
                <w:t>Necesidades climáticas de los cultivos.</w:t>
              </w:r>
              <w:r>
                <w:rPr>
                  <w:noProof/>
                  <w:lang w:val="es-ES"/>
                </w:rPr>
                <w:t xml:space="preserve"> Madrid: Ofipapers.</w:t>
              </w:r>
            </w:p>
            <w:p w:rsidR="00BA2709" w:rsidRDefault="00BA2709" w:rsidP="00BA2709">
              <w:pPr>
                <w:pStyle w:val="Bibliografa"/>
                <w:ind w:left="720" w:hanging="720"/>
                <w:rPr>
                  <w:noProof/>
                  <w:lang w:val="es-ES"/>
                </w:rPr>
              </w:pPr>
              <w:r>
                <w:rPr>
                  <w:noProof/>
                  <w:lang w:val="es-ES"/>
                </w:rPr>
                <w:lastRenderedPageBreak/>
                <w:t xml:space="preserve">Villacres, I., &amp; Rivera, M. (2000). </w:t>
              </w:r>
              <w:r>
                <w:rPr>
                  <w:i/>
                  <w:iCs/>
                  <w:noProof/>
                  <w:lang w:val="es-ES"/>
                </w:rPr>
                <w:t>Granos Andinos.</w:t>
              </w:r>
              <w:r>
                <w:rPr>
                  <w:noProof/>
                  <w:lang w:val="es-ES"/>
                </w:rPr>
                <w:t xml:space="preserve"> Quito: Fundacyt.</w:t>
              </w:r>
            </w:p>
            <w:p w:rsidR="00BA2709" w:rsidRDefault="00BA2709" w:rsidP="00BA2709">
              <w:pPr>
                <w:pStyle w:val="Bibliografa"/>
                <w:ind w:left="720" w:hanging="720"/>
                <w:rPr>
                  <w:noProof/>
                  <w:lang w:val="es-ES"/>
                </w:rPr>
              </w:pPr>
              <w:r>
                <w:rPr>
                  <w:noProof/>
                  <w:lang w:val="es-ES"/>
                </w:rPr>
                <w:t xml:space="preserve">Villalpando, J., Biswas, B., Cáceres, M., Coulibaly, A., Gat, Z., Gommes, R., . . . Ussher, A. (1993). </w:t>
              </w:r>
              <w:r>
                <w:rPr>
                  <w:i/>
                  <w:iCs/>
                  <w:noProof/>
                  <w:lang w:val="es-ES"/>
                </w:rPr>
                <w:t>www.wmo.int</w:t>
              </w:r>
              <w:r>
                <w:rPr>
                  <w:noProof/>
                  <w:lang w:val="es-ES"/>
                </w:rPr>
                <w:t>. Recuperado el 10 de 12 de 2016, de http://www.wamis.org/agm/pubs/CAGMRep/CAGM60.pdf</w:t>
              </w:r>
            </w:p>
            <w:p w:rsidR="00BA2709" w:rsidRPr="00301504" w:rsidRDefault="00BA2709" w:rsidP="00BA2709">
              <w:pPr>
                <w:pStyle w:val="Bibliografa"/>
                <w:ind w:left="720" w:hanging="720"/>
                <w:rPr>
                  <w:noProof/>
                  <w:lang w:val="en-US"/>
                </w:rPr>
              </w:pPr>
              <w:r w:rsidRPr="00301504">
                <w:rPr>
                  <w:noProof/>
                  <w:lang w:val="en-US"/>
                </w:rPr>
                <w:t xml:space="preserve">WMO. (1993). </w:t>
              </w:r>
              <w:r w:rsidRPr="00301504">
                <w:rPr>
                  <w:i/>
                  <w:iCs/>
                  <w:noProof/>
                  <w:lang w:val="en-US"/>
                </w:rPr>
                <w:t>Practical use of agrometeorological data and information for planning and operational activities in agriculture. .</w:t>
              </w:r>
              <w:r w:rsidRPr="00301504">
                <w:rPr>
                  <w:noProof/>
                  <w:lang w:val="en-US"/>
                </w:rPr>
                <w:t xml:space="preserve"> Austin: S. Gathara.</w:t>
              </w:r>
            </w:p>
            <w:p w:rsidR="00BA2709" w:rsidRDefault="00BA2709" w:rsidP="00BA2709">
              <w:pPr>
                <w:pStyle w:val="Bibliografa"/>
                <w:ind w:left="720" w:hanging="720"/>
                <w:rPr>
                  <w:noProof/>
                  <w:lang w:val="es-ES"/>
                </w:rPr>
              </w:pPr>
              <w:r w:rsidRPr="00301504">
                <w:rPr>
                  <w:noProof/>
                  <w:lang w:val="en-US"/>
                </w:rPr>
                <w:t xml:space="preserve">WMO. (1993). </w:t>
              </w:r>
              <w:r w:rsidRPr="00301504">
                <w:rPr>
                  <w:i/>
                  <w:iCs/>
                  <w:noProof/>
                  <w:lang w:val="en-US"/>
                </w:rPr>
                <w:t>Practical use of agrometeorological data and information for planning and operational activities in agriculture.</w:t>
              </w:r>
              <w:r>
                <w:rPr>
                  <w:noProof/>
                  <w:lang w:val="es-ES"/>
                </w:rPr>
                <w:t>Austin: S Gathara.</w:t>
              </w:r>
            </w:p>
            <w:p w:rsidR="00BA2709" w:rsidRDefault="00BA2709" w:rsidP="00BA2709">
              <w:pPr>
                <w:pStyle w:val="Bibliografa"/>
                <w:ind w:left="720" w:hanging="720"/>
                <w:rPr>
                  <w:noProof/>
                  <w:lang w:val="es-ES"/>
                </w:rPr>
              </w:pPr>
              <w:r>
                <w:rPr>
                  <w:noProof/>
                  <w:lang w:val="es-ES"/>
                </w:rPr>
                <w:t xml:space="preserve">Yague, F. L. (2000). </w:t>
              </w:r>
              <w:r>
                <w:rPr>
                  <w:i/>
                  <w:iCs/>
                  <w:noProof/>
                  <w:lang w:val="es-ES"/>
                </w:rPr>
                <w:t>Iniciación a la meteorología y la climatología.</w:t>
              </w:r>
              <w:r>
                <w:rPr>
                  <w:noProof/>
                  <w:lang w:val="es-ES"/>
                </w:rPr>
                <w:t xml:space="preserve"> Madrid: Mundi Prensa Libros.</w:t>
              </w:r>
            </w:p>
            <w:p w:rsidR="00BA2709" w:rsidRDefault="00BA2709" w:rsidP="00BA2709">
              <w:pPr>
                <w:pStyle w:val="Bibliografa"/>
                <w:ind w:left="720" w:hanging="720"/>
                <w:rPr>
                  <w:noProof/>
                  <w:lang w:val="es-ES"/>
                </w:rPr>
              </w:pPr>
              <w:r>
                <w:rPr>
                  <w:noProof/>
                  <w:lang w:val="es-ES"/>
                </w:rPr>
                <w:t xml:space="preserve">Yzarra , W., &amp; López, F. (2011). </w:t>
              </w:r>
              <w:r>
                <w:rPr>
                  <w:i/>
                  <w:iCs/>
                  <w:noProof/>
                  <w:lang w:val="es-ES"/>
                </w:rPr>
                <w:t>senamhi.gob.pe.</w:t>
              </w:r>
              <w:r>
                <w:rPr>
                  <w:noProof/>
                  <w:lang w:val="es-ES"/>
                </w:rPr>
                <w:t xml:space="preserve"> Recuperado el 8 de 2 de 2017, de http://www.senamhi.gob.pe/pdf/estudios/manual_fenologico.pdf</w:t>
              </w:r>
            </w:p>
            <w:p w:rsidR="00BA2709" w:rsidRDefault="00BA2709" w:rsidP="00BA2709">
              <w:pPr>
                <w:pStyle w:val="Bibliografa"/>
                <w:ind w:left="720" w:hanging="720"/>
                <w:rPr>
                  <w:noProof/>
                  <w:lang w:val="es-ES"/>
                </w:rPr>
              </w:pPr>
              <w:r>
                <w:rPr>
                  <w:noProof/>
                  <w:lang w:val="es-ES"/>
                </w:rPr>
                <w:t xml:space="preserve">Yzarra, W., &amp; Lopez, F. (2011). </w:t>
              </w:r>
              <w:r>
                <w:rPr>
                  <w:i/>
                  <w:iCs/>
                  <w:noProof/>
                  <w:lang w:val="es-ES"/>
                </w:rPr>
                <w:t>Manual de Observaciones Fenologicas.</w:t>
              </w:r>
              <w:r>
                <w:rPr>
                  <w:noProof/>
                  <w:lang w:val="es-ES"/>
                </w:rPr>
                <w:t xml:space="preserve"> Lima: Perez,S,A.</w:t>
              </w:r>
            </w:p>
            <w:p w:rsidR="00BA2709" w:rsidRDefault="00BA2709" w:rsidP="00BA2709">
              <w:pPr>
                <w:pStyle w:val="Bibliografa"/>
                <w:ind w:left="720" w:hanging="720"/>
                <w:rPr>
                  <w:noProof/>
                  <w:lang w:val="es-ES"/>
                </w:rPr>
              </w:pPr>
              <w:r>
                <w:rPr>
                  <w:noProof/>
                  <w:lang w:val="es-ES"/>
                </w:rPr>
                <w:t xml:space="preserve">Zamudio, T. (2016). </w:t>
              </w:r>
              <w:r>
                <w:rPr>
                  <w:i/>
                  <w:iCs/>
                  <w:noProof/>
                  <w:lang w:val="es-ES"/>
                </w:rPr>
                <w:t>http://indigenas.bioetica.org/</w:t>
              </w:r>
              <w:r>
                <w:rPr>
                  <w:noProof/>
                  <w:lang w:val="es-ES"/>
                </w:rPr>
                <w:t>. Obtenido de http://indigenas.bioetica.org/base/base-a7.htm</w:t>
              </w:r>
            </w:p>
            <w:p w:rsidR="00ED68A5" w:rsidRDefault="00451A50" w:rsidP="00BA2709">
              <w:pPr>
                <w:spacing w:line="240" w:lineRule="auto"/>
                <w:ind w:left="426"/>
                <w:rPr>
                  <w:rFonts w:cs="Times New Roman"/>
                  <w:szCs w:val="24"/>
                </w:rPr>
              </w:pPr>
              <w:r w:rsidRPr="00ED68A5">
                <w:rPr>
                  <w:rFonts w:cs="Times New Roman"/>
                  <w:b/>
                  <w:bCs/>
                  <w:szCs w:val="24"/>
                </w:rPr>
                <w:fldChar w:fldCharType="end"/>
              </w:r>
            </w:p>
          </w:sdtContent>
        </w:sdt>
      </w:sdtContent>
    </w:sdt>
    <w:p w:rsidR="00ED68A5" w:rsidRPr="00ED68A5" w:rsidRDefault="00ED68A5" w:rsidP="00ED68A5">
      <w:pPr>
        <w:rPr>
          <w:lang w:val="es-ES"/>
        </w:rPr>
      </w:pPr>
    </w:p>
    <w:p w:rsidR="00512598" w:rsidRPr="00512598" w:rsidRDefault="00512598" w:rsidP="00512598">
      <w:pPr>
        <w:rPr>
          <w:lang w:val="es-ES"/>
        </w:rPr>
      </w:pPr>
    </w:p>
    <w:p w:rsidR="00512598" w:rsidRPr="00BF2202" w:rsidRDefault="00512598" w:rsidP="00512598">
      <w:pPr>
        <w:rPr>
          <w:rFonts w:cs="Times New Roman"/>
          <w:b/>
          <w:color w:val="000000" w:themeColor="text1"/>
          <w:szCs w:val="24"/>
        </w:rPr>
      </w:pPr>
    </w:p>
    <w:p w:rsidR="0021220E" w:rsidRDefault="0021220E" w:rsidP="003435BB">
      <w:pPr>
        <w:pStyle w:val="Ttulo1"/>
        <w:numPr>
          <w:ilvl w:val="0"/>
          <w:numId w:val="1"/>
        </w:numPr>
        <w:jc w:val="both"/>
        <w:sectPr w:rsidR="0021220E">
          <w:pgSz w:w="11906" w:h="16838"/>
          <w:pgMar w:top="1417" w:right="1701" w:bottom="1417" w:left="1701" w:header="708" w:footer="708" w:gutter="0"/>
          <w:cols w:space="708"/>
          <w:docGrid w:linePitch="360"/>
        </w:sectPr>
      </w:pPr>
      <w:bookmarkStart w:id="422" w:name="_Toc477919055"/>
      <w:bookmarkStart w:id="423" w:name="_Toc477921159"/>
      <w:bookmarkStart w:id="424" w:name="_Toc477970571"/>
      <w:bookmarkStart w:id="425" w:name="_Toc478191275"/>
      <w:bookmarkStart w:id="426" w:name="_Toc478317423"/>
      <w:bookmarkStart w:id="427" w:name="_Toc465642409"/>
      <w:bookmarkStart w:id="428" w:name="_Toc476756417"/>
      <w:bookmarkStart w:id="429" w:name="_Toc476756650"/>
      <w:bookmarkStart w:id="430" w:name="_Toc476805789"/>
    </w:p>
    <w:p w:rsidR="00512598" w:rsidRPr="00BF2202" w:rsidRDefault="00512598" w:rsidP="003435BB">
      <w:pPr>
        <w:pStyle w:val="Ttulo1"/>
        <w:numPr>
          <w:ilvl w:val="0"/>
          <w:numId w:val="1"/>
        </w:numPr>
        <w:jc w:val="both"/>
      </w:pPr>
      <w:bookmarkStart w:id="431" w:name="_Toc502634426"/>
      <w:r w:rsidRPr="00BF2202">
        <w:lastRenderedPageBreak/>
        <w:t>ANEXOS</w:t>
      </w:r>
      <w:bookmarkEnd w:id="422"/>
      <w:bookmarkEnd w:id="423"/>
      <w:bookmarkEnd w:id="424"/>
      <w:bookmarkEnd w:id="425"/>
      <w:bookmarkEnd w:id="426"/>
      <w:bookmarkEnd w:id="427"/>
      <w:bookmarkEnd w:id="428"/>
      <w:bookmarkEnd w:id="429"/>
      <w:bookmarkEnd w:id="430"/>
      <w:bookmarkEnd w:id="431"/>
    </w:p>
    <w:p w:rsidR="00D83F31" w:rsidRPr="00BF2202" w:rsidRDefault="00512598" w:rsidP="00A118F9">
      <w:pPr>
        <w:ind w:left="709" w:hanging="709"/>
      </w:pPr>
      <w:bookmarkStart w:id="432" w:name="_Toc476756418"/>
      <w:bookmarkStart w:id="433" w:name="_Toc476805790"/>
      <w:bookmarkStart w:id="434" w:name="_Toc477916114"/>
      <w:bookmarkStart w:id="435" w:name="_Toc477919056"/>
      <w:bookmarkStart w:id="436" w:name="_Toc477921160"/>
      <w:bookmarkStart w:id="437" w:name="_Toc477956413"/>
      <w:bookmarkStart w:id="438" w:name="_Toc477970572"/>
      <w:bookmarkStart w:id="439" w:name="_Toc478067400"/>
      <w:bookmarkStart w:id="440" w:name="_Toc478073294"/>
      <w:bookmarkStart w:id="441" w:name="_Toc478191276"/>
      <w:bookmarkStart w:id="442" w:name="_Toc478317424"/>
      <w:r>
        <w:rPr>
          <w:b/>
        </w:rPr>
        <w:t xml:space="preserve">Anexo </w:t>
      </w:r>
      <w:r w:rsidRPr="00F90682">
        <w:rPr>
          <w:b/>
        </w:rPr>
        <w:t>1</w:t>
      </w:r>
      <w:r>
        <w:t>.</w:t>
      </w:r>
      <w:bookmarkEnd w:id="432"/>
      <w:bookmarkEnd w:id="433"/>
      <w:bookmarkEnd w:id="434"/>
      <w:bookmarkEnd w:id="435"/>
      <w:bookmarkEnd w:id="436"/>
      <w:bookmarkEnd w:id="437"/>
      <w:bookmarkEnd w:id="438"/>
      <w:bookmarkEnd w:id="439"/>
      <w:bookmarkEnd w:id="440"/>
      <w:bookmarkEnd w:id="441"/>
      <w:bookmarkEnd w:id="442"/>
      <w:r w:rsidR="00D83F31">
        <w:t>Aval</w:t>
      </w:r>
      <w:r w:rsidR="00D83F31" w:rsidRPr="00BF2202">
        <w:t xml:space="preserve"> de inglés. </w:t>
      </w:r>
    </w:p>
    <w:p w:rsidR="00D83F31" w:rsidRPr="00A5189B" w:rsidRDefault="00D83F31" w:rsidP="00D83F31">
      <w:pPr>
        <w:jc w:val="center"/>
        <w:rPr>
          <w:color w:val="000000" w:themeColor="text1"/>
          <w:lang w:val="es-ES" w:eastAsia="es-ES"/>
        </w:rPr>
      </w:pPr>
    </w:p>
    <w:p w:rsidR="00512598" w:rsidRPr="00BF2202" w:rsidRDefault="00FD2FC9" w:rsidP="00512598">
      <w:r w:rsidRPr="00FD2FC9">
        <w:rPr>
          <w:noProof/>
          <w:color w:val="17365D"/>
          <w:lang w:eastAsia="es-EC"/>
        </w:rPr>
        <w:drawing>
          <wp:inline distT="0" distB="0" distL="0" distR="0">
            <wp:extent cx="5391150" cy="7675258"/>
            <wp:effectExtent l="19050" t="0" r="0" b="0"/>
            <wp:docPr id="21" name="Imagen 1" descr="\\Master\servidor\img0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ster\servidor\img085.jpg"/>
                    <pic:cNvPicPr>
                      <a:picLocks noChangeAspect="1" noChangeArrowheads="1"/>
                    </pic:cNvPicPr>
                  </pic:nvPicPr>
                  <pic:blipFill>
                    <a:blip r:embed="rId29" cstate="print"/>
                    <a:srcRect l="8143" t="1222" r="13088" b="3340"/>
                    <a:stretch>
                      <a:fillRect/>
                    </a:stretch>
                  </pic:blipFill>
                  <pic:spPr bwMode="auto">
                    <a:xfrm>
                      <a:off x="0" y="0"/>
                      <a:ext cx="5391150" cy="7675258"/>
                    </a:xfrm>
                    <a:prstGeom prst="rect">
                      <a:avLst/>
                    </a:prstGeom>
                    <a:noFill/>
                    <a:ln w="9525">
                      <a:noFill/>
                      <a:miter lim="800000"/>
                      <a:headEnd/>
                      <a:tailEnd/>
                    </a:ln>
                  </pic:spPr>
                </pic:pic>
              </a:graphicData>
            </a:graphic>
          </wp:inline>
        </w:drawing>
      </w:r>
    </w:p>
    <w:p w:rsidR="00512598" w:rsidRPr="00BF2202" w:rsidRDefault="00512598" w:rsidP="001930DA">
      <w:pPr>
        <w:rPr>
          <w:rFonts w:cs="Times New Roman"/>
          <w:b/>
          <w:bCs/>
          <w:color w:val="000000" w:themeColor="text1"/>
          <w:szCs w:val="24"/>
        </w:rPr>
      </w:pPr>
    </w:p>
    <w:p w:rsidR="00512598" w:rsidRDefault="00512598" w:rsidP="00512598">
      <w:bookmarkStart w:id="443" w:name="_Toc476756419"/>
      <w:bookmarkStart w:id="444" w:name="_Toc476805791"/>
      <w:bookmarkStart w:id="445" w:name="_Toc477916115"/>
      <w:bookmarkStart w:id="446" w:name="_Toc477919057"/>
      <w:bookmarkStart w:id="447" w:name="_Toc477921161"/>
      <w:bookmarkStart w:id="448" w:name="_Toc477956414"/>
      <w:bookmarkStart w:id="449" w:name="_Toc477970573"/>
      <w:bookmarkStart w:id="450" w:name="_Toc478067401"/>
      <w:bookmarkStart w:id="451" w:name="_Toc478073295"/>
      <w:bookmarkStart w:id="452" w:name="_Toc478191277"/>
      <w:bookmarkStart w:id="453" w:name="_Toc478317425"/>
      <w:r>
        <w:rPr>
          <w:b/>
        </w:rPr>
        <w:lastRenderedPageBreak/>
        <w:t xml:space="preserve">Anexo </w:t>
      </w:r>
      <w:r w:rsidRPr="00F90682">
        <w:rPr>
          <w:b/>
        </w:rPr>
        <w:t>2</w:t>
      </w:r>
      <w:r>
        <w:rPr>
          <w:b/>
        </w:rPr>
        <w:t>.</w:t>
      </w:r>
      <w:r w:rsidRPr="00BF2202">
        <w:t xml:space="preserve"> Hoja de vida de los Investigadores.</w:t>
      </w:r>
      <w:bookmarkStart w:id="454" w:name="_Toc477921162"/>
      <w:bookmarkStart w:id="455" w:name="_Toc477956415"/>
      <w:bookmarkStart w:id="456" w:name="_Toc477970574"/>
      <w:bookmarkStart w:id="457" w:name="_Toc478067402"/>
      <w:bookmarkStart w:id="458" w:name="_Toc478073296"/>
      <w:bookmarkStart w:id="459" w:name="_Toc478191278"/>
      <w:bookmarkStart w:id="460" w:name="_Toc478317426"/>
      <w:bookmarkEnd w:id="2"/>
      <w:bookmarkEnd w:id="443"/>
      <w:bookmarkEnd w:id="444"/>
      <w:bookmarkEnd w:id="445"/>
      <w:bookmarkEnd w:id="446"/>
      <w:bookmarkEnd w:id="447"/>
      <w:bookmarkEnd w:id="448"/>
      <w:bookmarkEnd w:id="449"/>
      <w:bookmarkEnd w:id="450"/>
      <w:bookmarkEnd w:id="451"/>
      <w:bookmarkEnd w:id="452"/>
      <w:bookmarkEnd w:id="453"/>
    </w:p>
    <w:p w:rsidR="002C5776" w:rsidRDefault="00E00D5C" w:rsidP="006C6343">
      <w:pPr>
        <w:jc w:val="center"/>
      </w:pPr>
      <w:r>
        <w:tab/>
      </w:r>
      <w:r w:rsidR="006C6343" w:rsidRPr="006C6343">
        <w:rPr>
          <w:noProof/>
          <w:lang w:eastAsia="es-EC"/>
        </w:rPr>
        <w:drawing>
          <wp:inline distT="0" distB="0" distL="0" distR="0">
            <wp:extent cx="6038850" cy="8324850"/>
            <wp:effectExtent l="19050" t="0" r="0" b="0"/>
            <wp:docPr id="23" name="Imagen 7" descr="\\Master\servidor\img0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Master\servidor\img086.jpg"/>
                    <pic:cNvPicPr>
                      <a:picLocks noChangeAspect="1" noChangeArrowheads="1"/>
                    </pic:cNvPicPr>
                  </pic:nvPicPr>
                  <pic:blipFill>
                    <a:blip r:embed="rId30" cstate="print"/>
                    <a:srcRect l="2827" t="11819" r="13428" b="6082"/>
                    <a:stretch>
                      <a:fillRect/>
                    </a:stretch>
                  </pic:blipFill>
                  <pic:spPr bwMode="auto">
                    <a:xfrm>
                      <a:off x="0" y="0"/>
                      <a:ext cx="6038850" cy="8324850"/>
                    </a:xfrm>
                    <a:prstGeom prst="rect">
                      <a:avLst/>
                    </a:prstGeom>
                    <a:noFill/>
                    <a:ln w="9525">
                      <a:noFill/>
                      <a:miter lim="800000"/>
                      <a:headEnd/>
                      <a:tailEnd/>
                    </a:ln>
                  </pic:spPr>
                </pic:pic>
              </a:graphicData>
            </a:graphic>
          </wp:inline>
        </w:drawing>
      </w:r>
      <w:r w:rsidR="00A1772D">
        <w:rPr>
          <w:rFonts w:ascii="Calibri" w:eastAsia="Times New Roman" w:hAnsi="Calibri" w:cs="Times New Roman"/>
          <w:noProof/>
          <w:color w:val="000000"/>
          <w:lang w:eastAsia="es-EC"/>
        </w:rPr>
        <w:drawing>
          <wp:anchor distT="0" distB="0" distL="114300" distR="114300" simplePos="0" relativeHeight="251658752" behindDoc="0" locked="0" layoutInCell="1" allowOverlap="1">
            <wp:simplePos x="0" y="0"/>
            <wp:positionH relativeFrom="column">
              <wp:posOffset>-60325</wp:posOffset>
            </wp:positionH>
            <wp:positionV relativeFrom="paragraph">
              <wp:posOffset>-7478395</wp:posOffset>
            </wp:positionV>
            <wp:extent cx="4238625" cy="914400"/>
            <wp:effectExtent l="0" t="0" r="9525" b="0"/>
            <wp:wrapNone/>
            <wp:docPr id="11" name="3 Imagen"/>
            <wp:cNvGraphicFramePr/>
            <a:graphic xmlns:a="http://schemas.openxmlformats.org/drawingml/2006/main">
              <a:graphicData uri="http://schemas.openxmlformats.org/drawingml/2006/picture">
                <pic:pic xmlns:pic="http://schemas.openxmlformats.org/drawingml/2006/picture">
                  <pic:nvPicPr>
                    <pic:cNvPr id="2168" name="3 Imagen"/>
                    <pic:cNvPicPr>
                      <a:picLocks noChangeAspect="1" noChangeArrowheads="1"/>
                    </pic:cNvPicPr>
                  </pic:nvPicPr>
                  <pic:blipFill>
                    <a:blip r:embed="rId31" cstate="email">
                      <a:extLst>
                        <a:ext uri="{28A0092B-C50C-407E-A947-70E740481C1C}">
                          <a14:useLocalDpi xmlns:a14="http://schemas.microsoft.com/office/drawing/2010/main"/>
                        </a:ext>
                      </a:extLst>
                    </a:blip>
                    <a:srcRect/>
                    <a:stretch>
                      <a:fillRect/>
                    </a:stretch>
                  </pic:blipFill>
                  <pic:spPr bwMode="auto">
                    <a:xfrm>
                      <a:off x="0" y="0"/>
                      <a:ext cx="4238625" cy="914400"/>
                    </a:xfrm>
                    <a:prstGeom prst="rect">
                      <a:avLst/>
                    </a:prstGeom>
                    <a:noFill/>
                    <a:ln w="9525">
                      <a:noFill/>
                      <a:miter lim="800000"/>
                      <a:headEnd/>
                      <a:tailEnd/>
                    </a:ln>
                  </pic:spPr>
                </pic:pic>
              </a:graphicData>
            </a:graphic>
          </wp:anchor>
        </w:drawing>
      </w:r>
    </w:p>
    <w:p w:rsidR="00512598" w:rsidRDefault="006C6343" w:rsidP="00512598">
      <w:pPr>
        <w:rPr>
          <w:b/>
        </w:rPr>
      </w:pPr>
      <w:r w:rsidRPr="006C6343">
        <w:rPr>
          <w:b/>
          <w:noProof/>
          <w:lang w:eastAsia="es-EC"/>
        </w:rPr>
        <w:lastRenderedPageBreak/>
        <w:drawing>
          <wp:inline distT="0" distB="0" distL="0" distR="0">
            <wp:extent cx="5848350" cy="9010650"/>
            <wp:effectExtent l="19050" t="0" r="0" b="0"/>
            <wp:docPr id="27" name="Imagen 6" descr="\\Master\servidor\img08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aster\servidor\img088.jpg"/>
                    <pic:cNvPicPr>
                      <a:picLocks noChangeAspect="1" noChangeArrowheads="1"/>
                    </pic:cNvPicPr>
                  </pic:nvPicPr>
                  <pic:blipFill>
                    <a:blip r:embed="rId32" cstate="print"/>
                    <a:srcRect l="2473" t="10770" r="17668" b="13217"/>
                    <a:stretch>
                      <a:fillRect/>
                    </a:stretch>
                  </pic:blipFill>
                  <pic:spPr bwMode="auto">
                    <a:xfrm>
                      <a:off x="0" y="0"/>
                      <a:ext cx="5848350" cy="9010650"/>
                    </a:xfrm>
                    <a:prstGeom prst="rect">
                      <a:avLst/>
                    </a:prstGeom>
                    <a:noFill/>
                    <a:ln w="9525">
                      <a:noFill/>
                      <a:miter lim="800000"/>
                      <a:headEnd/>
                      <a:tailEnd/>
                    </a:ln>
                  </pic:spPr>
                </pic:pic>
              </a:graphicData>
            </a:graphic>
          </wp:inline>
        </w:drawing>
      </w:r>
      <w:r w:rsidR="00512598">
        <w:rPr>
          <w:b/>
        </w:rPr>
        <w:lastRenderedPageBreak/>
        <w:t xml:space="preserve">Anexo </w:t>
      </w:r>
      <w:r w:rsidR="00512598" w:rsidRPr="00F90682">
        <w:rPr>
          <w:b/>
        </w:rPr>
        <w:t>3</w:t>
      </w:r>
      <w:r w:rsidR="00512598">
        <w:rPr>
          <w:b/>
        </w:rPr>
        <w:t>.</w:t>
      </w:r>
      <w:bookmarkEnd w:id="454"/>
      <w:bookmarkEnd w:id="455"/>
      <w:bookmarkEnd w:id="456"/>
      <w:bookmarkEnd w:id="457"/>
      <w:bookmarkEnd w:id="458"/>
      <w:bookmarkEnd w:id="459"/>
      <w:bookmarkEnd w:id="460"/>
      <w:r w:rsidR="002C5776">
        <w:rPr>
          <w:b/>
        </w:rPr>
        <w:t xml:space="preserve"> Datos recolectados para la investigación</w:t>
      </w:r>
    </w:p>
    <w:p w:rsidR="003F40E3" w:rsidRDefault="003F40E3" w:rsidP="00512598">
      <w:pPr>
        <w:rPr>
          <w:b/>
        </w:rPr>
      </w:pPr>
    </w:p>
    <w:tbl>
      <w:tblPr>
        <w:tblW w:w="5000" w:type="pct"/>
        <w:tblCellMar>
          <w:left w:w="70" w:type="dxa"/>
          <w:right w:w="70" w:type="dxa"/>
        </w:tblCellMar>
        <w:tblLook w:val="04A0" w:firstRow="1" w:lastRow="0" w:firstColumn="1" w:lastColumn="0" w:noHBand="0" w:noVBand="1"/>
      </w:tblPr>
      <w:tblGrid>
        <w:gridCol w:w="461"/>
        <w:gridCol w:w="1427"/>
        <w:gridCol w:w="1309"/>
        <w:gridCol w:w="828"/>
        <w:gridCol w:w="828"/>
        <w:gridCol w:w="828"/>
        <w:gridCol w:w="1447"/>
        <w:gridCol w:w="1516"/>
      </w:tblGrid>
      <w:tr w:rsidR="003F40E3" w:rsidRPr="003F40E3" w:rsidTr="003F40E3">
        <w:trPr>
          <w:trHeight w:val="300"/>
        </w:trPr>
        <w:tc>
          <w:tcPr>
            <w:tcW w:w="468" w:type="pct"/>
            <w:vMerge w:val="restart"/>
            <w:tcBorders>
              <w:top w:val="single" w:sz="4" w:space="0" w:color="auto"/>
              <w:left w:val="single" w:sz="4" w:space="0" w:color="auto"/>
              <w:bottom w:val="single" w:sz="4" w:space="0" w:color="000000"/>
              <w:right w:val="single" w:sz="4" w:space="0" w:color="auto"/>
            </w:tcBorders>
            <w:shd w:val="clear" w:color="auto" w:fill="auto"/>
            <w:noWrap/>
            <w:textDirection w:val="tbLrV"/>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TUNKAHUAN</w:t>
            </w:r>
          </w:p>
        </w:tc>
        <w:tc>
          <w:tcPr>
            <w:tcW w:w="647"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TRATAMIENTO</w:t>
            </w:r>
          </w:p>
        </w:tc>
        <w:tc>
          <w:tcPr>
            <w:tcW w:w="3885" w:type="pct"/>
            <w:gridSpan w:val="6"/>
            <w:tcBorders>
              <w:top w:val="single" w:sz="4" w:space="0" w:color="auto"/>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ETAPAS FENOLÓGICAS</w:t>
            </w:r>
          </w:p>
        </w:tc>
      </w:tr>
      <w:tr w:rsidR="003F40E3" w:rsidRPr="003F40E3" w:rsidTr="003F40E3">
        <w:trPr>
          <w:trHeight w:val="300"/>
        </w:trPr>
        <w:tc>
          <w:tcPr>
            <w:tcW w:w="468" w:type="pct"/>
            <w:vMerge/>
            <w:tcBorders>
              <w:top w:val="single" w:sz="4" w:space="0" w:color="auto"/>
              <w:left w:val="single" w:sz="4" w:space="0" w:color="auto"/>
              <w:bottom w:val="single" w:sz="4" w:space="0" w:color="000000"/>
              <w:right w:val="single" w:sz="4" w:space="0" w:color="auto"/>
            </w:tcBorders>
            <w:vAlign w:val="center"/>
            <w:hideMark/>
          </w:tcPr>
          <w:p w:rsidR="003F40E3" w:rsidRPr="003F40E3" w:rsidRDefault="003F40E3" w:rsidP="003F40E3">
            <w:pPr>
              <w:jc w:val="left"/>
              <w:rPr>
                <w:rFonts w:eastAsia="Times New Roman" w:cs="Times New Roman"/>
                <w:color w:val="000000"/>
                <w:lang w:eastAsia="es-EC"/>
              </w:rPr>
            </w:pPr>
          </w:p>
        </w:tc>
        <w:tc>
          <w:tcPr>
            <w:tcW w:w="647" w:type="pct"/>
            <w:vMerge/>
            <w:tcBorders>
              <w:top w:val="single" w:sz="4" w:space="0" w:color="auto"/>
              <w:left w:val="single" w:sz="4" w:space="0" w:color="auto"/>
              <w:bottom w:val="single" w:sz="4" w:space="0" w:color="auto"/>
              <w:right w:val="single" w:sz="4" w:space="0" w:color="auto"/>
            </w:tcBorders>
            <w:vAlign w:val="center"/>
            <w:hideMark/>
          </w:tcPr>
          <w:p w:rsidR="003F40E3" w:rsidRPr="003F40E3" w:rsidRDefault="003F40E3" w:rsidP="003F40E3">
            <w:pPr>
              <w:jc w:val="left"/>
              <w:rPr>
                <w:rFonts w:eastAsia="Times New Roman" w:cs="Times New Roman"/>
                <w:color w:val="000000"/>
                <w:lang w:eastAsia="es-EC"/>
              </w:rPr>
            </w:pPr>
          </w:p>
        </w:tc>
        <w:tc>
          <w:tcPr>
            <w:tcW w:w="748"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EMERGENCIA</w:t>
            </w:r>
          </w:p>
        </w:tc>
        <w:tc>
          <w:tcPr>
            <w:tcW w:w="466"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2 HOJAS</w:t>
            </w:r>
          </w:p>
        </w:tc>
        <w:tc>
          <w:tcPr>
            <w:tcW w:w="466"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4 HOJAS</w:t>
            </w:r>
          </w:p>
        </w:tc>
        <w:tc>
          <w:tcPr>
            <w:tcW w:w="466"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6 HOJAS</w:t>
            </w:r>
          </w:p>
        </w:tc>
        <w:tc>
          <w:tcPr>
            <w:tcW w:w="833"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RAMIFICACION</w:t>
            </w:r>
          </w:p>
        </w:tc>
        <w:tc>
          <w:tcPr>
            <w:tcW w:w="906"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PANOJAMIENTO</w:t>
            </w:r>
          </w:p>
        </w:tc>
      </w:tr>
      <w:tr w:rsidR="003F40E3" w:rsidRPr="003F40E3" w:rsidTr="003F40E3">
        <w:trPr>
          <w:trHeight w:val="300"/>
        </w:trPr>
        <w:tc>
          <w:tcPr>
            <w:tcW w:w="468" w:type="pct"/>
            <w:vMerge/>
            <w:tcBorders>
              <w:top w:val="single" w:sz="4" w:space="0" w:color="auto"/>
              <w:left w:val="single" w:sz="4" w:space="0" w:color="auto"/>
              <w:bottom w:val="single" w:sz="4" w:space="0" w:color="000000"/>
              <w:right w:val="single" w:sz="4" w:space="0" w:color="auto"/>
            </w:tcBorders>
            <w:vAlign w:val="center"/>
            <w:hideMark/>
          </w:tcPr>
          <w:p w:rsidR="003F40E3" w:rsidRPr="003F40E3" w:rsidRDefault="003F40E3" w:rsidP="003F40E3">
            <w:pPr>
              <w:jc w:val="left"/>
              <w:rPr>
                <w:rFonts w:eastAsia="Times New Roman" w:cs="Times New Roman"/>
                <w:color w:val="000000"/>
                <w:lang w:eastAsia="es-EC"/>
              </w:rPr>
            </w:pPr>
          </w:p>
        </w:tc>
        <w:tc>
          <w:tcPr>
            <w:tcW w:w="647"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V1Q1</w:t>
            </w:r>
          </w:p>
        </w:tc>
        <w:tc>
          <w:tcPr>
            <w:tcW w:w="748"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1,24</w:t>
            </w:r>
          </w:p>
        </w:tc>
        <w:tc>
          <w:tcPr>
            <w:tcW w:w="466"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4,36</w:t>
            </w:r>
          </w:p>
        </w:tc>
        <w:tc>
          <w:tcPr>
            <w:tcW w:w="466"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6,53</w:t>
            </w:r>
          </w:p>
        </w:tc>
        <w:tc>
          <w:tcPr>
            <w:tcW w:w="466"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12,79</w:t>
            </w:r>
          </w:p>
        </w:tc>
        <w:tc>
          <w:tcPr>
            <w:tcW w:w="833"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20,30</w:t>
            </w:r>
          </w:p>
        </w:tc>
        <w:tc>
          <w:tcPr>
            <w:tcW w:w="906"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40,54</w:t>
            </w:r>
          </w:p>
        </w:tc>
      </w:tr>
      <w:tr w:rsidR="003F40E3" w:rsidRPr="003F40E3" w:rsidTr="003F40E3">
        <w:trPr>
          <w:trHeight w:val="300"/>
        </w:trPr>
        <w:tc>
          <w:tcPr>
            <w:tcW w:w="468" w:type="pct"/>
            <w:vMerge/>
            <w:tcBorders>
              <w:top w:val="single" w:sz="4" w:space="0" w:color="auto"/>
              <w:left w:val="single" w:sz="4" w:space="0" w:color="auto"/>
              <w:bottom w:val="single" w:sz="4" w:space="0" w:color="000000"/>
              <w:right w:val="single" w:sz="4" w:space="0" w:color="auto"/>
            </w:tcBorders>
            <w:vAlign w:val="center"/>
            <w:hideMark/>
          </w:tcPr>
          <w:p w:rsidR="003F40E3" w:rsidRPr="003F40E3" w:rsidRDefault="003F40E3" w:rsidP="003F40E3">
            <w:pPr>
              <w:jc w:val="left"/>
              <w:rPr>
                <w:rFonts w:eastAsia="Times New Roman" w:cs="Times New Roman"/>
                <w:color w:val="000000"/>
                <w:lang w:eastAsia="es-EC"/>
              </w:rPr>
            </w:pPr>
          </w:p>
        </w:tc>
        <w:tc>
          <w:tcPr>
            <w:tcW w:w="647"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V1O1</w:t>
            </w:r>
          </w:p>
        </w:tc>
        <w:tc>
          <w:tcPr>
            <w:tcW w:w="748"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1,27</w:t>
            </w:r>
          </w:p>
        </w:tc>
        <w:tc>
          <w:tcPr>
            <w:tcW w:w="466"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3,69</w:t>
            </w:r>
          </w:p>
        </w:tc>
        <w:tc>
          <w:tcPr>
            <w:tcW w:w="466"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6,03</w:t>
            </w:r>
          </w:p>
        </w:tc>
        <w:tc>
          <w:tcPr>
            <w:tcW w:w="466"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10,66</w:t>
            </w:r>
          </w:p>
        </w:tc>
        <w:tc>
          <w:tcPr>
            <w:tcW w:w="833"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18,24</w:t>
            </w:r>
          </w:p>
        </w:tc>
        <w:tc>
          <w:tcPr>
            <w:tcW w:w="906"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33,76</w:t>
            </w:r>
          </w:p>
        </w:tc>
      </w:tr>
      <w:tr w:rsidR="003F40E3" w:rsidRPr="003F40E3" w:rsidTr="003F40E3">
        <w:trPr>
          <w:trHeight w:val="300"/>
        </w:trPr>
        <w:tc>
          <w:tcPr>
            <w:tcW w:w="468" w:type="pct"/>
            <w:vMerge/>
            <w:tcBorders>
              <w:top w:val="single" w:sz="4" w:space="0" w:color="auto"/>
              <w:left w:val="single" w:sz="4" w:space="0" w:color="auto"/>
              <w:bottom w:val="single" w:sz="4" w:space="0" w:color="000000"/>
              <w:right w:val="single" w:sz="4" w:space="0" w:color="auto"/>
            </w:tcBorders>
            <w:vAlign w:val="center"/>
            <w:hideMark/>
          </w:tcPr>
          <w:p w:rsidR="003F40E3" w:rsidRPr="003F40E3" w:rsidRDefault="003F40E3" w:rsidP="003F40E3">
            <w:pPr>
              <w:jc w:val="left"/>
              <w:rPr>
                <w:rFonts w:eastAsia="Times New Roman" w:cs="Times New Roman"/>
                <w:color w:val="000000"/>
                <w:lang w:eastAsia="es-EC"/>
              </w:rPr>
            </w:pPr>
          </w:p>
        </w:tc>
        <w:tc>
          <w:tcPr>
            <w:tcW w:w="647"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V1T1</w:t>
            </w:r>
          </w:p>
        </w:tc>
        <w:tc>
          <w:tcPr>
            <w:tcW w:w="748"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1,24</w:t>
            </w:r>
          </w:p>
        </w:tc>
        <w:tc>
          <w:tcPr>
            <w:tcW w:w="466"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3,64</w:t>
            </w:r>
          </w:p>
        </w:tc>
        <w:tc>
          <w:tcPr>
            <w:tcW w:w="466"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4,78</w:t>
            </w:r>
          </w:p>
        </w:tc>
        <w:tc>
          <w:tcPr>
            <w:tcW w:w="466"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8,89</w:t>
            </w:r>
          </w:p>
        </w:tc>
        <w:tc>
          <w:tcPr>
            <w:tcW w:w="833"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14,29</w:t>
            </w:r>
          </w:p>
        </w:tc>
        <w:tc>
          <w:tcPr>
            <w:tcW w:w="906"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27,56</w:t>
            </w:r>
          </w:p>
        </w:tc>
      </w:tr>
      <w:tr w:rsidR="003F40E3" w:rsidRPr="003F40E3" w:rsidTr="003F40E3">
        <w:trPr>
          <w:trHeight w:val="300"/>
        </w:trPr>
        <w:tc>
          <w:tcPr>
            <w:tcW w:w="468" w:type="pct"/>
            <w:vMerge/>
            <w:tcBorders>
              <w:top w:val="single" w:sz="4" w:space="0" w:color="auto"/>
              <w:left w:val="single" w:sz="4" w:space="0" w:color="auto"/>
              <w:bottom w:val="single" w:sz="4" w:space="0" w:color="000000"/>
              <w:right w:val="single" w:sz="4" w:space="0" w:color="auto"/>
            </w:tcBorders>
            <w:vAlign w:val="center"/>
            <w:hideMark/>
          </w:tcPr>
          <w:p w:rsidR="003F40E3" w:rsidRPr="003F40E3" w:rsidRDefault="003F40E3" w:rsidP="003F40E3">
            <w:pPr>
              <w:jc w:val="left"/>
              <w:rPr>
                <w:rFonts w:eastAsia="Times New Roman" w:cs="Times New Roman"/>
                <w:color w:val="000000"/>
                <w:lang w:eastAsia="es-EC"/>
              </w:rPr>
            </w:pPr>
          </w:p>
        </w:tc>
        <w:tc>
          <w:tcPr>
            <w:tcW w:w="647"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V1Q2</w:t>
            </w:r>
          </w:p>
        </w:tc>
        <w:tc>
          <w:tcPr>
            <w:tcW w:w="748"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1,13</w:t>
            </w:r>
          </w:p>
        </w:tc>
        <w:tc>
          <w:tcPr>
            <w:tcW w:w="466"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3,65</w:t>
            </w:r>
          </w:p>
        </w:tc>
        <w:tc>
          <w:tcPr>
            <w:tcW w:w="466"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5,90</w:t>
            </w:r>
          </w:p>
        </w:tc>
        <w:tc>
          <w:tcPr>
            <w:tcW w:w="466"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10,36</w:t>
            </w:r>
          </w:p>
        </w:tc>
        <w:tc>
          <w:tcPr>
            <w:tcW w:w="833"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15,42</w:t>
            </w:r>
          </w:p>
        </w:tc>
        <w:tc>
          <w:tcPr>
            <w:tcW w:w="906"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30,05</w:t>
            </w:r>
          </w:p>
        </w:tc>
      </w:tr>
      <w:tr w:rsidR="003F40E3" w:rsidRPr="003F40E3" w:rsidTr="003F40E3">
        <w:trPr>
          <w:trHeight w:val="300"/>
        </w:trPr>
        <w:tc>
          <w:tcPr>
            <w:tcW w:w="468" w:type="pct"/>
            <w:vMerge/>
            <w:tcBorders>
              <w:top w:val="single" w:sz="4" w:space="0" w:color="auto"/>
              <w:left w:val="single" w:sz="4" w:space="0" w:color="auto"/>
              <w:bottom w:val="single" w:sz="4" w:space="0" w:color="000000"/>
              <w:right w:val="single" w:sz="4" w:space="0" w:color="auto"/>
            </w:tcBorders>
            <w:vAlign w:val="center"/>
            <w:hideMark/>
          </w:tcPr>
          <w:p w:rsidR="003F40E3" w:rsidRPr="003F40E3" w:rsidRDefault="003F40E3" w:rsidP="003F40E3">
            <w:pPr>
              <w:jc w:val="left"/>
              <w:rPr>
                <w:rFonts w:eastAsia="Times New Roman" w:cs="Times New Roman"/>
                <w:color w:val="000000"/>
                <w:lang w:eastAsia="es-EC"/>
              </w:rPr>
            </w:pPr>
          </w:p>
        </w:tc>
        <w:tc>
          <w:tcPr>
            <w:tcW w:w="647"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V1O2</w:t>
            </w:r>
          </w:p>
        </w:tc>
        <w:tc>
          <w:tcPr>
            <w:tcW w:w="748"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1,24</w:t>
            </w:r>
          </w:p>
        </w:tc>
        <w:tc>
          <w:tcPr>
            <w:tcW w:w="466"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3,87</w:t>
            </w:r>
          </w:p>
        </w:tc>
        <w:tc>
          <w:tcPr>
            <w:tcW w:w="466"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6,14</w:t>
            </w:r>
          </w:p>
        </w:tc>
        <w:tc>
          <w:tcPr>
            <w:tcW w:w="466"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11,85</w:t>
            </w:r>
          </w:p>
        </w:tc>
        <w:tc>
          <w:tcPr>
            <w:tcW w:w="833"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19,00</w:t>
            </w:r>
          </w:p>
        </w:tc>
        <w:tc>
          <w:tcPr>
            <w:tcW w:w="906"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40,60</w:t>
            </w:r>
          </w:p>
        </w:tc>
      </w:tr>
      <w:tr w:rsidR="003F40E3" w:rsidRPr="003F40E3" w:rsidTr="003F40E3">
        <w:trPr>
          <w:trHeight w:val="300"/>
        </w:trPr>
        <w:tc>
          <w:tcPr>
            <w:tcW w:w="468" w:type="pct"/>
            <w:vMerge/>
            <w:tcBorders>
              <w:top w:val="single" w:sz="4" w:space="0" w:color="auto"/>
              <w:left w:val="single" w:sz="4" w:space="0" w:color="auto"/>
              <w:bottom w:val="single" w:sz="4" w:space="0" w:color="000000"/>
              <w:right w:val="single" w:sz="4" w:space="0" w:color="auto"/>
            </w:tcBorders>
            <w:vAlign w:val="center"/>
            <w:hideMark/>
          </w:tcPr>
          <w:p w:rsidR="003F40E3" w:rsidRPr="003F40E3" w:rsidRDefault="003F40E3" w:rsidP="003F40E3">
            <w:pPr>
              <w:jc w:val="left"/>
              <w:rPr>
                <w:rFonts w:eastAsia="Times New Roman" w:cs="Times New Roman"/>
                <w:color w:val="000000"/>
                <w:lang w:eastAsia="es-EC"/>
              </w:rPr>
            </w:pPr>
          </w:p>
        </w:tc>
        <w:tc>
          <w:tcPr>
            <w:tcW w:w="647"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V1T2</w:t>
            </w:r>
          </w:p>
        </w:tc>
        <w:tc>
          <w:tcPr>
            <w:tcW w:w="748"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1,27</w:t>
            </w:r>
          </w:p>
        </w:tc>
        <w:tc>
          <w:tcPr>
            <w:tcW w:w="466"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3,67</w:t>
            </w:r>
          </w:p>
        </w:tc>
        <w:tc>
          <w:tcPr>
            <w:tcW w:w="466"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5,31</w:t>
            </w:r>
          </w:p>
        </w:tc>
        <w:tc>
          <w:tcPr>
            <w:tcW w:w="466"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10,48</w:t>
            </w:r>
          </w:p>
        </w:tc>
        <w:tc>
          <w:tcPr>
            <w:tcW w:w="833"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16,05</w:t>
            </w:r>
          </w:p>
        </w:tc>
        <w:tc>
          <w:tcPr>
            <w:tcW w:w="906"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34,55</w:t>
            </w:r>
          </w:p>
        </w:tc>
      </w:tr>
      <w:tr w:rsidR="003F40E3" w:rsidRPr="003F40E3" w:rsidTr="003F40E3">
        <w:trPr>
          <w:trHeight w:val="300"/>
        </w:trPr>
        <w:tc>
          <w:tcPr>
            <w:tcW w:w="468" w:type="pct"/>
            <w:vMerge/>
            <w:tcBorders>
              <w:top w:val="single" w:sz="4" w:space="0" w:color="auto"/>
              <w:left w:val="single" w:sz="4" w:space="0" w:color="auto"/>
              <w:bottom w:val="single" w:sz="4" w:space="0" w:color="000000"/>
              <w:right w:val="single" w:sz="4" w:space="0" w:color="auto"/>
            </w:tcBorders>
            <w:vAlign w:val="center"/>
            <w:hideMark/>
          </w:tcPr>
          <w:p w:rsidR="003F40E3" w:rsidRPr="003F40E3" w:rsidRDefault="003F40E3" w:rsidP="003F40E3">
            <w:pPr>
              <w:jc w:val="left"/>
              <w:rPr>
                <w:rFonts w:eastAsia="Times New Roman" w:cs="Times New Roman"/>
                <w:color w:val="000000"/>
                <w:lang w:eastAsia="es-EC"/>
              </w:rPr>
            </w:pPr>
          </w:p>
        </w:tc>
        <w:tc>
          <w:tcPr>
            <w:tcW w:w="647"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V1Q3</w:t>
            </w:r>
          </w:p>
        </w:tc>
        <w:tc>
          <w:tcPr>
            <w:tcW w:w="748"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1,38</w:t>
            </w:r>
          </w:p>
        </w:tc>
        <w:tc>
          <w:tcPr>
            <w:tcW w:w="466"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2,65</w:t>
            </w:r>
          </w:p>
        </w:tc>
        <w:tc>
          <w:tcPr>
            <w:tcW w:w="466"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3,90</w:t>
            </w:r>
          </w:p>
        </w:tc>
        <w:tc>
          <w:tcPr>
            <w:tcW w:w="466"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5,50</w:t>
            </w:r>
          </w:p>
        </w:tc>
        <w:tc>
          <w:tcPr>
            <w:tcW w:w="833"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7,55</w:t>
            </w:r>
          </w:p>
        </w:tc>
        <w:tc>
          <w:tcPr>
            <w:tcW w:w="906"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28,50</w:t>
            </w:r>
          </w:p>
        </w:tc>
      </w:tr>
      <w:tr w:rsidR="003F40E3" w:rsidRPr="003F40E3" w:rsidTr="003F40E3">
        <w:trPr>
          <w:trHeight w:val="300"/>
        </w:trPr>
        <w:tc>
          <w:tcPr>
            <w:tcW w:w="468" w:type="pct"/>
            <w:vMerge/>
            <w:tcBorders>
              <w:top w:val="single" w:sz="4" w:space="0" w:color="auto"/>
              <w:left w:val="single" w:sz="4" w:space="0" w:color="auto"/>
              <w:bottom w:val="single" w:sz="4" w:space="0" w:color="000000"/>
              <w:right w:val="single" w:sz="4" w:space="0" w:color="auto"/>
            </w:tcBorders>
            <w:vAlign w:val="center"/>
            <w:hideMark/>
          </w:tcPr>
          <w:p w:rsidR="003F40E3" w:rsidRPr="003F40E3" w:rsidRDefault="003F40E3" w:rsidP="003F40E3">
            <w:pPr>
              <w:jc w:val="left"/>
              <w:rPr>
                <w:rFonts w:eastAsia="Times New Roman" w:cs="Times New Roman"/>
                <w:color w:val="000000"/>
                <w:lang w:eastAsia="es-EC"/>
              </w:rPr>
            </w:pPr>
          </w:p>
        </w:tc>
        <w:tc>
          <w:tcPr>
            <w:tcW w:w="647"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V1O3</w:t>
            </w:r>
          </w:p>
        </w:tc>
        <w:tc>
          <w:tcPr>
            <w:tcW w:w="748"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0,73</w:t>
            </w:r>
          </w:p>
        </w:tc>
        <w:tc>
          <w:tcPr>
            <w:tcW w:w="466"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3,13</w:t>
            </w:r>
          </w:p>
        </w:tc>
        <w:tc>
          <w:tcPr>
            <w:tcW w:w="466"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4,85</w:t>
            </w:r>
          </w:p>
        </w:tc>
        <w:tc>
          <w:tcPr>
            <w:tcW w:w="466"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8,88</w:t>
            </w:r>
          </w:p>
        </w:tc>
        <w:tc>
          <w:tcPr>
            <w:tcW w:w="833"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15,88</w:t>
            </w:r>
          </w:p>
        </w:tc>
        <w:tc>
          <w:tcPr>
            <w:tcW w:w="906"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30,45</w:t>
            </w:r>
          </w:p>
        </w:tc>
      </w:tr>
      <w:tr w:rsidR="003F40E3" w:rsidRPr="003F40E3" w:rsidTr="003F40E3">
        <w:trPr>
          <w:trHeight w:val="300"/>
        </w:trPr>
        <w:tc>
          <w:tcPr>
            <w:tcW w:w="468" w:type="pct"/>
            <w:vMerge/>
            <w:tcBorders>
              <w:top w:val="single" w:sz="4" w:space="0" w:color="auto"/>
              <w:left w:val="single" w:sz="4" w:space="0" w:color="auto"/>
              <w:bottom w:val="single" w:sz="4" w:space="0" w:color="000000"/>
              <w:right w:val="single" w:sz="4" w:space="0" w:color="auto"/>
            </w:tcBorders>
            <w:vAlign w:val="center"/>
            <w:hideMark/>
          </w:tcPr>
          <w:p w:rsidR="003F40E3" w:rsidRPr="003F40E3" w:rsidRDefault="003F40E3" w:rsidP="003F40E3">
            <w:pPr>
              <w:jc w:val="left"/>
              <w:rPr>
                <w:rFonts w:eastAsia="Times New Roman" w:cs="Times New Roman"/>
                <w:color w:val="000000"/>
                <w:lang w:eastAsia="es-EC"/>
              </w:rPr>
            </w:pPr>
          </w:p>
        </w:tc>
        <w:tc>
          <w:tcPr>
            <w:tcW w:w="647"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V1T3</w:t>
            </w:r>
          </w:p>
        </w:tc>
        <w:tc>
          <w:tcPr>
            <w:tcW w:w="748"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1,45</w:t>
            </w:r>
          </w:p>
        </w:tc>
        <w:tc>
          <w:tcPr>
            <w:tcW w:w="466"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4,58</w:t>
            </w:r>
          </w:p>
        </w:tc>
        <w:tc>
          <w:tcPr>
            <w:tcW w:w="466"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7,15</w:t>
            </w:r>
          </w:p>
        </w:tc>
        <w:tc>
          <w:tcPr>
            <w:tcW w:w="466"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11,68</w:t>
            </w:r>
          </w:p>
        </w:tc>
        <w:tc>
          <w:tcPr>
            <w:tcW w:w="833"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21,50</w:t>
            </w:r>
          </w:p>
        </w:tc>
        <w:tc>
          <w:tcPr>
            <w:tcW w:w="906"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lang w:eastAsia="es-EC"/>
              </w:rPr>
            </w:pPr>
            <w:r w:rsidRPr="003F40E3">
              <w:rPr>
                <w:rFonts w:eastAsia="Times New Roman" w:cs="Times New Roman"/>
                <w:color w:val="000000"/>
                <w:sz w:val="22"/>
                <w:lang w:eastAsia="es-EC"/>
              </w:rPr>
              <w:t>36,40</w:t>
            </w:r>
          </w:p>
        </w:tc>
      </w:tr>
    </w:tbl>
    <w:p w:rsidR="002C5776" w:rsidRDefault="002C5776" w:rsidP="00512598">
      <w:pPr>
        <w:rPr>
          <w:rFonts w:cs="Times New Roman"/>
          <w:color w:val="000000" w:themeColor="text1"/>
          <w:szCs w:val="24"/>
        </w:rPr>
      </w:pPr>
    </w:p>
    <w:p w:rsidR="003F40E3" w:rsidRDefault="003F40E3" w:rsidP="00512598">
      <w:pPr>
        <w:rPr>
          <w:rFonts w:cs="Times New Roman"/>
          <w:color w:val="000000" w:themeColor="text1"/>
          <w:szCs w:val="24"/>
        </w:rPr>
      </w:pPr>
    </w:p>
    <w:tbl>
      <w:tblPr>
        <w:tblW w:w="0" w:type="auto"/>
        <w:tblInd w:w="55" w:type="dxa"/>
        <w:tblLayout w:type="fixed"/>
        <w:tblCellMar>
          <w:left w:w="70" w:type="dxa"/>
          <w:right w:w="70" w:type="dxa"/>
        </w:tblCellMar>
        <w:tblLook w:val="04A0" w:firstRow="1" w:lastRow="0" w:firstColumn="1" w:lastColumn="0" w:noHBand="0" w:noVBand="1"/>
      </w:tblPr>
      <w:tblGrid>
        <w:gridCol w:w="458"/>
        <w:gridCol w:w="1117"/>
        <w:gridCol w:w="1601"/>
        <w:gridCol w:w="823"/>
        <w:gridCol w:w="823"/>
        <w:gridCol w:w="823"/>
        <w:gridCol w:w="1438"/>
        <w:gridCol w:w="1506"/>
      </w:tblGrid>
      <w:tr w:rsidR="003F40E3" w:rsidRPr="003F40E3" w:rsidTr="005531E6">
        <w:trPr>
          <w:trHeight w:val="300"/>
        </w:trPr>
        <w:tc>
          <w:tcPr>
            <w:tcW w:w="458" w:type="dxa"/>
            <w:vMerge w:val="restart"/>
            <w:tcBorders>
              <w:top w:val="single" w:sz="4" w:space="0" w:color="auto"/>
              <w:left w:val="single" w:sz="4" w:space="0" w:color="auto"/>
              <w:bottom w:val="single" w:sz="4" w:space="0" w:color="000000"/>
              <w:right w:val="single" w:sz="4" w:space="0" w:color="auto"/>
            </w:tcBorders>
            <w:shd w:val="clear" w:color="auto" w:fill="auto"/>
            <w:textDirection w:val="tbLrV"/>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PROMISORIA VERDE</w:t>
            </w:r>
          </w:p>
        </w:tc>
        <w:tc>
          <w:tcPr>
            <w:tcW w:w="1117"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TRATAMIENTO</w:t>
            </w:r>
          </w:p>
        </w:tc>
        <w:tc>
          <w:tcPr>
            <w:tcW w:w="7014" w:type="dxa"/>
            <w:gridSpan w:val="6"/>
            <w:tcBorders>
              <w:top w:val="single" w:sz="4" w:space="0" w:color="auto"/>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ETAPAS FENOLÓGICAS</w:t>
            </w:r>
          </w:p>
        </w:tc>
      </w:tr>
      <w:tr w:rsidR="003F40E3" w:rsidRPr="003F40E3" w:rsidTr="005531E6">
        <w:trPr>
          <w:trHeight w:val="300"/>
        </w:trPr>
        <w:tc>
          <w:tcPr>
            <w:tcW w:w="458" w:type="dxa"/>
            <w:vMerge/>
            <w:tcBorders>
              <w:top w:val="single" w:sz="4" w:space="0" w:color="auto"/>
              <w:left w:val="single" w:sz="4" w:space="0" w:color="auto"/>
              <w:bottom w:val="single" w:sz="4" w:space="0" w:color="000000"/>
              <w:right w:val="single" w:sz="4" w:space="0" w:color="auto"/>
            </w:tcBorders>
            <w:vAlign w:val="center"/>
            <w:hideMark/>
          </w:tcPr>
          <w:p w:rsidR="003F40E3" w:rsidRPr="003F40E3" w:rsidRDefault="003F40E3" w:rsidP="003F40E3">
            <w:pPr>
              <w:jc w:val="left"/>
              <w:rPr>
                <w:rFonts w:eastAsia="Times New Roman" w:cs="Times New Roman"/>
                <w:color w:val="000000"/>
                <w:szCs w:val="24"/>
                <w:lang w:eastAsia="es-EC"/>
              </w:rPr>
            </w:pPr>
          </w:p>
        </w:tc>
        <w:tc>
          <w:tcPr>
            <w:tcW w:w="1117" w:type="dxa"/>
            <w:vMerge/>
            <w:tcBorders>
              <w:top w:val="single" w:sz="4" w:space="0" w:color="auto"/>
              <w:left w:val="single" w:sz="4" w:space="0" w:color="auto"/>
              <w:bottom w:val="single" w:sz="4" w:space="0" w:color="auto"/>
              <w:right w:val="single" w:sz="4" w:space="0" w:color="auto"/>
            </w:tcBorders>
            <w:vAlign w:val="center"/>
            <w:hideMark/>
          </w:tcPr>
          <w:p w:rsidR="003F40E3" w:rsidRPr="003F40E3" w:rsidRDefault="003F40E3" w:rsidP="003F40E3">
            <w:pPr>
              <w:jc w:val="left"/>
              <w:rPr>
                <w:rFonts w:eastAsia="Times New Roman" w:cs="Times New Roman"/>
                <w:color w:val="000000"/>
                <w:szCs w:val="24"/>
                <w:lang w:eastAsia="es-EC"/>
              </w:rPr>
            </w:pPr>
          </w:p>
        </w:tc>
        <w:tc>
          <w:tcPr>
            <w:tcW w:w="1601"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EMERGENCIA</w:t>
            </w:r>
          </w:p>
        </w:tc>
        <w:tc>
          <w:tcPr>
            <w:tcW w:w="823"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2 HOJAS</w:t>
            </w:r>
          </w:p>
        </w:tc>
        <w:tc>
          <w:tcPr>
            <w:tcW w:w="823"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4 HOJAS</w:t>
            </w:r>
          </w:p>
        </w:tc>
        <w:tc>
          <w:tcPr>
            <w:tcW w:w="823"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6 HOJAS</w:t>
            </w:r>
          </w:p>
        </w:tc>
        <w:tc>
          <w:tcPr>
            <w:tcW w:w="1438"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RAMIFICACION</w:t>
            </w:r>
          </w:p>
        </w:tc>
        <w:tc>
          <w:tcPr>
            <w:tcW w:w="1506"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PANOJAMIENTO</w:t>
            </w:r>
          </w:p>
        </w:tc>
      </w:tr>
      <w:tr w:rsidR="003F40E3" w:rsidRPr="003F40E3" w:rsidTr="005531E6">
        <w:trPr>
          <w:trHeight w:val="300"/>
        </w:trPr>
        <w:tc>
          <w:tcPr>
            <w:tcW w:w="458" w:type="dxa"/>
            <w:vMerge/>
            <w:tcBorders>
              <w:top w:val="single" w:sz="4" w:space="0" w:color="auto"/>
              <w:left w:val="single" w:sz="4" w:space="0" w:color="auto"/>
              <w:bottom w:val="single" w:sz="4" w:space="0" w:color="000000"/>
              <w:right w:val="single" w:sz="4" w:space="0" w:color="auto"/>
            </w:tcBorders>
            <w:vAlign w:val="center"/>
            <w:hideMark/>
          </w:tcPr>
          <w:p w:rsidR="003F40E3" w:rsidRPr="003F40E3" w:rsidRDefault="003F40E3" w:rsidP="003F40E3">
            <w:pPr>
              <w:jc w:val="left"/>
              <w:rPr>
                <w:rFonts w:eastAsia="Times New Roman" w:cs="Times New Roman"/>
                <w:color w:val="000000"/>
                <w:szCs w:val="24"/>
                <w:lang w:eastAsia="es-EC"/>
              </w:rPr>
            </w:pPr>
          </w:p>
        </w:tc>
        <w:tc>
          <w:tcPr>
            <w:tcW w:w="1117"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V2Q1</w:t>
            </w:r>
          </w:p>
        </w:tc>
        <w:tc>
          <w:tcPr>
            <w:tcW w:w="1601"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1,17</w:t>
            </w:r>
          </w:p>
        </w:tc>
        <w:tc>
          <w:tcPr>
            <w:tcW w:w="823"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3,19</w:t>
            </w:r>
          </w:p>
        </w:tc>
        <w:tc>
          <w:tcPr>
            <w:tcW w:w="823"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4,51</w:t>
            </w:r>
          </w:p>
        </w:tc>
        <w:tc>
          <w:tcPr>
            <w:tcW w:w="823"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9,05</w:t>
            </w:r>
          </w:p>
        </w:tc>
        <w:tc>
          <w:tcPr>
            <w:tcW w:w="1438"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15,97</w:t>
            </w:r>
          </w:p>
        </w:tc>
        <w:tc>
          <w:tcPr>
            <w:tcW w:w="1506"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32,51</w:t>
            </w:r>
          </w:p>
        </w:tc>
      </w:tr>
      <w:tr w:rsidR="003F40E3" w:rsidRPr="003F40E3" w:rsidTr="005531E6">
        <w:trPr>
          <w:trHeight w:val="300"/>
        </w:trPr>
        <w:tc>
          <w:tcPr>
            <w:tcW w:w="458" w:type="dxa"/>
            <w:vMerge/>
            <w:tcBorders>
              <w:top w:val="single" w:sz="4" w:space="0" w:color="auto"/>
              <w:left w:val="single" w:sz="4" w:space="0" w:color="auto"/>
              <w:bottom w:val="single" w:sz="4" w:space="0" w:color="000000"/>
              <w:right w:val="single" w:sz="4" w:space="0" w:color="auto"/>
            </w:tcBorders>
            <w:vAlign w:val="center"/>
            <w:hideMark/>
          </w:tcPr>
          <w:p w:rsidR="003F40E3" w:rsidRPr="003F40E3" w:rsidRDefault="003F40E3" w:rsidP="003F40E3">
            <w:pPr>
              <w:jc w:val="left"/>
              <w:rPr>
                <w:rFonts w:eastAsia="Times New Roman" w:cs="Times New Roman"/>
                <w:color w:val="000000"/>
                <w:szCs w:val="24"/>
                <w:lang w:eastAsia="es-EC"/>
              </w:rPr>
            </w:pPr>
          </w:p>
        </w:tc>
        <w:tc>
          <w:tcPr>
            <w:tcW w:w="1117"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V2O1</w:t>
            </w:r>
          </w:p>
        </w:tc>
        <w:tc>
          <w:tcPr>
            <w:tcW w:w="1601"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1,23</w:t>
            </w:r>
          </w:p>
        </w:tc>
        <w:tc>
          <w:tcPr>
            <w:tcW w:w="823"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3,43</w:t>
            </w:r>
          </w:p>
        </w:tc>
        <w:tc>
          <w:tcPr>
            <w:tcW w:w="823"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5,65</w:t>
            </w:r>
          </w:p>
        </w:tc>
        <w:tc>
          <w:tcPr>
            <w:tcW w:w="823"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10,42</w:t>
            </w:r>
          </w:p>
        </w:tc>
        <w:tc>
          <w:tcPr>
            <w:tcW w:w="1438"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17,55</w:t>
            </w:r>
          </w:p>
        </w:tc>
        <w:tc>
          <w:tcPr>
            <w:tcW w:w="1506"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36,73</w:t>
            </w:r>
          </w:p>
        </w:tc>
      </w:tr>
      <w:tr w:rsidR="003F40E3" w:rsidRPr="003F40E3" w:rsidTr="005531E6">
        <w:trPr>
          <w:trHeight w:val="300"/>
        </w:trPr>
        <w:tc>
          <w:tcPr>
            <w:tcW w:w="458" w:type="dxa"/>
            <w:vMerge/>
            <w:tcBorders>
              <w:top w:val="single" w:sz="4" w:space="0" w:color="auto"/>
              <w:left w:val="single" w:sz="4" w:space="0" w:color="auto"/>
              <w:bottom w:val="single" w:sz="4" w:space="0" w:color="000000"/>
              <w:right w:val="single" w:sz="4" w:space="0" w:color="auto"/>
            </w:tcBorders>
            <w:vAlign w:val="center"/>
            <w:hideMark/>
          </w:tcPr>
          <w:p w:rsidR="003F40E3" w:rsidRPr="003F40E3" w:rsidRDefault="003F40E3" w:rsidP="003F40E3">
            <w:pPr>
              <w:jc w:val="left"/>
              <w:rPr>
                <w:rFonts w:eastAsia="Times New Roman" w:cs="Times New Roman"/>
                <w:color w:val="000000"/>
                <w:szCs w:val="24"/>
                <w:lang w:eastAsia="es-EC"/>
              </w:rPr>
            </w:pPr>
          </w:p>
        </w:tc>
        <w:tc>
          <w:tcPr>
            <w:tcW w:w="1117"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V2T1</w:t>
            </w:r>
          </w:p>
        </w:tc>
        <w:tc>
          <w:tcPr>
            <w:tcW w:w="1601"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1,02</w:t>
            </w:r>
          </w:p>
        </w:tc>
        <w:tc>
          <w:tcPr>
            <w:tcW w:w="823"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2,84</w:t>
            </w:r>
          </w:p>
        </w:tc>
        <w:tc>
          <w:tcPr>
            <w:tcW w:w="823"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4,62</w:t>
            </w:r>
          </w:p>
        </w:tc>
        <w:tc>
          <w:tcPr>
            <w:tcW w:w="823"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9,73</w:t>
            </w:r>
          </w:p>
        </w:tc>
        <w:tc>
          <w:tcPr>
            <w:tcW w:w="1438"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17,82</w:t>
            </w:r>
          </w:p>
        </w:tc>
        <w:tc>
          <w:tcPr>
            <w:tcW w:w="1506"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34,99</w:t>
            </w:r>
          </w:p>
        </w:tc>
      </w:tr>
      <w:tr w:rsidR="003F40E3" w:rsidRPr="003F40E3" w:rsidTr="005531E6">
        <w:trPr>
          <w:trHeight w:val="300"/>
        </w:trPr>
        <w:tc>
          <w:tcPr>
            <w:tcW w:w="458" w:type="dxa"/>
            <w:vMerge/>
            <w:tcBorders>
              <w:top w:val="single" w:sz="4" w:space="0" w:color="auto"/>
              <w:left w:val="single" w:sz="4" w:space="0" w:color="auto"/>
              <w:bottom w:val="single" w:sz="4" w:space="0" w:color="000000"/>
              <w:right w:val="single" w:sz="4" w:space="0" w:color="auto"/>
            </w:tcBorders>
            <w:vAlign w:val="center"/>
            <w:hideMark/>
          </w:tcPr>
          <w:p w:rsidR="003F40E3" w:rsidRPr="003F40E3" w:rsidRDefault="003F40E3" w:rsidP="003F40E3">
            <w:pPr>
              <w:jc w:val="left"/>
              <w:rPr>
                <w:rFonts w:eastAsia="Times New Roman" w:cs="Times New Roman"/>
                <w:color w:val="000000"/>
                <w:szCs w:val="24"/>
                <w:lang w:eastAsia="es-EC"/>
              </w:rPr>
            </w:pPr>
          </w:p>
        </w:tc>
        <w:tc>
          <w:tcPr>
            <w:tcW w:w="1117"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V2Q2</w:t>
            </w:r>
          </w:p>
        </w:tc>
        <w:tc>
          <w:tcPr>
            <w:tcW w:w="1601"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1,14</w:t>
            </w:r>
          </w:p>
        </w:tc>
        <w:tc>
          <w:tcPr>
            <w:tcW w:w="823"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3,15</w:t>
            </w:r>
          </w:p>
        </w:tc>
        <w:tc>
          <w:tcPr>
            <w:tcW w:w="823"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4,95</w:t>
            </w:r>
          </w:p>
        </w:tc>
        <w:tc>
          <w:tcPr>
            <w:tcW w:w="823"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7,95</w:t>
            </w:r>
          </w:p>
        </w:tc>
        <w:tc>
          <w:tcPr>
            <w:tcW w:w="1438"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11,76</w:t>
            </w:r>
          </w:p>
        </w:tc>
        <w:tc>
          <w:tcPr>
            <w:tcW w:w="1506"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21,83</w:t>
            </w:r>
          </w:p>
        </w:tc>
      </w:tr>
      <w:tr w:rsidR="003F40E3" w:rsidRPr="003F40E3" w:rsidTr="005531E6">
        <w:trPr>
          <w:trHeight w:val="300"/>
        </w:trPr>
        <w:tc>
          <w:tcPr>
            <w:tcW w:w="458" w:type="dxa"/>
            <w:vMerge/>
            <w:tcBorders>
              <w:top w:val="single" w:sz="4" w:space="0" w:color="auto"/>
              <w:left w:val="single" w:sz="4" w:space="0" w:color="auto"/>
              <w:bottom w:val="single" w:sz="4" w:space="0" w:color="000000"/>
              <w:right w:val="single" w:sz="4" w:space="0" w:color="auto"/>
            </w:tcBorders>
            <w:vAlign w:val="center"/>
            <w:hideMark/>
          </w:tcPr>
          <w:p w:rsidR="003F40E3" w:rsidRPr="003F40E3" w:rsidRDefault="003F40E3" w:rsidP="003F40E3">
            <w:pPr>
              <w:jc w:val="left"/>
              <w:rPr>
                <w:rFonts w:eastAsia="Times New Roman" w:cs="Times New Roman"/>
                <w:color w:val="000000"/>
                <w:szCs w:val="24"/>
                <w:lang w:eastAsia="es-EC"/>
              </w:rPr>
            </w:pPr>
          </w:p>
        </w:tc>
        <w:tc>
          <w:tcPr>
            <w:tcW w:w="1117"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V2O2</w:t>
            </w:r>
          </w:p>
        </w:tc>
        <w:tc>
          <w:tcPr>
            <w:tcW w:w="1601"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1,17</w:t>
            </w:r>
          </w:p>
        </w:tc>
        <w:tc>
          <w:tcPr>
            <w:tcW w:w="823"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3,27</w:t>
            </w:r>
          </w:p>
        </w:tc>
        <w:tc>
          <w:tcPr>
            <w:tcW w:w="823"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5,41</w:t>
            </w:r>
          </w:p>
        </w:tc>
        <w:tc>
          <w:tcPr>
            <w:tcW w:w="823"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8,47</w:t>
            </w:r>
          </w:p>
        </w:tc>
        <w:tc>
          <w:tcPr>
            <w:tcW w:w="1438"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14,52</w:t>
            </w:r>
          </w:p>
        </w:tc>
        <w:tc>
          <w:tcPr>
            <w:tcW w:w="1506"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29,95</w:t>
            </w:r>
          </w:p>
        </w:tc>
      </w:tr>
      <w:tr w:rsidR="003F40E3" w:rsidRPr="003F40E3" w:rsidTr="005531E6">
        <w:trPr>
          <w:trHeight w:val="300"/>
        </w:trPr>
        <w:tc>
          <w:tcPr>
            <w:tcW w:w="458" w:type="dxa"/>
            <w:vMerge/>
            <w:tcBorders>
              <w:top w:val="single" w:sz="4" w:space="0" w:color="auto"/>
              <w:left w:val="single" w:sz="4" w:space="0" w:color="auto"/>
              <w:bottom w:val="single" w:sz="4" w:space="0" w:color="000000"/>
              <w:right w:val="single" w:sz="4" w:space="0" w:color="auto"/>
            </w:tcBorders>
            <w:vAlign w:val="center"/>
            <w:hideMark/>
          </w:tcPr>
          <w:p w:rsidR="003F40E3" w:rsidRPr="003F40E3" w:rsidRDefault="003F40E3" w:rsidP="003F40E3">
            <w:pPr>
              <w:jc w:val="left"/>
              <w:rPr>
                <w:rFonts w:eastAsia="Times New Roman" w:cs="Times New Roman"/>
                <w:color w:val="000000"/>
                <w:szCs w:val="24"/>
                <w:lang w:eastAsia="es-EC"/>
              </w:rPr>
            </w:pPr>
          </w:p>
        </w:tc>
        <w:tc>
          <w:tcPr>
            <w:tcW w:w="1117"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V2T2</w:t>
            </w:r>
          </w:p>
        </w:tc>
        <w:tc>
          <w:tcPr>
            <w:tcW w:w="1601"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1,10</w:t>
            </w:r>
          </w:p>
        </w:tc>
        <w:tc>
          <w:tcPr>
            <w:tcW w:w="823"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3,09</w:t>
            </w:r>
          </w:p>
        </w:tc>
        <w:tc>
          <w:tcPr>
            <w:tcW w:w="823"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6,12</w:t>
            </w:r>
          </w:p>
        </w:tc>
        <w:tc>
          <w:tcPr>
            <w:tcW w:w="823"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12,20</w:t>
            </w:r>
          </w:p>
        </w:tc>
        <w:tc>
          <w:tcPr>
            <w:tcW w:w="1438"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18,80</w:t>
            </w:r>
          </w:p>
        </w:tc>
        <w:tc>
          <w:tcPr>
            <w:tcW w:w="1506"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33,84</w:t>
            </w:r>
          </w:p>
        </w:tc>
      </w:tr>
      <w:tr w:rsidR="003F40E3" w:rsidRPr="003F40E3" w:rsidTr="005531E6">
        <w:trPr>
          <w:trHeight w:val="300"/>
        </w:trPr>
        <w:tc>
          <w:tcPr>
            <w:tcW w:w="458" w:type="dxa"/>
            <w:vMerge/>
            <w:tcBorders>
              <w:top w:val="single" w:sz="4" w:space="0" w:color="auto"/>
              <w:left w:val="single" w:sz="4" w:space="0" w:color="auto"/>
              <w:bottom w:val="single" w:sz="4" w:space="0" w:color="000000"/>
              <w:right w:val="single" w:sz="4" w:space="0" w:color="auto"/>
            </w:tcBorders>
            <w:vAlign w:val="center"/>
            <w:hideMark/>
          </w:tcPr>
          <w:p w:rsidR="003F40E3" w:rsidRPr="003F40E3" w:rsidRDefault="003F40E3" w:rsidP="003F40E3">
            <w:pPr>
              <w:jc w:val="left"/>
              <w:rPr>
                <w:rFonts w:eastAsia="Times New Roman" w:cs="Times New Roman"/>
                <w:color w:val="000000"/>
                <w:szCs w:val="24"/>
                <w:lang w:eastAsia="es-EC"/>
              </w:rPr>
            </w:pPr>
          </w:p>
        </w:tc>
        <w:tc>
          <w:tcPr>
            <w:tcW w:w="1117"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V2Q3</w:t>
            </w:r>
          </w:p>
        </w:tc>
        <w:tc>
          <w:tcPr>
            <w:tcW w:w="1601"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1,13</w:t>
            </w:r>
          </w:p>
        </w:tc>
        <w:tc>
          <w:tcPr>
            <w:tcW w:w="823"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3,35</w:t>
            </w:r>
          </w:p>
        </w:tc>
        <w:tc>
          <w:tcPr>
            <w:tcW w:w="823"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5,20</w:t>
            </w:r>
          </w:p>
        </w:tc>
        <w:tc>
          <w:tcPr>
            <w:tcW w:w="823"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9,63</w:t>
            </w:r>
          </w:p>
        </w:tc>
        <w:tc>
          <w:tcPr>
            <w:tcW w:w="1438"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20,25</w:t>
            </w:r>
          </w:p>
        </w:tc>
        <w:tc>
          <w:tcPr>
            <w:tcW w:w="1506"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39,75</w:t>
            </w:r>
          </w:p>
        </w:tc>
      </w:tr>
      <w:tr w:rsidR="003F40E3" w:rsidRPr="003F40E3" w:rsidTr="005531E6">
        <w:trPr>
          <w:trHeight w:val="300"/>
        </w:trPr>
        <w:tc>
          <w:tcPr>
            <w:tcW w:w="458" w:type="dxa"/>
            <w:vMerge/>
            <w:tcBorders>
              <w:top w:val="single" w:sz="4" w:space="0" w:color="auto"/>
              <w:left w:val="single" w:sz="4" w:space="0" w:color="auto"/>
              <w:bottom w:val="single" w:sz="4" w:space="0" w:color="000000"/>
              <w:right w:val="single" w:sz="4" w:space="0" w:color="auto"/>
            </w:tcBorders>
            <w:vAlign w:val="center"/>
            <w:hideMark/>
          </w:tcPr>
          <w:p w:rsidR="003F40E3" w:rsidRPr="003F40E3" w:rsidRDefault="003F40E3" w:rsidP="003F40E3">
            <w:pPr>
              <w:jc w:val="left"/>
              <w:rPr>
                <w:rFonts w:eastAsia="Times New Roman" w:cs="Times New Roman"/>
                <w:color w:val="000000"/>
                <w:szCs w:val="24"/>
                <w:lang w:eastAsia="es-EC"/>
              </w:rPr>
            </w:pPr>
          </w:p>
        </w:tc>
        <w:tc>
          <w:tcPr>
            <w:tcW w:w="1117"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V2O3</w:t>
            </w:r>
          </w:p>
        </w:tc>
        <w:tc>
          <w:tcPr>
            <w:tcW w:w="1601"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1,21</w:t>
            </w:r>
          </w:p>
        </w:tc>
        <w:tc>
          <w:tcPr>
            <w:tcW w:w="823"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3,41</w:t>
            </w:r>
          </w:p>
        </w:tc>
        <w:tc>
          <w:tcPr>
            <w:tcW w:w="823"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5,74</w:t>
            </w:r>
          </w:p>
        </w:tc>
        <w:tc>
          <w:tcPr>
            <w:tcW w:w="823"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10,87</w:t>
            </w:r>
          </w:p>
        </w:tc>
        <w:tc>
          <w:tcPr>
            <w:tcW w:w="1438"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17,84</w:t>
            </w:r>
          </w:p>
        </w:tc>
        <w:tc>
          <w:tcPr>
            <w:tcW w:w="1506"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33,50</w:t>
            </w:r>
          </w:p>
        </w:tc>
      </w:tr>
      <w:tr w:rsidR="003F40E3" w:rsidRPr="003F40E3" w:rsidTr="005531E6">
        <w:trPr>
          <w:trHeight w:val="300"/>
        </w:trPr>
        <w:tc>
          <w:tcPr>
            <w:tcW w:w="458" w:type="dxa"/>
            <w:vMerge/>
            <w:tcBorders>
              <w:top w:val="single" w:sz="4" w:space="0" w:color="auto"/>
              <w:left w:val="single" w:sz="4" w:space="0" w:color="auto"/>
              <w:bottom w:val="single" w:sz="4" w:space="0" w:color="000000"/>
              <w:right w:val="single" w:sz="4" w:space="0" w:color="auto"/>
            </w:tcBorders>
            <w:vAlign w:val="center"/>
            <w:hideMark/>
          </w:tcPr>
          <w:p w:rsidR="003F40E3" w:rsidRPr="003F40E3" w:rsidRDefault="003F40E3" w:rsidP="003F40E3">
            <w:pPr>
              <w:jc w:val="left"/>
              <w:rPr>
                <w:rFonts w:eastAsia="Times New Roman" w:cs="Times New Roman"/>
                <w:color w:val="000000"/>
                <w:szCs w:val="24"/>
                <w:lang w:eastAsia="es-EC"/>
              </w:rPr>
            </w:pPr>
          </w:p>
        </w:tc>
        <w:tc>
          <w:tcPr>
            <w:tcW w:w="1117"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V2T3</w:t>
            </w:r>
          </w:p>
        </w:tc>
        <w:tc>
          <w:tcPr>
            <w:tcW w:w="1601"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1,28</w:t>
            </w:r>
          </w:p>
        </w:tc>
        <w:tc>
          <w:tcPr>
            <w:tcW w:w="823"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3,48</w:t>
            </w:r>
          </w:p>
        </w:tc>
        <w:tc>
          <w:tcPr>
            <w:tcW w:w="823"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5,76</w:t>
            </w:r>
          </w:p>
        </w:tc>
        <w:tc>
          <w:tcPr>
            <w:tcW w:w="823"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11,02</w:t>
            </w:r>
          </w:p>
        </w:tc>
        <w:tc>
          <w:tcPr>
            <w:tcW w:w="1438"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18,37</w:t>
            </w:r>
          </w:p>
        </w:tc>
        <w:tc>
          <w:tcPr>
            <w:tcW w:w="1506" w:type="dxa"/>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36,22</w:t>
            </w:r>
          </w:p>
        </w:tc>
      </w:tr>
    </w:tbl>
    <w:p w:rsidR="00512598" w:rsidRDefault="00512598" w:rsidP="00512598">
      <w:pPr>
        <w:rPr>
          <w:rFonts w:cs="Times New Roman"/>
          <w:color w:val="000000" w:themeColor="text1"/>
          <w:szCs w:val="24"/>
        </w:rPr>
      </w:pPr>
    </w:p>
    <w:p w:rsidR="003F40E3" w:rsidRDefault="003F40E3" w:rsidP="00512598">
      <w:pPr>
        <w:rPr>
          <w:rFonts w:cs="Times New Roman"/>
          <w:color w:val="000000" w:themeColor="text1"/>
          <w:szCs w:val="24"/>
        </w:rPr>
      </w:pPr>
    </w:p>
    <w:p w:rsidR="003F40E3" w:rsidRDefault="003F40E3" w:rsidP="00512598">
      <w:pPr>
        <w:rPr>
          <w:rFonts w:cs="Times New Roman"/>
          <w:color w:val="000000" w:themeColor="text1"/>
          <w:szCs w:val="24"/>
        </w:rPr>
      </w:pPr>
    </w:p>
    <w:p w:rsidR="003F40E3" w:rsidRDefault="003F40E3" w:rsidP="00512598">
      <w:pPr>
        <w:rPr>
          <w:rFonts w:cs="Times New Roman"/>
          <w:color w:val="000000" w:themeColor="text1"/>
          <w:szCs w:val="24"/>
        </w:rPr>
      </w:pPr>
    </w:p>
    <w:p w:rsidR="003F40E3" w:rsidRDefault="003F40E3" w:rsidP="00512598">
      <w:pPr>
        <w:rPr>
          <w:rFonts w:cs="Times New Roman"/>
          <w:color w:val="000000" w:themeColor="text1"/>
          <w:szCs w:val="24"/>
        </w:rPr>
      </w:pPr>
    </w:p>
    <w:tbl>
      <w:tblPr>
        <w:tblW w:w="5000" w:type="pct"/>
        <w:tblCellMar>
          <w:left w:w="70" w:type="dxa"/>
          <w:right w:w="70" w:type="dxa"/>
        </w:tblCellMar>
        <w:tblLook w:val="04A0" w:firstRow="1" w:lastRow="0" w:firstColumn="1" w:lastColumn="0" w:noHBand="0" w:noVBand="1"/>
      </w:tblPr>
      <w:tblGrid>
        <w:gridCol w:w="443"/>
        <w:gridCol w:w="45"/>
        <w:gridCol w:w="1326"/>
        <w:gridCol w:w="73"/>
        <w:gridCol w:w="1213"/>
        <w:gridCol w:w="95"/>
        <w:gridCol w:w="808"/>
        <w:gridCol w:w="120"/>
        <w:gridCol w:w="726"/>
        <w:gridCol w:w="106"/>
        <w:gridCol w:w="738"/>
        <w:gridCol w:w="94"/>
        <w:gridCol w:w="1348"/>
        <w:gridCol w:w="69"/>
        <w:gridCol w:w="1440"/>
      </w:tblGrid>
      <w:tr w:rsidR="003F40E3" w:rsidRPr="003F40E3" w:rsidTr="003F40E3">
        <w:trPr>
          <w:trHeight w:val="300"/>
        </w:trPr>
        <w:tc>
          <w:tcPr>
            <w:tcW w:w="267" w:type="pct"/>
            <w:gridSpan w:val="2"/>
            <w:vMerge w:val="restart"/>
            <w:tcBorders>
              <w:top w:val="single" w:sz="4" w:space="0" w:color="auto"/>
              <w:left w:val="single" w:sz="4" w:space="0" w:color="auto"/>
              <w:bottom w:val="nil"/>
              <w:right w:val="single" w:sz="4" w:space="0" w:color="auto"/>
            </w:tcBorders>
            <w:shd w:val="clear" w:color="auto" w:fill="auto"/>
            <w:noWrap/>
            <w:textDirection w:val="tbLrV"/>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lastRenderedPageBreak/>
              <w:t>TUNKAHUAN</w:t>
            </w:r>
          </w:p>
        </w:tc>
        <w:tc>
          <w:tcPr>
            <w:tcW w:w="825" w:type="pct"/>
            <w:gridSpan w:val="2"/>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TRATAMIENTO</w:t>
            </w:r>
          </w:p>
        </w:tc>
        <w:tc>
          <w:tcPr>
            <w:tcW w:w="3907" w:type="pct"/>
            <w:gridSpan w:val="11"/>
            <w:tcBorders>
              <w:top w:val="single" w:sz="4" w:space="0" w:color="auto"/>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ETAPAS FENOLÓGICAS</w:t>
            </w:r>
          </w:p>
        </w:tc>
      </w:tr>
      <w:tr w:rsidR="003F40E3" w:rsidRPr="003F40E3" w:rsidTr="003F40E3">
        <w:trPr>
          <w:trHeight w:val="300"/>
        </w:trPr>
        <w:tc>
          <w:tcPr>
            <w:tcW w:w="267" w:type="pct"/>
            <w:gridSpan w:val="2"/>
            <w:vMerge/>
            <w:tcBorders>
              <w:top w:val="single" w:sz="4" w:space="0" w:color="auto"/>
              <w:left w:val="single" w:sz="4" w:space="0" w:color="auto"/>
              <w:bottom w:val="nil"/>
              <w:right w:val="single" w:sz="4" w:space="0" w:color="auto"/>
            </w:tcBorders>
            <w:vAlign w:val="center"/>
            <w:hideMark/>
          </w:tcPr>
          <w:p w:rsidR="003F40E3" w:rsidRPr="003F40E3" w:rsidRDefault="003F40E3" w:rsidP="003F40E3">
            <w:pPr>
              <w:jc w:val="left"/>
              <w:rPr>
                <w:rFonts w:eastAsia="Times New Roman" w:cs="Times New Roman"/>
                <w:color w:val="000000"/>
                <w:szCs w:val="24"/>
                <w:lang w:eastAsia="es-EC"/>
              </w:rPr>
            </w:pPr>
          </w:p>
        </w:tc>
        <w:tc>
          <w:tcPr>
            <w:tcW w:w="825" w:type="pct"/>
            <w:gridSpan w:val="2"/>
            <w:vMerge/>
            <w:tcBorders>
              <w:top w:val="single" w:sz="4" w:space="0" w:color="auto"/>
              <w:left w:val="single" w:sz="4" w:space="0" w:color="auto"/>
              <w:bottom w:val="single" w:sz="4" w:space="0" w:color="auto"/>
              <w:right w:val="single" w:sz="4" w:space="0" w:color="auto"/>
            </w:tcBorders>
            <w:vAlign w:val="center"/>
            <w:hideMark/>
          </w:tcPr>
          <w:p w:rsidR="003F40E3" w:rsidRPr="003F40E3" w:rsidRDefault="003F40E3" w:rsidP="003F40E3">
            <w:pPr>
              <w:jc w:val="left"/>
              <w:rPr>
                <w:rFonts w:eastAsia="Times New Roman" w:cs="Times New Roman"/>
                <w:color w:val="000000"/>
                <w:szCs w:val="24"/>
                <w:lang w:eastAsia="es-EC"/>
              </w:rPr>
            </w:pPr>
          </w:p>
        </w:tc>
        <w:tc>
          <w:tcPr>
            <w:tcW w:w="757"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EMERGENCIA</w:t>
            </w:r>
          </w:p>
        </w:tc>
        <w:tc>
          <w:tcPr>
            <w:tcW w:w="479"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2 HOJAS</w:t>
            </w:r>
          </w:p>
        </w:tc>
        <w:tc>
          <w:tcPr>
            <w:tcW w:w="479"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4 HOJAS</w:t>
            </w:r>
          </w:p>
        </w:tc>
        <w:tc>
          <w:tcPr>
            <w:tcW w:w="479"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6 HOJAS</w:t>
            </w:r>
          </w:p>
        </w:tc>
        <w:tc>
          <w:tcPr>
            <w:tcW w:w="837"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RAMIFICACION</w:t>
            </w:r>
          </w:p>
        </w:tc>
        <w:tc>
          <w:tcPr>
            <w:tcW w:w="877"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PANOJAMIENTO</w:t>
            </w:r>
          </w:p>
        </w:tc>
      </w:tr>
      <w:tr w:rsidR="003F40E3" w:rsidRPr="003F40E3" w:rsidTr="003F40E3">
        <w:trPr>
          <w:trHeight w:val="300"/>
        </w:trPr>
        <w:tc>
          <w:tcPr>
            <w:tcW w:w="267" w:type="pct"/>
            <w:gridSpan w:val="2"/>
            <w:vMerge/>
            <w:tcBorders>
              <w:top w:val="single" w:sz="4" w:space="0" w:color="auto"/>
              <w:left w:val="single" w:sz="4" w:space="0" w:color="auto"/>
              <w:bottom w:val="nil"/>
              <w:right w:val="single" w:sz="4" w:space="0" w:color="auto"/>
            </w:tcBorders>
            <w:vAlign w:val="center"/>
            <w:hideMark/>
          </w:tcPr>
          <w:p w:rsidR="003F40E3" w:rsidRPr="003F40E3" w:rsidRDefault="003F40E3" w:rsidP="003F40E3">
            <w:pPr>
              <w:jc w:val="left"/>
              <w:rPr>
                <w:rFonts w:eastAsia="Times New Roman" w:cs="Times New Roman"/>
                <w:color w:val="000000"/>
                <w:szCs w:val="24"/>
                <w:lang w:eastAsia="es-EC"/>
              </w:rPr>
            </w:pPr>
          </w:p>
        </w:tc>
        <w:tc>
          <w:tcPr>
            <w:tcW w:w="825"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V1Q1</w:t>
            </w:r>
          </w:p>
        </w:tc>
        <w:tc>
          <w:tcPr>
            <w:tcW w:w="757"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1,08</w:t>
            </w:r>
          </w:p>
        </w:tc>
        <w:tc>
          <w:tcPr>
            <w:tcW w:w="479"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3,63</w:t>
            </w:r>
          </w:p>
        </w:tc>
        <w:tc>
          <w:tcPr>
            <w:tcW w:w="479"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4,45</w:t>
            </w:r>
          </w:p>
        </w:tc>
        <w:tc>
          <w:tcPr>
            <w:tcW w:w="479"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9,23</w:t>
            </w:r>
          </w:p>
        </w:tc>
        <w:tc>
          <w:tcPr>
            <w:tcW w:w="837"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16,75</w:t>
            </w:r>
          </w:p>
        </w:tc>
        <w:tc>
          <w:tcPr>
            <w:tcW w:w="877"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32,40</w:t>
            </w:r>
          </w:p>
        </w:tc>
      </w:tr>
      <w:tr w:rsidR="003F40E3" w:rsidRPr="003F40E3" w:rsidTr="003F40E3">
        <w:trPr>
          <w:trHeight w:val="300"/>
        </w:trPr>
        <w:tc>
          <w:tcPr>
            <w:tcW w:w="267" w:type="pct"/>
            <w:gridSpan w:val="2"/>
            <w:vMerge/>
            <w:tcBorders>
              <w:top w:val="single" w:sz="4" w:space="0" w:color="auto"/>
              <w:left w:val="single" w:sz="4" w:space="0" w:color="auto"/>
              <w:bottom w:val="nil"/>
              <w:right w:val="single" w:sz="4" w:space="0" w:color="auto"/>
            </w:tcBorders>
            <w:vAlign w:val="center"/>
            <w:hideMark/>
          </w:tcPr>
          <w:p w:rsidR="003F40E3" w:rsidRPr="003F40E3" w:rsidRDefault="003F40E3" w:rsidP="003F40E3">
            <w:pPr>
              <w:jc w:val="left"/>
              <w:rPr>
                <w:rFonts w:eastAsia="Times New Roman" w:cs="Times New Roman"/>
                <w:color w:val="000000"/>
                <w:szCs w:val="24"/>
                <w:lang w:eastAsia="es-EC"/>
              </w:rPr>
            </w:pPr>
          </w:p>
        </w:tc>
        <w:tc>
          <w:tcPr>
            <w:tcW w:w="825"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V1Q2</w:t>
            </w:r>
          </w:p>
        </w:tc>
        <w:tc>
          <w:tcPr>
            <w:tcW w:w="757"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1,43</w:t>
            </w:r>
          </w:p>
        </w:tc>
        <w:tc>
          <w:tcPr>
            <w:tcW w:w="479"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4,00</w:t>
            </w:r>
          </w:p>
        </w:tc>
        <w:tc>
          <w:tcPr>
            <w:tcW w:w="479"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4,93</w:t>
            </w:r>
          </w:p>
        </w:tc>
        <w:tc>
          <w:tcPr>
            <w:tcW w:w="479"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6,80</w:t>
            </w:r>
          </w:p>
        </w:tc>
        <w:tc>
          <w:tcPr>
            <w:tcW w:w="837"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9,67</w:t>
            </w:r>
          </w:p>
        </w:tc>
        <w:tc>
          <w:tcPr>
            <w:tcW w:w="877"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22,65</w:t>
            </w:r>
          </w:p>
        </w:tc>
      </w:tr>
      <w:tr w:rsidR="003F40E3" w:rsidRPr="003F40E3" w:rsidTr="003F40E3">
        <w:trPr>
          <w:trHeight w:val="300"/>
        </w:trPr>
        <w:tc>
          <w:tcPr>
            <w:tcW w:w="267" w:type="pct"/>
            <w:gridSpan w:val="2"/>
            <w:vMerge/>
            <w:tcBorders>
              <w:top w:val="single" w:sz="4" w:space="0" w:color="auto"/>
              <w:left w:val="single" w:sz="4" w:space="0" w:color="auto"/>
              <w:bottom w:val="nil"/>
              <w:right w:val="single" w:sz="4" w:space="0" w:color="auto"/>
            </w:tcBorders>
            <w:vAlign w:val="center"/>
            <w:hideMark/>
          </w:tcPr>
          <w:p w:rsidR="003F40E3" w:rsidRPr="003F40E3" w:rsidRDefault="003F40E3" w:rsidP="003F40E3">
            <w:pPr>
              <w:jc w:val="left"/>
              <w:rPr>
                <w:rFonts w:eastAsia="Times New Roman" w:cs="Times New Roman"/>
                <w:color w:val="000000"/>
                <w:szCs w:val="24"/>
                <w:lang w:eastAsia="es-EC"/>
              </w:rPr>
            </w:pPr>
          </w:p>
        </w:tc>
        <w:tc>
          <w:tcPr>
            <w:tcW w:w="825"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V1Q3</w:t>
            </w:r>
          </w:p>
        </w:tc>
        <w:tc>
          <w:tcPr>
            <w:tcW w:w="757"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0,73</w:t>
            </w:r>
          </w:p>
        </w:tc>
        <w:tc>
          <w:tcPr>
            <w:tcW w:w="479"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3,13</w:t>
            </w:r>
          </w:p>
        </w:tc>
        <w:tc>
          <w:tcPr>
            <w:tcW w:w="479"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4,85</w:t>
            </w:r>
          </w:p>
        </w:tc>
        <w:tc>
          <w:tcPr>
            <w:tcW w:w="479"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8,88</w:t>
            </w:r>
          </w:p>
        </w:tc>
        <w:tc>
          <w:tcPr>
            <w:tcW w:w="837"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15,88</w:t>
            </w:r>
          </w:p>
        </w:tc>
        <w:tc>
          <w:tcPr>
            <w:tcW w:w="877"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30,45</w:t>
            </w:r>
          </w:p>
        </w:tc>
      </w:tr>
      <w:tr w:rsidR="003F40E3" w:rsidRPr="003F40E3" w:rsidTr="003F40E3">
        <w:trPr>
          <w:trHeight w:val="300"/>
        </w:trPr>
        <w:tc>
          <w:tcPr>
            <w:tcW w:w="267" w:type="pct"/>
            <w:gridSpan w:val="2"/>
            <w:tcBorders>
              <w:top w:val="nil"/>
              <w:left w:val="nil"/>
              <w:bottom w:val="nil"/>
              <w:right w:val="nil"/>
            </w:tcBorders>
            <w:shd w:val="clear" w:color="auto" w:fill="auto"/>
            <w:noWrap/>
            <w:textDirection w:val="tbLrV"/>
            <w:vAlign w:val="center"/>
            <w:hideMark/>
          </w:tcPr>
          <w:p w:rsidR="003F40E3" w:rsidRPr="003F40E3" w:rsidRDefault="003F40E3" w:rsidP="003F40E3">
            <w:pPr>
              <w:jc w:val="center"/>
              <w:rPr>
                <w:rFonts w:eastAsia="Times New Roman" w:cs="Times New Roman"/>
                <w:color w:val="000000"/>
                <w:szCs w:val="24"/>
                <w:lang w:eastAsia="es-EC"/>
              </w:rPr>
            </w:pPr>
          </w:p>
        </w:tc>
        <w:tc>
          <w:tcPr>
            <w:tcW w:w="825"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PROMEDIO</w:t>
            </w:r>
          </w:p>
        </w:tc>
        <w:tc>
          <w:tcPr>
            <w:tcW w:w="757"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1,08</w:t>
            </w:r>
          </w:p>
        </w:tc>
        <w:tc>
          <w:tcPr>
            <w:tcW w:w="479" w:type="pct"/>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3,58</w:t>
            </w:r>
          </w:p>
        </w:tc>
        <w:tc>
          <w:tcPr>
            <w:tcW w:w="479"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4,74</w:t>
            </w:r>
          </w:p>
        </w:tc>
        <w:tc>
          <w:tcPr>
            <w:tcW w:w="479"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8,30</w:t>
            </w:r>
          </w:p>
        </w:tc>
        <w:tc>
          <w:tcPr>
            <w:tcW w:w="837"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14,10</w:t>
            </w:r>
          </w:p>
        </w:tc>
        <w:tc>
          <w:tcPr>
            <w:tcW w:w="877"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28,50</w:t>
            </w:r>
          </w:p>
        </w:tc>
      </w:tr>
      <w:tr w:rsidR="003F40E3" w:rsidRPr="003F40E3" w:rsidTr="003F40E3">
        <w:trPr>
          <w:trHeight w:val="300"/>
        </w:trPr>
        <w:tc>
          <w:tcPr>
            <w:tcW w:w="267" w:type="pct"/>
            <w:gridSpan w:val="2"/>
            <w:tcBorders>
              <w:top w:val="nil"/>
              <w:left w:val="nil"/>
              <w:bottom w:val="nil"/>
              <w:right w:val="nil"/>
            </w:tcBorders>
            <w:shd w:val="clear" w:color="auto" w:fill="auto"/>
            <w:noWrap/>
            <w:textDirection w:val="tbLrV"/>
            <w:vAlign w:val="center"/>
            <w:hideMark/>
          </w:tcPr>
          <w:p w:rsidR="003F40E3" w:rsidRPr="003F40E3" w:rsidRDefault="003F40E3" w:rsidP="003F40E3">
            <w:pPr>
              <w:jc w:val="center"/>
              <w:rPr>
                <w:rFonts w:eastAsia="Times New Roman" w:cs="Times New Roman"/>
                <w:color w:val="000000"/>
                <w:szCs w:val="24"/>
                <w:lang w:eastAsia="es-EC"/>
              </w:rPr>
            </w:pPr>
          </w:p>
        </w:tc>
        <w:tc>
          <w:tcPr>
            <w:tcW w:w="825"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TEMP</w:t>
            </w:r>
          </w:p>
        </w:tc>
        <w:tc>
          <w:tcPr>
            <w:tcW w:w="757"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19,01</w:t>
            </w:r>
          </w:p>
        </w:tc>
        <w:tc>
          <w:tcPr>
            <w:tcW w:w="479" w:type="pct"/>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17,79</w:t>
            </w:r>
          </w:p>
        </w:tc>
        <w:tc>
          <w:tcPr>
            <w:tcW w:w="479"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18,41</w:t>
            </w:r>
          </w:p>
        </w:tc>
        <w:tc>
          <w:tcPr>
            <w:tcW w:w="479"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16,93</w:t>
            </w:r>
          </w:p>
        </w:tc>
        <w:tc>
          <w:tcPr>
            <w:tcW w:w="837"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18,03</w:t>
            </w:r>
          </w:p>
        </w:tc>
        <w:tc>
          <w:tcPr>
            <w:tcW w:w="877"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19,16</w:t>
            </w:r>
          </w:p>
        </w:tc>
      </w:tr>
      <w:tr w:rsidR="003F40E3" w:rsidRPr="003F40E3" w:rsidTr="003F40E3">
        <w:trPr>
          <w:trHeight w:val="300"/>
        </w:trPr>
        <w:tc>
          <w:tcPr>
            <w:tcW w:w="267" w:type="pct"/>
            <w:gridSpan w:val="2"/>
            <w:tcBorders>
              <w:top w:val="nil"/>
              <w:left w:val="nil"/>
              <w:bottom w:val="nil"/>
              <w:right w:val="nil"/>
            </w:tcBorders>
            <w:shd w:val="clear" w:color="auto" w:fill="auto"/>
            <w:noWrap/>
            <w:textDirection w:val="tbLrV"/>
            <w:vAlign w:val="center"/>
            <w:hideMark/>
          </w:tcPr>
          <w:p w:rsidR="003F40E3" w:rsidRPr="003F40E3" w:rsidRDefault="003F40E3" w:rsidP="003F40E3">
            <w:pPr>
              <w:jc w:val="center"/>
              <w:rPr>
                <w:rFonts w:eastAsia="Times New Roman" w:cs="Times New Roman"/>
                <w:color w:val="000000"/>
                <w:szCs w:val="24"/>
                <w:lang w:eastAsia="es-EC"/>
              </w:rPr>
            </w:pPr>
          </w:p>
        </w:tc>
        <w:tc>
          <w:tcPr>
            <w:tcW w:w="825"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HR</w:t>
            </w:r>
          </w:p>
        </w:tc>
        <w:tc>
          <w:tcPr>
            <w:tcW w:w="757"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52,25</w:t>
            </w:r>
          </w:p>
        </w:tc>
        <w:tc>
          <w:tcPr>
            <w:tcW w:w="479" w:type="pct"/>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54,54</w:t>
            </w:r>
          </w:p>
        </w:tc>
        <w:tc>
          <w:tcPr>
            <w:tcW w:w="479"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51,75</w:t>
            </w:r>
          </w:p>
        </w:tc>
        <w:tc>
          <w:tcPr>
            <w:tcW w:w="479"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51,70</w:t>
            </w:r>
          </w:p>
        </w:tc>
        <w:tc>
          <w:tcPr>
            <w:tcW w:w="837"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58,70</w:t>
            </w:r>
          </w:p>
        </w:tc>
        <w:tc>
          <w:tcPr>
            <w:tcW w:w="877"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58,43</w:t>
            </w:r>
          </w:p>
        </w:tc>
      </w:tr>
      <w:tr w:rsidR="003F40E3" w:rsidRPr="003F40E3" w:rsidTr="003F40E3">
        <w:trPr>
          <w:trHeight w:val="300"/>
        </w:trPr>
        <w:tc>
          <w:tcPr>
            <w:tcW w:w="267" w:type="pct"/>
            <w:gridSpan w:val="2"/>
            <w:tcBorders>
              <w:top w:val="nil"/>
              <w:left w:val="nil"/>
              <w:bottom w:val="nil"/>
              <w:right w:val="nil"/>
            </w:tcBorders>
            <w:shd w:val="clear" w:color="auto" w:fill="auto"/>
            <w:noWrap/>
            <w:textDirection w:val="tbLrV"/>
            <w:vAlign w:val="center"/>
            <w:hideMark/>
          </w:tcPr>
          <w:p w:rsidR="003F40E3" w:rsidRPr="003F40E3" w:rsidRDefault="003F40E3" w:rsidP="003F40E3">
            <w:pPr>
              <w:jc w:val="center"/>
              <w:rPr>
                <w:rFonts w:eastAsia="Times New Roman" w:cs="Times New Roman"/>
                <w:color w:val="000000"/>
                <w:szCs w:val="24"/>
                <w:lang w:eastAsia="es-EC"/>
              </w:rPr>
            </w:pPr>
          </w:p>
        </w:tc>
        <w:tc>
          <w:tcPr>
            <w:tcW w:w="825"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p>
        </w:tc>
        <w:tc>
          <w:tcPr>
            <w:tcW w:w="757"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p>
        </w:tc>
        <w:tc>
          <w:tcPr>
            <w:tcW w:w="479" w:type="pct"/>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p>
        </w:tc>
        <w:tc>
          <w:tcPr>
            <w:tcW w:w="479"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p>
        </w:tc>
        <w:tc>
          <w:tcPr>
            <w:tcW w:w="479"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p>
        </w:tc>
        <w:tc>
          <w:tcPr>
            <w:tcW w:w="837"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p>
        </w:tc>
        <w:tc>
          <w:tcPr>
            <w:tcW w:w="877"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p>
        </w:tc>
      </w:tr>
      <w:tr w:rsidR="003F40E3" w:rsidRPr="003F40E3" w:rsidTr="003F40E3">
        <w:trPr>
          <w:trHeight w:val="300"/>
        </w:trPr>
        <w:tc>
          <w:tcPr>
            <w:tcW w:w="267" w:type="pct"/>
            <w:gridSpan w:val="2"/>
            <w:tcBorders>
              <w:top w:val="nil"/>
              <w:left w:val="nil"/>
              <w:bottom w:val="nil"/>
              <w:right w:val="nil"/>
            </w:tcBorders>
            <w:shd w:val="clear" w:color="auto" w:fill="auto"/>
            <w:noWrap/>
            <w:vAlign w:val="bottom"/>
            <w:hideMark/>
          </w:tcPr>
          <w:p w:rsidR="003F40E3" w:rsidRPr="003F40E3" w:rsidRDefault="003F40E3" w:rsidP="003F40E3">
            <w:pPr>
              <w:jc w:val="left"/>
              <w:rPr>
                <w:rFonts w:eastAsia="Times New Roman" w:cs="Times New Roman"/>
                <w:color w:val="000000"/>
                <w:szCs w:val="24"/>
                <w:lang w:eastAsia="es-EC"/>
              </w:rPr>
            </w:pPr>
          </w:p>
        </w:tc>
        <w:tc>
          <w:tcPr>
            <w:tcW w:w="825" w:type="pct"/>
            <w:gridSpan w:val="2"/>
            <w:tcBorders>
              <w:top w:val="nil"/>
              <w:left w:val="nil"/>
              <w:bottom w:val="nil"/>
              <w:right w:val="nil"/>
            </w:tcBorders>
            <w:shd w:val="clear" w:color="auto" w:fill="auto"/>
            <w:noWrap/>
            <w:vAlign w:val="bottom"/>
            <w:hideMark/>
          </w:tcPr>
          <w:p w:rsidR="003F40E3" w:rsidRPr="003F40E3" w:rsidRDefault="003F40E3" w:rsidP="003F40E3">
            <w:pPr>
              <w:jc w:val="left"/>
              <w:rPr>
                <w:rFonts w:eastAsia="Times New Roman" w:cs="Times New Roman"/>
                <w:color w:val="000000"/>
                <w:szCs w:val="24"/>
                <w:lang w:eastAsia="es-EC"/>
              </w:rPr>
            </w:pPr>
          </w:p>
        </w:tc>
        <w:tc>
          <w:tcPr>
            <w:tcW w:w="757" w:type="pct"/>
            <w:gridSpan w:val="2"/>
            <w:tcBorders>
              <w:top w:val="nil"/>
              <w:left w:val="nil"/>
              <w:bottom w:val="nil"/>
              <w:right w:val="nil"/>
            </w:tcBorders>
            <w:shd w:val="clear" w:color="auto" w:fill="auto"/>
            <w:noWrap/>
            <w:vAlign w:val="bottom"/>
            <w:hideMark/>
          </w:tcPr>
          <w:p w:rsidR="003F40E3" w:rsidRPr="003F40E3" w:rsidRDefault="003F40E3" w:rsidP="003F40E3">
            <w:pPr>
              <w:jc w:val="left"/>
              <w:rPr>
                <w:rFonts w:eastAsia="Times New Roman" w:cs="Times New Roman"/>
                <w:color w:val="000000"/>
                <w:szCs w:val="24"/>
                <w:lang w:eastAsia="es-EC"/>
              </w:rPr>
            </w:pPr>
          </w:p>
        </w:tc>
        <w:tc>
          <w:tcPr>
            <w:tcW w:w="479" w:type="pct"/>
            <w:tcBorders>
              <w:top w:val="nil"/>
              <w:left w:val="nil"/>
              <w:bottom w:val="nil"/>
              <w:right w:val="nil"/>
            </w:tcBorders>
            <w:shd w:val="clear" w:color="auto" w:fill="auto"/>
            <w:noWrap/>
            <w:vAlign w:val="bottom"/>
            <w:hideMark/>
          </w:tcPr>
          <w:p w:rsidR="003F40E3" w:rsidRPr="003F40E3" w:rsidRDefault="003F40E3" w:rsidP="003F40E3">
            <w:pPr>
              <w:jc w:val="left"/>
              <w:rPr>
                <w:rFonts w:eastAsia="Times New Roman" w:cs="Times New Roman"/>
                <w:color w:val="000000"/>
                <w:szCs w:val="24"/>
                <w:lang w:eastAsia="es-EC"/>
              </w:rPr>
            </w:pPr>
          </w:p>
        </w:tc>
        <w:tc>
          <w:tcPr>
            <w:tcW w:w="479" w:type="pct"/>
            <w:gridSpan w:val="2"/>
            <w:tcBorders>
              <w:top w:val="nil"/>
              <w:left w:val="nil"/>
              <w:bottom w:val="nil"/>
              <w:right w:val="nil"/>
            </w:tcBorders>
            <w:shd w:val="clear" w:color="auto" w:fill="auto"/>
            <w:noWrap/>
            <w:vAlign w:val="bottom"/>
            <w:hideMark/>
          </w:tcPr>
          <w:p w:rsidR="003F40E3" w:rsidRPr="003F40E3" w:rsidRDefault="003F40E3" w:rsidP="003F40E3">
            <w:pPr>
              <w:jc w:val="left"/>
              <w:rPr>
                <w:rFonts w:eastAsia="Times New Roman" w:cs="Times New Roman"/>
                <w:color w:val="000000"/>
                <w:szCs w:val="24"/>
                <w:lang w:eastAsia="es-EC"/>
              </w:rPr>
            </w:pPr>
          </w:p>
        </w:tc>
        <w:tc>
          <w:tcPr>
            <w:tcW w:w="479" w:type="pct"/>
            <w:gridSpan w:val="2"/>
            <w:tcBorders>
              <w:top w:val="nil"/>
              <w:left w:val="nil"/>
              <w:bottom w:val="nil"/>
              <w:right w:val="nil"/>
            </w:tcBorders>
            <w:shd w:val="clear" w:color="auto" w:fill="auto"/>
            <w:noWrap/>
            <w:vAlign w:val="bottom"/>
            <w:hideMark/>
          </w:tcPr>
          <w:p w:rsidR="003F40E3" w:rsidRPr="003F40E3" w:rsidRDefault="003F40E3" w:rsidP="003F40E3">
            <w:pPr>
              <w:jc w:val="left"/>
              <w:rPr>
                <w:rFonts w:eastAsia="Times New Roman" w:cs="Times New Roman"/>
                <w:color w:val="000000"/>
                <w:szCs w:val="24"/>
                <w:lang w:eastAsia="es-EC"/>
              </w:rPr>
            </w:pPr>
          </w:p>
        </w:tc>
        <w:tc>
          <w:tcPr>
            <w:tcW w:w="837" w:type="pct"/>
            <w:gridSpan w:val="2"/>
            <w:tcBorders>
              <w:top w:val="nil"/>
              <w:left w:val="nil"/>
              <w:bottom w:val="nil"/>
              <w:right w:val="nil"/>
            </w:tcBorders>
            <w:shd w:val="clear" w:color="auto" w:fill="auto"/>
            <w:noWrap/>
            <w:vAlign w:val="bottom"/>
            <w:hideMark/>
          </w:tcPr>
          <w:p w:rsidR="003F40E3" w:rsidRPr="003F40E3" w:rsidRDefault="003F40E3" w:rsidP="003F40E3">
            <w:pPr>
              <w:jc w:val="left"/>
              <w:rPr>
                <w:rFonts w:eastAsia="Times New Roman" w:cs="Times New Roman"/>
                <w:color w:val="000000"/>
                <w:szCs w:val="24"/>
                <w:lang w:eastAsia="es-EC"/>
              </w:rPr>
            </w:pPr>
          </w:p>
        </w:tc>
        <w:tc>
          <w:tcPr>
            <w:tcW w:w="877" w:type="pct"/>
            <w:gridSpan w:val="2"/>
            <w:tcBorders>
              <w:top w:val="nil"/>
              <w:left w:val="nil"/>
              <w:bottom w:val="nil"/>
              <w:right w:val="nil"/>
            </w:tcBorders>
            <w:shd w:val="clear" w:color="auto" w:fill="auto"/>
            <w:noWrap/>
            <w:vAlign w:val="bottom"/>
            <w:hideMark/>
          </w:tcPr>
          <w:p w:rsidR="003F40E3" w:rsidRPr="003F40E3" w:rsidRDefault="003F40E3" w:rsidP="003F40E3">
            <w:pPr>
              <w:jc w:val="left"/>
              <w:rPr>
                <w:rFonts w:eastAsia="Times New Roman" w:cs="Times New Roman"/>
                <w:color w:val="000000"/>
                <w:szCs w:val="24"/>
                <w:lang w:eastAsia="es-EC"/>
              </w:rPr>
            </w:pPr>
          </w:p>
        </w:tc>
      </w:tr>
      <w:tr w:rsidR="003F40E3" w:rsidRPr="003F40E3" w:rsidTr="003F40E3">
        <w:trPr>
          <w:trHeight w:val="300"/>
        </w:trPr>
        <w:tc>
          <w:tcPr>
            <w:tcW w:w="267" w:type="pct"/>
            <w:gridSpan w:val="2"/>
            <w:vMerge w:val="restart"/>
            <w:tcBorders>
              <w:top w:val="single" w:sz="4" w:space="0" w:color="auto"/>
              <w:left w:val="single" w:sz="4" w:space="0" w:color="auto"/>
              <w:bottom w:val="nil"/>
              <w:right w:val="single" w:sz="4" w:space="0" w:color="auto"/>
            </w:tcBorders>
            <w:shd w:val="clear" w:color="auto" w:fill="auto"/>
            <w:noWrap/>
            <w:textDirection w:val="tbLrV"/>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TUNKAHUAN</w:t>
            </w:r>
          </w:p>
        </w:tc>
        <w:tc>
          <w:tcPr>
            <w:tcW w:w="825" w:type="pct"/>
            <w:gridSpan w:val="2"/>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TRATAMIENTO</w:t>
            </w:r>
          </w:p>
        </w:tc>
        <w:tc>
          <w:tcPr>
            <w:tcW w:w="3907" w:type="pct"/>
            <w:gridSpan w:val="11"/>
            <w:tcBorders>
              <w:top w:val="single" w:sz="4" w:space="0" w:color="auto"/>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ETAPAS FENOLÓGICAS</w:t>
            </w:r>
          </w:p>
        </w:tc>
      </w:tr>
      <w:tr w:rsidR="003F40E3" w:rsidRPr="003F40E3" w:rsidTr="003F40E3">
        <w:trPr>
          <w:trHeight w:val="300"/>
        </w:trPr>
        <w:tc>
          <w:tcPr>
            <w:tcW w:w="267" w:type="pct"/>
            <w:gridSpan w:val="2"/>
            <w:vMerge/>
            <w:tcBorders>
              <w:top w:val="single" w:sz="4" w:space="0" w:color="auto"/>
              <w:left w:val="single" w:sz="4" w:space="0" w:color="auto"/>
              <w:bottom w:val="nil"/>
              <w:right w:val="single" w:sz="4" w:space="0" w:color="auto"/>
            </w:tcBorders>
            <w:vAlign w:val="center"/>
            <w:hideMark/>
          </w:tcPr>
          <w:p w:rsidR="003F40E3" w:rsidRPr="003F40E3" w:rsidRDefault="003F40E3" w:rsidP="003F40E3">
            <w:pPr>
              <w:jc w:val="left"/>
              <w:rPr>
                <w:rFonts w:eastAsia="Times New Roman" w:cs="Times New Roman"/>
                <w:color w:val="000000"/>
                <w:szCs w:val="24"/>
                <w:lang w:eastAsia="es-EC"/>
              </w:rPr>
            </w:pPr>
          </w:p>
        </w:tc>
        <w:tc>
          <w:tcPr>
            <w:tcW w:w="825" w:type="pct"/>
            <w:gridSpan w:val="2"/>
            <w:vMerge/>
            <w:tcBorders>
              <w:top w:val="single" w:sz="4" w:space="0" w:color="auto"/>
              <w:left w:val="single" w:sz="4" w:space="0" w:color="auto"/>
              <w:bottom w:val="single" w:sz="4" w:space="0" w:color="auto"/>
              <w:right w:val="single" w:sz="4" w:space="0" w:color="auto"/>
            </w:tcBorders>
            <w:vAlign w:val="center"/>
            <w:hideMark/>
          </w:tcPr>
          <w:p w:rsidR="003F40E3" w:rsidRPr="003F40E3" w:rsidRDefault="003F40E3" w:rsidP="003F40E3">
            <w:pPr>
              <w:jc w:val="left"/>
              <w:rPr>
                <w:rFonts w:eastAsia="Times New Roman" w:cs="Times New Roman"/>
                <w:color w:val="000000"/>
                <w:szCs w:val="24"/>
                <w:lang w:eastAsia="es-EC"/>
              </w:rPr>
            </w:pPr>
          </w:p>
        </w:tc>
        <w:tc>
          <w:tcPr>
            <w:tcW w:w="757"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EMERGENCIA</w:t>
            </w:r>
          </w:p>
        </w:tc>
        <w:tc>
          <w:tcPr>
            <w:tcW w:w="479"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2 HOJAS</w:t>
            </w:r>
          </w:p>
        </w:tc>
        <w:tc>
          <w:tcPr>
            <w:tcW w:w="479"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4 HOJAS</w:t>
            </w:r>
          </w:p>
        </w:tc>
        <w:tc>
          <w:tcPr>
            <w:tcW w:w="479"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6 HOJAS</w:t>
            </w:r>
          </w:p>
        </w:tc>
        <w:tc>
          <w:tcPr>
            <w:tcW w:w="837"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RAMIFICACION</w:t>
            </w:r>
          </w:p>
        </w:tc>
        <w:tc>
          <w:tcPr>
            <w:tcW w:w="877"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PANOJAMIENTO</w:t>
            </w:r>
          </w:p>
        </w:tc>
      </w:tr>
      <w:tr w:rsidR="003F40E3" w:rsidRPr="003F40E3" w:rsidTr="003F40E3">
        <w:trPr>
          <w:trHeight w:val="300"/>
        </w:trPr>
        <w:tc>
          <w:tcPr>
            <w:tcW w:w="267" w:type="pct"/>
            <w:gridSpan w:val="2"/>
            <w:vMerge/>
            <w:tcBorders>
              <w:top w:val="single" w:sz="4" w:space="0" w:color="auto"/>
              <w:left w:val="single" w:sz="4" w:space="0" w:color="auto"/>
              <w:bottom w:val="nil"/>
              <w:right w:val="single" w:sz="4" w:space="0" w:color="auto"/>
            </w:tcBorders>
            <w:vAlign w:val="center"/>
            <w:hideMark/>
          </w:tcPr>
          <w:p w:rsidR="003F40E3" w:rsidRPr="003F40E3" w:rsidRDefault="003F40E3" w:rsidP="003F40E3">
            <w:pPr>
              <w:jc w:val="left"/>
              <w:rPr>
                <w:rFonts w:eastAsia="Times New Roman" w:cs="Times New Roman"/>
                <w:color w:val="000000"/>
                <w:szCs w:val="24"/>
                <w:lang w:eastAsia="es-EC"/>
              </w:rPr>
            </w:pPr>
          </w:p>
        </w:tc>
        <w:tc>
          <w:tcPr>
            <w:tcW w:w="825"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V1O1</w:t>
            </w:r>
          </w:p>
        </w:tc>
        <w:tc>
          <w:tcPr>
            <w:tcW w:w="757"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1,40</w:t>
            </w:r>
          </w:p>
        </w:tc>
        <w:tc>
          <w:tcPr>
            <w:tcW w:w="479"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4,10</w:t>
            </w:r>
          </w:p>
        </w:tc>
        <w:tc>
          <w:tcPr>
            <w:tcW w:w="479"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6,25</w:t>
            </w:r>
          </w:p>
        </w:tc>
        <w:tc>
          <w:tcPr>
            <w:tcW w:w="479"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12,25</w:t>
            </w:r>
          </w:p>
        </w:tc>
        <w:tc>
          <w:tcPr>
            <w:tcW w:w="837"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18,50</w:t>
            </w:r>
          </w:p>
        </w:tc>
        <w:tc>
          <w:tcPr>
            <w:tcW w:w="877"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32,50</w:t>
            </w:r>
          </w:p>
        </w:tc>
      </w:tr>
      <w:tr w:rsidR="003F40E3" w:rsidRPr="003F40E3" w:rsidTr="003F40E3">
        <w:trPr>
          <w:trHeight w:val="300"/>
        </w:trPr>
        <w:tc>
          <w:tcPr>
            <w:tcW w:w="267" w:type="pct"/>
            <w:gridSpan w:val="2"/>
            <w:vMerge/>
            <w:tcBorders>
              <w:top w:val="single" w:sz="4" w:space="0" w:color="auto"/>
              <w:left w:val="single" w:sz="4" w:space="0" w:color="auto"/>
              <w:bottom w:val="nil"/>
              <w:right w:val="single" w:sz="4" w:space="0" w:color="auto"/>
            </w:tcBorders>
            <w:vAlign w:val="center"/>
            <w:hideMark/>
          </w:tcPr>
          <w:p w:rsidR="003F40E3" w:rsidRPr="003F40E3" w:rsidRDefault="003F40E3" w:rsidP="003F40E3">
            <w:pPr>
              <w:jc w:val="left"/>
              <w:rPr>
                <w:rFonts w:eastAsia="Times New Roman" w:cs="Times New Roman"/>
                <w:color w:val="000000"/>
                <w:szCs w:val="24"/>
                <w:lang w:eastAsia="es-EC"/>
              </w:rPr>
            </w:pPr>
          </w:p>
        </w:tc>
        <w:tc>
          <w:tcPr>
            <w:tcW w:w="825"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V1O2</w:t>
            </w:r>
          </w:p>
        </w:tc>
        <w:tc>
          <w:tcPr>
            <w:tcW w:w="757"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1,13</w:t>
            </w:r>
          </w:p>
        </w:tc>
        <w:tc>
          <w:tcPr>
            <w:tcW w:w="479"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3,88</w:t>
            </w:r>
          </w:p>
        </w:tc>
        <w:tc>
          <w:tcPr>
            <w:tcW w:w="479"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6,93</w:t>
            </w:r>
          </w:p>
        </w:tc>
        <w:tc>
          <w:tcPr>
            <w:tcW w:w="479"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15,50</w:t>
            </w:r>
          </w:p>
        </w:tc>
        <w:tc>
          <w:tcPr>
            <w:tcW w:w="837"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25,13</w:t>
            </w:r>
          </w:p>
        </w:tc>
        <w:tc>
          <w:tcPr>
            <w:tcW w:w="877"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46,75</w:t>
            </w:r>
          </w:p>
        </w:tc>
      </w:tr>
      <w:tr w:rsidR="003F40E3" w:rsidRPr="003F40E3" w:rsidTr="003F40E3">
        <w:trPr>
          <w:trHeight w:val="300"/>
        </w:trPr>
        <w:tc>
          <w:tcPr>
            <w:tcW w:w="267" w:type="pct"/>
            <w:gridSpan w:val="2"/>
            <w:vMerge/>
            <w:tcBorders>
              <w:top w:val="single" w:sz="4" w:space="0" w:color="auto"/>
              <w:left w:val="single" w:sz="4" w:space="0" w:color="auto"/>
              <w:bottom w:val="nil"/>
              <w:right w:val="single" w:sz="4" w:space="0" w:color="auto"/>
            </w:tcBorders>
            <w:vAlign w:val="center"/>
            <w:hideMark/>
          </w:tcPr>
          <w:p w:rsidR="003F40E3" w:rsidRPr="003F40E3" w:rsidRDefault="003F40E3" w:rsidP="003F40E3">
            <w:pPr>
              <w:jc w:val="left"/>
              <w:rPr>
                <w:rFonts w:eastAsia="Times New Roman" w:cs="Times New Roman"/>
                <w:color w:val="000000"/>
                <w:szCs w:val="24"/>
                <w:lang w:eastAsia="es-EC"/>
              </w:rPr>
            </w:pPr>
          </w:p>
        </w:tc>
        <w:tc>
          <w:tcPr>
            <w:tcW w:w="825"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V1O3</w:t>
            </w:r>
          </w:p>
        </w:tc>
        <w:tc>
          <w:tcPr>
            <w:tcW w:w="757"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1,45</w:t>
            </w:r>
          </w:p>
        </w:tc>
        <w:tc>
          <w:tcPr>
            <w:tcW w:w="479"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4,13</w:t>
            </w:r>
          </w:p>
        </w:tc>
        <w:tc>
          <w:tcPr>
            <w:tcW w:w="479"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6,13</w:t>
            </w:r>
          </w:p>
        </w:tc>
        <w:tc>
          <w:tcPr>
            <w:tcW w:w="479"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12,25</w:t>
            </w:r>
          </w:p>
        </w:tc>
        <w:tc>
          <w:tcPr>
            <w:tcW w:w="837"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16,28</w:t>
            </w:r>
          </w:p>
        </w:tc>
        <w:tc>
          <w:tcPr>
            <w:tcW w:w="877"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36,73</w:t>
            </w:r>
          </w:p>
        </w:tc>
      </w:tr>
      <w:tr w:rsidR="003F40E3" w:rsidRPr="003F40E3" w:rsidTr="003F40E3">
        <w:trPr>
          <w:trHeight w:val="300"/>
        </w:trPr>
        <w:tc>
          <w:tcPr>
            <w:tcW w:w="267" w:type="pct"/>
            <w:gridSpan w:val="2"/>
            <w:tcBorders>
              <w:top w:val="nil"/>
              <w:left w:val="nil"/>
              <w:bottom w:val="nil"/>
              <w:right w:val="nil"/>
            </w:tcBorders>
            <w:shd w:val="clear" w:color="auto" w:fill="auto"/>
            <w:noWrap/>
            <w:textDirection w:val="tbLrV"/>
            <w:vAlign w:val="center"/>
            <w:hideMark/>
          </w:tcPr>
          <w:p w:rsidR="003F40E3" w:rsidRPr="003F40E3" w:rsidRDefault="003F40E3" w:rsidP="003F40E3">
            <w:pPr>
              <w:jc w:val="center"/>
              <w:rPr>
                <w:rFonts w:eastAsia="Times New Roman" w:cs="Times New Roman"/>
                <w:color w:val="000000"/>
                <w:szCs w:val="24"/>
                <w:lang w:eastAsia="es-EC"/>
              </w:rPr>
            </w:pPr>
          </w:p>
        </w:tc>
        <w:tc>
          <w:tcPr>
            <w:tcW w:w="825"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PROMEDIO</w:t>
            </w:r>
          </w:p>
        </w:tc>
        <w:tc>
          <w:tcPr>
            <w:tcW w:w="757"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1,33</w:t>
            </w:r>
          </w:p>
        </w:tc>
        <w:tc>
          <w:tcPr>
            <w:tcW w:w="479" w:type="pct"/>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4,03</w:t>
            </w:r>
          </w:p>
        </w:tc>
        <w:tc>
          <w:tcPr>
            <w:tcW w:w="479"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6,43</w:t>
            </w:r>
          </w:p>
        </w:tc>
        <w:tc>
          <w:tcPr>
            <w:tcW w:w="479"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13,33</w:t>
            </w:r>
          </w:p>
        </w:tc>
        <w:tc>
          <w:tcPr>
            <w:tcW w:w="837"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19,97</w:t>
            </w:r>
          </w:p>
        </w:tc>
        <w:tc>
          <w:tcPr>
            <w:tcW w:w="877"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38,66</w:t>
            </w:r>
          </w:p>
        </w:tc>
      </w:tr>
      <w:tr w:rsidR="003F40E3" w:rsidRPr="003F40E3" w:rsidTr="003F40E3">
        <w:trPr>
          <w:trHeight w:val="300"/>
        </w:trPr>
        <w:tc>
          <w:tcPr>
            <w:tcW w:w="267" w:type="pct"/>
            <w:gridSpan w:val="2"/>
            <w:tcBorders>
              <w:top w:val="nil"/>
              <w:left w:val="nil"/>
              <w:bottom w:val="nil"/>
              <w:right w:val="nil"/>
            </w:tcBorders>
            <w:shd w:val="clear" w:color="auto" w:fill="auto"/>
            <w:noWrap/>
            <w:textDirection w:val="tbLrV"/>
            <w:vAlign w:val="center"/>
            <w:hideMark/>
          </w:tcPr>
          <w:p w:rsidR="003F40E3" w:rsidRPr="003F40E3" w:rsidRDefault="003F40E3" w:rsidP="003F40E3">
            <w:pPr>
              <w:jc w:val="center"/>
              <w:rPr>
                <w:rFonts w:eastAsia="Times New Roman" w:cs="Times New Roman"/>
                <w:color w:val="000000"/>
                <w:szCs w:val="24"/>
                <w:lang w:eastAsia="es-EC"/>
              </w:rPr>
            </w:pPr>
          </w:p>
        </w:tc>
        <w:tc>
          <w:tcPr>
            <w:tcW w:w="825"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TEMP</w:t>
            </w:r>
          </w:p>
        </w:tc>
        <w:tc>
          <w:tcPr>
            <w:tcW w:w="757"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19,01</w:t>
            </w:r>
          </w:p>
        </w:tc>
        <w:tc>
          <w:tcPr>
            <w:tcW w:w="479" w:type="pct"/>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17,79</w:t>
            </w:r>
          </w:p>
        </w:tc>
        <w:tc>
          <w:tcPr>
            <w:tcW w:w="479"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18,41</w:t>
            </w:r>
          </w:p>
        </w:tc>
        <w:tc>
          <w:tcPr>
            <w:tcW w:w="479"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16,93</w:t>
            </w:r>
          </w:p>
        </w:tc>
        <w:tc>
          <w:tcPr>
            <w:tcW w:w="837"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18,03</w:t>
            </w:r>
          </w:p>
        </w:tc>
        <w:tc>
          <w:tcPr>
            <w:tcW w:w="877"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19,16</w:t>
            </w:r>
          </w:p>
        </w:tc>
      </w:tr>
      <w:tr w:rsidR="003F40E3" w:rsidRPr="003F40E3" w:rsidTr="003F40E3">
        <w:trPr>
          <w:trHeight w:val="300"/>
        </w:trPr>
        <w:tc>
          <w:tcPr>
            <w:tcW w:w="267" w:type="pct"/>
            <w:gridSpan w:val="2"/>
            <w:tcBorders>
              <w:top w:val="nil"/>
              <w:left w:val="nil"/>
              <w:bottom w:val="nil"/>
              <w:right w:val="nil"/>
            </w:tcBorders>
            <w:shd w:val="clear" w:color="auto" w:fill="auto"/>
            <w:noWrap/>
            <w:textDirection w:val="tbLrV"/>
            <w:vAlign w:val="center"/>
            <w:hideMark/>
          </w:tcPr>
          <w:p w:rsidR="003F40E3" w:rsidRPr="003F40E3" w:rsidRDefault="003F40E3" w:rsidP="003F40E3">
            <w:pPr>
              <w:jc w:val="center"/>
              <w:rPr>
                <w:rFonts w:eastAsia="Times New Roman" w:cs="Times New Roman"/>
                <w:color w:val="000000"/>
                <w:szCs w:val="24"/>
                <w:lang w:eastAsia="es-EC"/>
              </w:rPr>
            </w:pPr>
          </w:p>
        </w:tc>
        <w:tc>
          <w:tcPr>
            <w:tcW w:w="825"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HR</w:t>
            </w:r>
          </w:p>
        </w:tc>
        <w:tc>
          <w:tcPr>
            <w:tcW w:w="757"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52,25</w:t>
            </w:r>
          </w:p>
        </w:tc>
        <w:tc>
          <w:tcPr>
            <w:tcW w:w="479" w:type="pct"/>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54,54</w:t>
            </w:r>
          </w:p>
        </w:tc>
        <w:tc>
          <w:tcPr>
            <w:tcW w:w="479"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51,75</w:t>
            </w:r>
          </w:p>
        </w:tc>
        <w:tc>
          <w:tcPr>
            <w:tcW w:w="479"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51,70</w:t>
            </w:r>
          </w:p>
        </w:tc>
        <w:tc>
          <w:tcPr>
            <w:tcW w:w="837"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58,70</w:t>
            </w:r>
          </w:p>
        </w:tc>
        <w:tc>
          <w:tcPr>
            <w:tcW w:w="877"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58,43</w:t>
            </w:r>
          </w:p>
        </w:tc>
      </w:tr>
      <w:tr w:rsidR="003F40E3" w:rsidRPr="003F40E3" w:rsidTr="003F40E3">
        <w:trPr>
          <w:trHeight w:val="300"/>
        </w:trPr>
        <w:tc>
          <w:tcPr>
            <w:tcW w:w="267" w:type="pct"/>
            <w:gridSpan w:val="2"/>
            <w:tcBorders>
              <w:top w:val="nil"/>
              <w:left w:val="nil"/>
              <w:bottom w:val="nil"/>
              <w:right w:val="nil"/>
            </w:tcBorders>
            <w:shd w:val="clear" w:color="auto" w:fill="auto"/>
            <w:noWrap/>
            <w:textDirection w:val="tbLrV"/>
            <w:vAlign w:val="center"/>
            <w:hideMark/>
          </w:tcPr>
          <w:p w:rsidR="003F40E3" w:rsidRPr="003F40E3" w:rsidRDefault="003F40E3" w:rsidP="003F40E3">
            <w:pPr>
              <w:jc w:val="center"/>
              <w:rPr>
                <w:rFonts w:eastAsia="Times New Roman" w:cs="Times New Roman"/>
                <w:color w:val="000000"/>
                <w:szCs w:val="24"/>
                <w:lang w:eastAsia="es-EC"/>
              </w:rPr>
            </w:pPr>
          </w:p>
        </w:tc>
        <w:tc>
          <w:tcPr>
            <w:tcW w:w="825"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p>
        </w:tc>
        <w:tc>
          <w:tcPr>
            <w:tcW w:w="757"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p>
        </w:tc>
        <w:tc>
          <w:tcPr>
            <w:tcW w:w="479" w:type="pct"/>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p>
        </w:tc>
        <w:tc>
          <w:tcPr>
            <w:tcW w:w="479"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p>
        </w:tc>
        <w:tc>
          <w:tcPr>
            <w:tcW w:w="479"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p>
        </w:tc>
        <w:tc>
          <w:tcPr>
            <w:tcW w:w="837"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p>
        </w:tc>
        <w:tc>
          <w:tcPr>
            <w:tcW w:w="877"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p>
        </w:tc>
      </w:tr>
      <w:tr w:rsidR="003F40E3" w:rsidRPr="003F40E3" w:rsidTr="003F40E3">
        <w:trPr>
          <w:trHeight w:val="300"/>
        </w:trPr>
        <w:tc>
          <w:tcPr>
            <w:tcW w:w="267" w:type="pct"/>
            <w:gridSpan w:val="2"/>
            <w:vMerge w:val="restart"/>
            <w:tcBorders>
              <w:top w:val="single" w:sz="4" w:space="0" w:color="auto"/>
              <w:left w:val="single" w:sz="4" w:space="0" w:color="auto"/>
              <w:bottom w:val="single" w:sz="4" w:space="0" w:color="000000"/>
              <w:right w:val="single" w:sz="4" w:space="0" w:color="auto"/>
            </w:tcBorders>
            <w:shd w:val="clear" w:color="auto" w:fill="auto"/>
            <w:noWrap/>
            <w:textDirection w:val="tbLrV"/>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TUNKAHUAN</w:t>
            </w:r>
          </w:p>
        </w:tc>
        <w:tc>
          <w:tcPr>
            <w:tcW w:w="825" w:type="pct"/>
            <w:gridSpan w:val="2"/>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TRATAMIENTO</w:t>
            </w:r>
          </w:p>
        </w:tc>
        <w:tc>
          <w:tcPr>
            <w:tcW w:w="3907" w:type="pct"/>
            <w:gridSpan w:val="11"/>
            <w:tcBorders>
              <w:top w:val="single" w:sz="4" w:space="0" w:color="auto"/>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ETAPAS FENOLÓGICAS</w:t>
            </w:r>
          </w:p>
        </w:tc>
      </w:tr>
      <w:tr w:rsidR="003F40E3" w:rsidRPr="003F40E3" w:rsidTr="003F40E3">
        <w:trPr>
          <w:trHeight w:val="300"/>
        </w:trPr>
        <w:tc>
          <w:tcPr>
            <w:tcW w:w="267" w:type="pct"/>
            <w:gridSpan w:val="2"/>
            <w:vMerge/>
            <w:tcBorders>
              <w:top w:val="single" w:sz="4" w:space="0" w:color="auto"/>
              <w:left w:val="single" w:sz="4" w:space="0" w:color="auto"/>
              <w:bottom w:val="single" w:sz="4" w:space="0" w:color="000000"/>
              <w:right w:val="single" w:sz="4" w:space="0" w:color="auto"/>
            </w:tcBorders>
            <w:vAlign w:val="center"/>
            <w:hideMark/>
          </w:tcPr>
          <w:p w:rsidR="003F40E3" w:rsidRPr="003F40E3" w:rsidRDefault="003F40E3" w:rsidP="003F40E3">
            <w:pPr>
              <w:jc w:val="left"/>
              <w:rPr>
                <w:rFonts w:eastAsia="Times New Roman" w:cs="Times New Roman"/>
                <w:color w:val="000000"/>
                <w:szCs w:val="24"/>
                <w:lang w:eastAsia="es-EC"/>
              </w:rPr>
            </w:pPr>
          </w:p>
        </w:tc>
        <w:tc>
          <w:tcPr>
            <w:tcW w:w="825" w:type="pct"/>
            <w:gridSpan w:val="2"/>
            <w:vMerge/>
            <w:tcBorders>
              <w:top w:val="single" w:sz="4" w:space="0" w:color="auto"/>
              <w:left w:val="single" w:sz="4" w:space="0" w:color="auto"/>
              <w:bottom w:val="single" w:sz="4" w:space="0" w:color="auto"/>
              <w:right w:val="single" w:sz="4" w:space="0" w:color="auto"/>
            </w:tcBorders>
            <w:vAlign w:val="center"/>
            <w:hideMark/>
          </w:tcPr>
          <w:p w:rsidR="003F40E3" w:rsidRPr="003F40E3" w:rsidRDefault="003F40E3" w:rsidP="003F40E3">
            <w:pPr>
              <w:jc w:val="left"/>
              <w:rPr>
                <w:rFonts w:eastAsia="Times New Roman" w:cs="Times New Roman"/>
                <w:color w:val="000000"/>
                <w:szCs w:val="24"/>
                <w:lang w:eastAsia="es-EC"/>
              </w:rPr>
            </w:pPr>
          </w:p>
        </w:tc>
        <w:tc>
          <w:tcPr>
            <w:tcW w:w="757"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EMERGENCIA</w:t>
            </w:r>
          </w:p>
        </w:tc>
        <w:tc>
          <w:tcPr>
            <w:tcW w:w="479"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2 HOJAS</w:t>
            </w:r>
          </w:p>
        </w:tc>
        <w:tc>
          <w:tcPr>
            <w:tcW w:w="479"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4 HOJAS</w:t>
            </w:r>
          </w:p>
        </w:tc>
        <w:tc>
          <w:tcPr>
            <w:tcW w:w="479"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6 HOJAS</w:t>
            </w:r>
          </w:p>
        </w:tc>
        <w:tc>
          <w:tcPr>
            <w:tcW w:w="837"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RAMIFICACION</w:t>
            </w:r>
          </w:p>
        </w:tc>
        <w:tc>
          <w:tcPr>
            <w:tcW w:w="877"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PANOJAMIENTO</w:t>
            </w:r>
          </w:p>
        </w:tc>
      </w:tr>
      <w:tr w:rsidR="003F40E3" w:rsidRPr="003F40E3" w:rsidTr="003F40E3">
        <w:trPr>
          <w:trHeight w:val="300"/>
        </w:trPr>
        <w:tc>
          <w:tcPr>
            <w:tcW w:w="267" w:type="pct"/>
            <w:gridSpan w:val="2"/>
            <w:vMerge/>
            <w:tcBorders>
              <w:top w:val="single" w:sz="4" w:space="0" w:color="auto"/>
              <w:left w:val="single" w:sz="4" w:space="0" w:color="auto"/>
              <w:bottom w:val="single" w:sz="4" w:space="0" w:color="000000"/>
              <w:right w:val="single" w:sz="4" w:space="0" w:color="auto"/>
            </w:tcBorders>
            <w:vAlign w:val="center"/>
            <w:hideMark/>
          </w:tcPr>
          <w:p w:rsidR="003F40E3" w:rsidRPr="003F40E3" w:rsidRDefault="003F40E3" w:rsidP="003F40E3">
            <w:pPr>
              <w:jc w:val="left"/>
              <w:rPr>
                <w:rFonts w:eastAsia="Times New Roman" w:cs="Times New Roman"/>
                <w:color w:val="000000"/>
                <w:szCs w:val="24"/>
                <w:lang w:eastAsia="es-EC"/>
              </w:rPr>
            </w:pPr>
          </w:p>
        </w:tc>
        <w:tc>
          <w:tcPr>
            <w:tcW w:w="825"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V1T1</w:t>
            </w:r>
          </w:p>
        </w:tc>
        <w:tc>
          <w:tcPr>
            <w:tcW w:w="757"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1,15</w:t>
            </w:r>
          </w:p>
        </w:tc>
        <w:tc>
          <w:tcPr>
            <w:tcW w:w="479"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3,15</w:t>
            </w:r>
          </w:p>
        </w:tc>
        <w:tc>
          <w:tcPr>
            <w:tcW w:w="479"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4,75</w:t>
            </w:r>
          </w:p>
        </w:tc>
        <w:tc>
          <w:tcPr>
            <w:tcW w:w="479"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7,03</w:t>
            </w:r>
          </w:p>
        </w:tc>
        <w:tc>
          <w:tcPr>
            <w:tcW w:w="837"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9,30</w:t>
            </w:r>
          </w:p>
        </w:tc>
        <w:tc>
          <w:tcPr>
            <w:tcW w:w="877"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22,68</w:t>
            </w:r>
          </w:p>
        </w:tc>
      </w:tr>
      <w:tr w:rsidR="003F40E3" w:rsidRPr="003F40E3" w:rsidTr="003F40E3">
        <w:trPr>
          <w:trHeight w:val="300"/>
        </w:trPr>
        <w:tc>
          <w:tcPr>
            <w:tcW w:w="267" w:type="pct"/>
            <w:gridSpan w:val="2"/>
            <w:vMerge/>
            <w:tcBorders>
              <w:top w:val="single" w:sz="4" w:space="0" w:color="auto"/>
              <w:left w:val="single" w:sz="4" w:space="0" w:color="auto"/>
              <w:bottom w:val="single" w:sz="4" w:space="0" w:color="000000"/>
              <w:right w:val="single" w:sz="4" w:space="0" w:color="auto"/>
            </w:tcBorders>
            <w:vAlign w:val="center"/>
            <w:hideMark/>
          </w:tcPr>
          <w:p w:rsidR="003F40E3" w:rsidRPr="003F40E3" w:rsidRDefault="003F40E3" w:rsidP="003F40E3">
            <w:pPr>
              <w:jc w:val="left"/>
              <w:rPr>
                <w:rFonts w:eastAsia="Times New Roman" w:cs="Times New Roman"/>
                <w:color w:val="000000"/>
                <w:szCs w:val="24"/>
                <w:lang w:eastAsia="es-EC"/>
              </w:rPr>
            </w:pPr>
          </w:p>
        </w:tc>
        <w:tc>
          <w:tcPr>
            <w:tcW w:w="825"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V1T2</w:t>
            </w:r>
          </w:p>
        </w:tc>
        <w:tc>
          <w:tcPr>
            <w:tcW w:w="757"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0,38</w:t>
            </w:r>
          </w:p>
        </w:tc>
        <w:tc>
          <w:tcPr>
            <w:tcW w:w="479"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2,25</w:t>
            </w:r>
          </w:p>
        </w:tc>
        <w:tc>
          <w:tcPr>
            <w:tcW w:w="479"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5,23</w:t>
            </w:r>
          </w:p>
        </w:tc>
        <w:tc>
          <w:tcPr>
            <w:tcW w:w="479"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10,05</w:t>
            </w:r>
          </w:p>
        </w:tc>
        <w:tc>
          <w:tcPr>
            <w:tcW w:w="837"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12,43</w:t>
            </w:r>
          </w:p>
        </w:tc>
        <w:tc>
          <w:tcPr>
            <w:tcW w:w="877"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18,73</w:t>
            </w:r>
          </w:p>
        </w:tc>
      </w:tr>
      <w:tr w:rsidR="003F40E3" w:rsidRPr="003F40E3" w:rsidTr="003F40E3">
        <w:trPr>
          <w:trHeight w:val="300"/>
        </w:trPr>
        <w:tc>
          <w:tcPr>
            <w:tcW w:w="267" w:type="pct"/>
            <w:gridSpan w:val="2"/>
            <w:vMerge/>
            <w:tcBorders>
              <w:top w:val="single" w:sz="4" w:space="0" w:color="auto"/>
              <w:left w:val="single" w:sz="4" w:space="0" w:color="auto"/>
              <w:bottom w:val="single" w:sz="4" w:space="0" w:color="000000"/>
              <w:right w:val="single" w:sz="4" w:space="0" w:color="auto"/>
            </w:tcBorders>
            <w:vAlign w:val="center"/>
            <w:hideMark/>
          </w:tcPr>
          <w:p w:rsidR="003F40E3" w:rsidRPr="003F40E3" w:rsidRDefault="003F40E3" w:rsidP="003F40E3">
            <w:pPr>
              <w:jc w:val="left"/>
              <w:rPr>
                <w:rFonts w:eastAsia="Times New Roman" w:cs="Times New Roman"/>
                <w:color w:val="000000"/>
                <w:szCs w:val="24"/>
                <w:lang w:eastAsia="es-EC"/>
              </w:rPr>
            </w:pPr>
          </w:p>
        </w:tc>
        <w:tc>
          <w:tcPr>
            <w:tcW w:w="825"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V1T3</w:t>
            </w:r>
          </w:p>
        </w:tc>
        <w:tc>
          <w:tcPr>
            <w:tcW w:w="757"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0,65</w:t>
            </w:r>
          </w:p>
        </w:tc>
        <w:tc>
          <w:tcPr>
            <w:tcW w:w="479"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1,90</w:t>
            </w:r>
          </w:p>
        </w:tc>
        <w:tc>
          <w:tcPr>
            <w:tcW w:w="479"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3,68</w:t>
            </w:r>
          </w:p>
        </w:tc>
        <w:tc>
          <w:tcPr>
            <w:tcW w:w="479"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7,20</w:t>
            </w:r>
          </w:p>
        </w:tc>
        <w:tc>
          <w:tcPr>
            <w:tcW w:w="837"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10,50</w:t>
            </w:r>
          </w:p>
        </w:tc>
        <w:tc>
          <w:tcPr>
            <w:tcW w:w="877"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24,05</w:t>
            </w:r>
          </w:p>
        </w:tc>
      </w:tr>
      <w:tr w:rsidR="003F40E3" w:rsidRPr="003F40E3" w:rsidTr="003F40E3">
        <w:trPr>
          <w:trHeight w:val="300"/>
        </w:trPr>
        <w:tc>
          <w:tcPr>
            <w:tcW w:w="267" w:type="pct"/>
            <w:gridSpan w:val="2"/>
            <w:tcBorders>
              <w:top w:val="nil"/>
              <w:left w:val="nil"/>
              <w:bottom w:val="nil"/>
              <w:right w:val="nil"/>
            </w:tcBorders>
            <w:shd w:val="clear" w:color="auto" w:fill="auto"/>
            <w:noWrap/>
            <w:textDirection w:val="tbLrV"/>
            <w:vAlign w:val="center"/>
            <w:hideMark/>
          </w:tcPr>
          <w:p w:rsidR="003F40E3" w:rsidRPr="003F40E3" w:rsidRDefault="003F40E3" w:rsidP="003F40E3">
            <w:pPr>
              <w:jc w:val="center"/>
              <w:rPr>
                <w:rFonts w:eastAsia="Times New Roman" w:cs="Times New Roman"/>
                <w:color w:val="000000"/>
                <w:szCs w:val="24"/>
                <w:lang w:eastAsia="es-EC"/>
              </w:rPr>
            </w:pPr>
          </w:p>
        </w:tc>
        <w:tc>
          <w:tcPr>
            <w:tcW w:w="825"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PROMEDIO</w:t>
            </w:r>
          </w:p>
        </w:tc>
        <w:tc>
          <w:tcPr>
            <w:tcW w:w="757"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0,73</w:t>
            </w:r>
          </w:p>
        </w:tc>
        <w:tc>
          <w:tcPr>
            <w:tcW w:w="479" w:type="pct"/>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2,43</w:t>
            </w:r>
          </w:p>
        </w:tc>
        <w:tc>
          <w:tcPr>
            <w:tcW w:w="479"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4,55</w:t>
            </w:r>
          </w:p>
        </w:tc>
        <w:tc>
          <w:tcPr>
            <w:tcW w:w="479"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8,09</w:t>
            </w:r>
          </w:p>
        </w:tc>
        <w:tc>
          <w:tcPr>
            <w:tcW w:w="837"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10,74</w:t>
            </w:r>
          </w:p>
        </w:tc>
        <w:tc>
          <w:tcPr>
            <w:tcW w:w="877"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21,82</w:t>
            </w:r>
          </w:p>
        </w:tc>
      </w:tr>
      <w:tr w:rsidR="003F40E3" w:rsidRPr="003F40E3" w:rsidTr="003F40E3">
        <w:trPr>
          <w:trHeight w:val="300"/>
        </w:trPr>
        <w:tc>
          <w:tcPr>
            <w:tcW w:w="267" w:type="pct"/>
            <w:gridSpan w:val="2"/>
            <w:tcBorders>
              <w:top w:val="nil"/>
              <w:left w:val="nil"/>
              <w:bottom w:val="nil"/>
              <w:right w:val="nil"/>
            </w:tcBorders>
            <w:shd w:val="clear" w:color="auto" w:fill="auto"/>
            <w:noWrap/>
            <w:textDirection w:val="tbLrV"/>
            <w:vAlign w:val="center"/>
            <w:hideMark/>
          </w:tcPr>
          <w:p w:rsidR="003F40E3" w:rsidRPr="003F40E3" w:rsidRDefault="003F40E3" w:rsidP="003F40E3">
            <w:pPr>
              <w:jc w:val="center"/>
              <w:rPr>
                <w:rFonts w:eastAsia="Times New Roman" w:cs="Times New Roman"/>
                <w:color w:val="000000"/>
                <w:szCs w:val="24"/>
                <w:lang w:eastAsia="es-EC"/>
              </w:rPr>
            </w:pPr>
          </w:p>
        </w:tc>
        <w:tc>
          <w:tcPr>
            <w:tcW w:w="825"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TEMP</w:t>
            </w:r>
          </w:p>
        </w:tc>
        <w:tc>
          <w:tcPr>
            <w:tcW w:w="757"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19,01</w:t>
            </w:r>
          </w:p>
        </w:tc>
        <w:tc>
          <w:tcPr>
            <w:tcW w:w="479" w:type="pct"/>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17,79</w:t>
            </w:r>
          </w:p>
        </w:tc>
        <w:tc>
          <w:tcPr>
            <w:tcW w:w="479"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18,41</w:t>
            </w:r>
          </w:p>
        </w:tc>
        <w:tc>
          <w:tcPr>
            <w:tcW w:w="479"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16,93</w:t>
            </w:r>
          </w:p>
        </w:tc>
        <w:tc>
          <w:tcPr>
            <w:tcW w:w="837"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18,03</w:t>
            </w:r>
          </w:p>
        </w:tc>
        <w:tc>
          <w:tcPr>
            <w:tcW w:w="877"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19,16</w:t>
            </w:r>
          </w:p>
        </w:tc>
      </w:tr>
      <w:tr w:rsidR="003F40E3" w:rsidRPr="003F40E3" w:rsidTr="003F40E3">
        <w:trPr>
          <w:trHeight w:val="300"/>
        </w:trPr>
        <w:tc>
          <w:tcPr>
            <w:tcW w:w="267" w:type="pct"/>
            <w:gridSpan w:val="2"/>
            <w:tcBorders>
              <w:top w:val="nil"/>
              <w:left w:val="nil"/>
              <w:bottom w:val="nil"/>
              <w:right w:val="nil"/>
            </w:tcBorders>
            <w:shd w:val="clear" w:color="auto" w:fill="auto"/>
            <w:noWrap/>
            <w:textDirection w:val="tbLrV"/>
            <w:vAlign w:val="center"/>
            <w:hideMark/>
          </w:tcPr>
          <w:p w:rsidR="003F40E3" w:rsidRPr="003F40E3" w:rsidRDefault="003F40E3" w:rsidP="003F40E3">
            <w:pPr>
              <w:jc w:val="center"/>
              <w:rPr>
                <w:rFonts w:eastAsia="Times New Roman" w:cs="Times New Roman"/>
                <w:color w:val="000000"/>
                <w:szCs w:val="24"/>
                <w:lang w:eastAsia="es-EC"/>
              </w:rPr>
            </w:pPr>
          </w:p>
        </w:tc>
        <w:tc>
          <w:tcPr>
            <w:tcW w:w="825"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HR</w:t>
            </w:r>
          </w:p>
        </w:tc>
        <w:tc>
          <w:tcPr>
            <w:tcW w:w="757"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52,25</w:t>
            </w:r>
          </w:p>
        </w:tc>
        <w:tc>
          <w:tcPr>
            <w:tcW w:w="479" w:type="pct"/>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54,54</w:t>
            </w:r>
          </w:p>
        </w:tc>
        <w:tc>
          <w:tcPr>
            <w:tcW w:w="479"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51,75</w:t>
            </w:r>
          </w:p>
        </w:tc>
        <w:tc>
          <w:tcPr>
            <w:tcW w:w="479"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51,70</w:t>
            </w:r>
          </w:p>
        </w:tc>
        <w:tc>
          <w:tcPr>
            <w:tcW w:w="837"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58,70</w:t>
            </w:r>
          </w:p>
        </w:tc>
        <w:tc>
          <w:tcPr>
            <w:tcW w:w="877"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58,43</w:t>
            </w:r>
          </w:p>
        </w:tc>
      </w:tr>
      <w:tr w:rsidR="003F40E3" w:rsidRPr="003F40E3" w:rsidTr="003F40E3">
        <w:trPr>
          <w:trHeight w:val="300"/>
        </w:trPr>
        <w:tc>
          <w:tcPr>
            <w:tcW w:w="267" w:type="pct"/>
            <w:gridSpan w:val="2"/>
            <w:tcBorders>
              <w:top w:val="nil"/>
              <w:left w:val="nil"/>
              <w:bottom w:val="nil"/>
              <w:right w:val="nil"/>
            </w:tcBorders>
            <w:shd w:val="clear" w:color="auto" w:fill="auto"/>
            <w:noWrap/>
            <w:textDirection w:val="tbLrV"/>
            <w:vAlign w:val="center"/>
            <w:hideMark/>
          </w:tcPr>
          <w:p w:rsidR="003F40E3" w:rsidRPr="003F40E3" w:rsidRDefault="003F40E3" w:rsidP="003F40E3">
            <w:pPr>
              <w:jc w:val="center"/>
              <w:rPr>
                <w:rFonts w:eastAsia="Times New Roman" w:cs="Times New Roman"/>
                <w:color w:val="000000"/>
                <w:szCs w:val="24"/>
                <w:lang w:eastAsia="es-EC"/>
              </w:rPr>
            </w:pPr>
          </w:p>
        </w:tc>
        <w:tc>
          <w:tcPr>
            <w:tcW w:w="825"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GDD</w:t>
            </w:r>
          </w:p>
        </w:tc>
        <w:tc>
          <w:tcPr>
            <w:tcW w:w="757"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36,05</w:t>
            </w:r>
          </w:p>
        </w:tc>
        <w:tc>
          <w:tcPr>
            <w:tcW w:w="479" w:type="pct"/>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93,45</w:t>
            </w:r>
          </w:p>
        </w:tc>
        <w:tc>
          <w:tcPr>
            <w:tcW w:w="479"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84,05</w:t>
            </w:r>
          </w:p>
        </w:tc>
        <w:tc>
          <w:tcPr>
            <w:tcW w:w="479"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69,25</w:t>
            </w:r>
          </w:p>
        </w:tc>
        <w:tc>
          <w:tcPr>
            <w:tcW w:w="837"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80,25</w:t>
            </w:r>
          </w:p>
        </w:tc>
        <w:tc>
          <w:tcPr>
            <w:tcW w:w="877"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128,30</w:t>
            </w:r>
          </w:p>
        </w:tc>
      </w:tr>
      <w:tr w:rsidR="003F40E3" w:rsidRPr="003F40E3" w:rsidTr="003F40E3">
        <w:trPr>
          <w:trHeight w:val="300"/>
        </w:trPr>
        <w:tc>
          <w:tcPr>
            <w:tcW w:w="263" w:type="pct"/>
            <w:vMerge w:val="restart"/>
            <w:tcBorders>
              <w:top w:val="single" w:sz="4" w:space="0" w:color="auto"/>
              <w:left w:val="single" w:sz="4" w:space="0" w:color="auto"/>
              <w:bottom w:val="nil"/>
              <w:right w:val="single" w:sz="4" w:space="0" w:color="auto"/>
            </w:tcBorders>
            <w:shd w:val="clear" w:color="auto" w:fill="auto"/>
            <w:textDirection w:val="tbLrV"/>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lastRenderedPageBreak/>
              <w:t>PROMISORIA VERDE</w:t>
            </w:r>
          </w:p>
        </w:tc>
        <w:tc>
          <w:tcPr>
            <w:tcW w:w="810" w:type="pct"/>
            <w:gridSpan w:val="2"/>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 w:val="18"/>
                <w:szCs w:val="18"/>
                <w:lang w:eastAsia="es-EC"/>
              </w:rPr>
            </w:pPr>
            <w:r w:rsidRPr="003F40E3">
              <w:rPr>
                <w:rFonts w:eastAsia="Times New Roman" w:cs="Times New Roman"/>
                <w:color w:val="000000"/>
                <w:sz w:val="18"/>
                <w:szCs w:val="18"/>
                <w:lang w:eastAsia="es-EC"/>
              </w:rPr>
              <w:t>TRATAMIENTO</w:t>
            </w:r>
          </w:p>
        </w:tc>
        <w:tc>
          <w:tcPr>
            <w:tcW w:w="3927" w:type="pct"/>
            <w:gridSpan w:val="12"/>
            <w:tcBorders>
              <w:top w:val="single" w:sz="4" w:space="0" w:color="auto"/>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ETAPAS FENOLÓGICAS</w:t>
            </w:r>
          </w:p>
        </w:tc>
      </w:tr>
      <w:tr w:rsidR="003F40E3" w:rsidRPr="003F40E3" w:rsidTr="003F40E3">
        <w:trPr>
          <w:trHeight w:val="300"/>
        </w:trPr>
        <w:tc>
          <w:tcPr>
            <w:tcW w:w="263" w:type="pct"/>
            <w:vMerge/>
            <w:tcBorders>
              <w:top w:val="single" w:sz="4" w:space="0" w:color="auto"/>
              <w:left w:val="single" w:sz="4" w:space="0" w:color="auto"/>
              <w:bottom w:val="nil"/>
              <w:right w:val="single" w:sz="4" w:space="0" w:color="auto"/>
            </w:tcBorders>
            <w:vAlign w:val="center"/>
            <w:hideMark/>
          </w:tcPr>
          <w:p w:rsidR="003F40E3" w:rsidRPr="003F40E3" w:rsidRDefault="003F40E3" w:rsidP="003F40E3">
            <w:pPr>
              <w:jc w:val="left"/>
              <w:rPr>
                <w:rFonts w:eastAsia="Times New Roman" w:cs="Times New Roman"/>
                <w:color w:val="000000"/>
                <w:szCs w:val="24"/>
                <w:lang w:eastAsia="es-EC"/>
              </w:rPr>
            </w:pPr>
          </w:p>
        </w:tc>
        <w:tc>
          <w:tcPr>
            <w:tcW w:w="810" w:type="pct"/>
            <w:gridSpan w:val="2"/>
            <w:vMerge/>
            <w:tcBorders>
              <w:top w:val="single" w:sz="4" w:space="0" w:color="auto"/>
              <w:left w:val="single" w:sz="4" w:space="0" w:color="auto"/>
              <w:bottom w:val="single" w:sz="4" w:space="0" w:color="auto"/>
              <w:right w:val="single" w:sz="4" w:space="0" w:color="auto"/>
            </w:tcBorders>
            <w:vAlign w:val="center"/>
            <w:hideMark/>
          </w:tcPr>
          <w:p w:rsidR="003F40E3" w:rsidRPr="003F40E3" w:rsidRDefault="003F40E3" w:rsidP="003F40E3">
            <w:pPr>
              <w:jc w:val="left"/>
              <w:rPr>
                <w:rFonts w:eastAsia="Times New Roman" w:cs="Times New Roman"/>
                <w:color w:val="000000"/>
                <w:sz w:val="18"/>
                <w:szCs w:val="18"/>
                <w:lang w:eastAsia="es-EC"/>
              </w:rPr>
            </w:pPr>
          </w:p>
        </w:tc>
        <w:tc>
          <w:tcPr>
            <w:tcW w:w="743"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EMERGENCIA</w:t>
            </w:r>
          </w:p>
        </w:tc>
        <w:tc>
          <w:tcPr>
            <w:tcW w:w="561" w:type="pct"/>
            <w:gridSpan w:val="3"/>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2 HOJAS</w:t>
            </w:r>
          </w:p>
        </w:tc>
        <w:tc>
          <w:tcPr>
            <w:tcW w:w="471"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4 HOJAS</w:t>
            </w:r>
          </w:p>
        </w:tc>
        <w:tc>
          <w:tcPr>
            <w:tcW w:w="471"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6 HOJAS</w:t>
            </w:r>
          </w:p>
        </w:tc>
        <w:tc>
          <w:tcPr>
            <w:tcW w:w="821"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RAMIFICACION</w:t>
            </w:r>
          </w:p>
        </w:tc>
        <w:tc>
          <w:tcPr>
            <w:tcW w:w="861"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PANOJAMIENTO</w:t>
            </w:r>
          </w:p>
        </w:tc>
      </w:tr>
      <w:tr w:rsidR="003F40E3" w:rsidRPr="003F40E3" w:rsidTr="003F40E3">
        <w:trPr>
          <w:trHeight w:val="300"/>
        </w:trPr>
        <w:tc>
          <w:tcPr>
            <w:tcW w:w="263" w:type="pct"/>
            <w:vMerge/>
            <w:tcBorders>
              <w:top w:val="single" w:sz="4" w:space="0" w:color="auto"/>
              <w:left w:val="single" w:sz="4" w:space="0" w:color="auto"/>
              <w:bottom w:val="nil"/>
              <w:right w:val="single" w:sz="4" w:space="0" w:color="auto"/>
            </w:tcBorders>
            <w:vAlign w:val="center"/>
            <w:hideMark/>
          </w:tcPr>
          <w:p w:rsidR="003F40E3" w:rsidRPr="003F40E3" w:rsidRDefault="003F40E3" w:rsidP="003F40E3">
            <w:pPr>
              <w:jc w:val="left"/>
              <w:rPr>
                <w:rFonts w:eastAsia="Times New Roman" w:cs="Times New Roman"/>
                <w:color w:val="000000"/>
                <w:szCs w:val="24"/>
                <w:lang w:eastAsia="es-EC"/>
              </w:rPr>
            </w:pPr>
          </w:p>
        </w:tc>
        <w:tc>
          <w:tcPr>
            <w:tcW w:w="810"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 w:val="18"/>
                <w:szCs w:val="18"/>
                <w:lang w:eastAsia="es-EC"/>
              </w:rPr>
            </w:pPr>
            <w:r w:rsidRPr="003F40E3">
              <w:rPr>
                <w:rFonts w:eastAsia="Times New Roman" w:cs="Times New Roman"/>
                <w:color w:val="000000"/>
                <w:sz w:val="18"/>
                <w:szCs w:val="18"/>
                <w:lang w:eastAsia="es-EC"/>
              </w:rPr>
              <w:t>V2Q1</w:t>
            </w:r>
          </w:p>
        </w:tc>
        <w:tc>
          <w:tcPr>
            <w:tcW w:w="743"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1,45</w:t>
            </w:r>
          </w:p>
        </w:tc>
        <w:tc>
          <w:tcPr>
            <w:tcW w:w="561" w:type="pct"/>
            <w:gridSpan w:val="3"/>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4,18</w:t>
            </w:r>
          </w:p>
        </w:tc>
        <w:tc>
          <w:tcPr>
            <w:tcW w:w="471"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6,95</w:t>
            </w:r>
          </w:p>
        </w:tc>
        <w:tc>
          <w:tcPr>
            <w:tcW w:w="471"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11,88</w:t>
            </w:r>
          </w:p>
        </w:tc>
        <w:tc>
          <w:tcPr>
            <w:tcW w:w="821"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20,25</w:t>
            </w:r>
          </w:p>
        </w:tc>
        <w:tc>
          <w:tcPr>
            <w:tcW w:w="861"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36,50</w:t>
            </w:r>
          </w:p>
        </w:tc>
      </w:tr>
      <w:tr w:rsidR="003F40E3" w:rsidRPr="003F40E3" w:rsidTr="003F40E3">
        <w:trPr>
          <w:trHeight w:val="300"/>
        </w:trPr>
        <w:tc>
          <w:tcPr>
            <w:tcW w:w="263" w:type="pct"/>
            <w:vMerge/>
            <w:tcBorders>
              <w:top w:val="single" w:sz="4" w:space="0" w:color="auto"/>
              <w:left w:val="single" w:sz="4" w:space="0" w:color="auto"/>
              <w:bottom w:val="nil"/>
              <w:right w:val="single" w:sz="4" w:space="0" w:color="auto"/>
            </w:tcBorders>
            <w:vAlign w:val="center"/>
            <w:hideMark/>
          </w:tcPr>
          <w:p w:rsidR="003F40E3" w:rsidRPr="003F40E3" w:rsidRDefault="003F40E3" w:rsidP="003F40E3">
            <w:pPr>
              <w:jc w:val="left"/>
              <w:rPr>
                <w:rFonts w:eastAsia="Times New Roman" w:cs="Times New Roman"/>
                <w:color w:val="000000"/>
                <w:szCs w:val="24"/>
                <w:lang w:eastAsia="es-EC"/>
              </w:rPr>
            </w:pPr>
          </w:p>
        </w:tc>
        <w:tc>
          <w:tcPr>
            <w:tcW w:w="810"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 w:val="18"/>
                <w:szCs w:val="18"/>
                <w:lang w:eastAsia="es-EC"/>
              </w:rPr>
            </w:pPr>
            <w:r w:rsidRPr="003F40E3">
              <w:rPr>
                <w:rFonts w:eastAsia="Times New Roman" w:cs="Times New Roman"/>
                <w:color w:val="000000"/>
                <w:sz w:val="18"/>
                <w:szCs w:val="18"/>
                <w:lang w:eastAsia="es-EC"/>
              </w:rPr>
              <w:t>V2Q2</w:t>
            </w:r>
          </w:p>
        </w:tc>
        <w:tc>
          <w:tcPr>
            <w:tcW w:w="743"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1,13</w:t>
            </w:r>
          </w:p>
        </w:tc>
        <w:tc>
          <w:tcPr>
            <w:tcW w:w="561" w:type="pct"/>
            <w:gridSpan w:val="3"/>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3,80</w:t>
            </w:r>
          </w:p>
        </w:tc>
        <w:tc>
          <w:tcPr>
            <w:tcW w:w="471"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6,15</w:t>
            </w:r>
          </w:p>
        </w:tc>
        <w:tc>
          <w:tcPr>
            <w:tcW w:w="471"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8,30</w:t>
            </w:r>
          </w:p>
        </w:tc>
        <w:tc>
          <w:tcPr>
            <w:tcW w:w="821"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13,75</w:t>
            </w:r>
          </w:p>
        </w:tc>
        <w:tc>
          <w:tcPr>
            <w:tcW w:w="861"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30,60</w:t>
            </w:r>
          </w:p>
        </w:tc>
      </w:tr>
      <w:tr w:rsidR="003F40E3" w:rsidRPr="003F40E3" w:rsidTr="003F40E3">
        <w:trPr>
          <w:trHeight w:val="300"/>
        </w:trPr>
        <w:tc>
          <w:tcPr>
            <w:tcW w:w="263" w:type="pct"/>
            <w:vMerge/>
            <w:tcBorders>
              <w:top w:val="single" w:sz="4" w:space="0" w:color="auto"/>
              <w:left w:val="single" w:sz="4" w:space="0" w:color="auto"/>
              <w:bottom w:val="nil"/>
              <w:right w:val="single" w:sz="4" w:space="0" w:color="auto"/>
            </w:tcBorders>
            <w:vAlign w:val="center"/>
            <w:hideMark/>
          </w:tcPr>
          <w:p w:rsidR="003F40E3" w:rsidRPr="003F40E3" w:rsidRDefault="003F40E3" w:rsidP="003F40E3">
            <w:pPr>
              <w:jc w:val="left"/>
              <w:rPr>
                <w:rFonts w:eastAsia="Times New Roman" w:cs="Times New Roman"/>
                <w:color w:val="000000"/>
                <w:szCs w:val="24"/>
                <w:lang w:eastAsia="es-EC"/>
              </w:rPr>
            </w:pPr>
          </w:p>
        </w:tc>
        <w:tc>
          <w:tcPr>
            <w:tcW w:w="810"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 w:val="18"/>
                <w:szCs w:val="18"/>
                <w:lang w:eastAsia="es-EC"/>
              </w:rPr>
            </w:pPr>
            <w:r w:rsidRPr="003F40E3">
              <w:rPr>
                <w:rFonts w:eastAsia="Times New Roman" w:cs="Times New Roman"/>
                <w:color w:val="000000"/>
                <w:sz w:val="18"/>
                <w:szCs w:val="18"/>
                <w:lang w:eastAsia="es-EC"/>
              </w:rPr>
              <w:t>V2Q3</w:t>
            </w:r>
          </w:p>
        </w:tc>
        <w:tc>
          <w:tcPr>
            <w:tcW w:w="743"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1,13</w:t>
            </w:r>
          </w:p>
        </w:tc>
        <w:tc>
          <w:tcPr>
            <w:tcW w:w="561" w:type="pct"/>
            <w:gridSpan w:val="3"/>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3,15</w:t>
            </w:r>
          </w:p>
        </w:tc>
        <w:tc>
          <w:tcPr>
            <w:tcW w:w="471"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5,00</w:t>
            </w:r>
          </w:p>
        </w:tc>
        <w:tc>
          <w:tcPr>
            <w:tcW w:w="471"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9,25</w:t>
            </w:r>
          </w:p>
        </w:tc>
        <w:tc>
          <w:tcPr>
            <w:tcW w:w="821"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14,63</w:t>
            </w:r>
          </w:p>
        </w:tc>
        <w:tc>
          <w:tcPr>
            <w:tcW w:w="861"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30,75</w:t>
            </w:r>
          </w:p>
        </w:tc>
      </w:tr>
      <w:tr w:rsidR="003F40E3" w:rsidRPr="003F40E3" w:rsidTr="003F40E3">
        <w:trPr>
          <w:trHeight w:val="300"/>
        </w:trPr>
        <w:tc>
          <w:tcPr>
            <w:tcW w:w="263" w:type="pct"/>
            <w:tcBorders>
              <w:top w:val="nil"/>
              <w:left w:val="nil"/>
              <w:bottom w:val="nil"/>
              <w:right w:val="nil"/>
            </w:tcBorders>
            <w:shd w:val="clear" w:color="auto" w:fill="auto"/>
            <w:noWrap/>
            <w:vAlign w:val="bottom"/>
            <w:hideMark/>
          </w:tcPr>
          <w:p w:rsidR="003F40E3" w:rsidRPr="003F40E3" w:rsidRDefault="003F40E3" w:rsidP="003F40E3">
            <w:pPr>
              <w:jc w:val="left"/>
              <w:rPr>
                <w:rFonts w:eastAsia="Times New Roman" w:cs="Times New Roman"/>
                <w:color w:val="000000"/>
                <w:szCs w:val="24"/>
                <w:lang w:eastAsia="es-EC"/>
              </w:rPr>
            </w:pPr>
          </w:p>
        </w:tc>
        <w:tc>
          <w:tcPr>
            <w:tcW w:w="810"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color w:val="000000"/>
                <w:sz w:val="18"/>
                <w:szCs w:val="18"/>
                <w:lang w:eastAsia="es-EC"/>
              </w:rPr>
            </w:pPr>
            <w:r w:rsidRPr="003F40E3">
              <w:rPr>
                <w:rFonts w:eastAsia="Times New Roman" w:cs="Times New Roman"/>
                <w:color w:val="000000"/>
                <w:sz w:val="18"/>
                <w:szCs w:val="18"/>
                <w:lang w:eastAsia="es-EC"/>
              </w:rPr>
              <w:t>PROMEDIO</w:t>
            </w:r>
          </w:p>
        </w:tc>
        <w:tc>
          <w:tcPr>
            <w:tcW w:w="743"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1,23</w:t>
            </w:r>
          </w:p>
        </w:tc>
        <w:tc>
          <w:tcPr>
            <w:tcW w:w="561" w:type="pct"/>
            <w:gridSpan w:val="3"/>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3,71</w:t>
            </w:r>
          </w:p>
        </w:tc>
        <w:tc>
          <w:tcPr>
            <w:tcW w:w="471"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6,03</w:t>
            </w:r>
          </w:p>
        </w:tc>
        <w:tc>
          <w:tcPr>
            <w:tcW w:w="471"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9,81</w:t>
            </w:r>
          </w:p>
        </w:tc>
        <w:tc>
          <w:tcPr>
            <w:tcW w:w="821"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16,21</w:t>
            </w:r>
          </w:p>
        </w:tc>
        <w:tc>
          <w:tcPr>
            <w:tcW w:w="861" w:type="pct"/>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32,62</w:t>
            </w:r>
          </w:p>
        </w:tc>
      </w:tr>
      <w:tr w:rsidR="003F40E3" w:rsidRPr="003F40E3" w:rsidTr="003F40E3">
        <w:trPr>
          <w:trHeight w:val="300"/>
        </w:trPr>
        <w:tc>
          <w:tcPr>
            <w:tcW w:w="263" w:type="pct"/>
            <w:tcBorders>
              <w:top w:val="nil"/>
              <w:left w:val="nil"/>
              <w:bottom w:val="nil"/>
              <w:right w:val="nil"/>
            </w:tcBorders>
            <w:shd w:val="clear" w:color="auto" w:fill="auto"/>
            <w:noWrap/>
            <w:vAlign w:val="bottom"/>
            <w:hideMark/>
          </w:tcPr>
          <w:p w:rsidR="003F40E3" w:rsidRPr="003F40E3" w:rsidRDefault="003F40E3" w:rsidP="003F40E3">
            <w:pPr>
              <w:jc w:val="left"/>
              <w:rPr>
                <w:rFonts w:eastAsia="Times New Roman" w:cs="Times New Roman"/>
                <w:color w:val="000000"/>
                <w:szCs w:val="24"/>
                <w:lang w:eastAsia="es-EC"/>
              </w:rPr>
            </w:pPr>
          </w:p>
        </w:tc>
        <w:tc>
          <w:tcPr>
            <w:tcW w:w="810"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color w:val="000000"/>
                <w:sz w:val="18"/>
                <w:szCs w:val="18"/>
                <w:lang w:eastAsia="es-EC"/>
              </w:rPr>
            </w:pPr>
            <w:r w:rsidRPr="003F40E3">
              <w:rPr>
                <w:rFonts w:eastAsia="Times New Roman" w:cs="Times New Roman"/>
                <w:color w:val="000000"/>
                <w:sz w:val="18"/>
                <w:szCs w:val="18"/>
                <w:lang w:eastAsia="es-EC"/>
              </w:rPr>
              <w:t>TEMP</w:t>
            </w:r>
          </w:p>
        </w:tc>
        <w:tc>
          <w:tcPr>
            <w:tcW w:w="743"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19,01</w:t>
            </w:r>
          </w:p>
        </w:tc>
        <w:tc>
          <w:tcPr>
            <w:tcW w:w="561" w:type="pct"/>
            <w:gridSpan w:val="3"/>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17,79</w:t>
            </w:r>
          </w:p>
        </w:tc>
        <w:tc>
          <w:tcPr>
            <w:tcW w:w="471"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18,41</w:t>
            </w:r>
          </w:p>
        </w:tc>
        <w:tc>
          <w:tcPr>
            <w:tcW w:w="471"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16,93</w:t>
            </w:r>
          </w:p>
        </w:tc>
        <w:tc>
          <w:tcPr>
            <w:tcW w:w="821"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18,03</w:t>
            </w:r>
          </w:p>
        </w:tc>
        <w:tc>
          <w:tcPr>
            <w:tcW w:w="861" w:type="pct"/>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19,16</w:t>
            </w:r>
          </w:p>
        </w:tc>
      </w:tr>
      <w:tr w:rsidR="003F40E3" w:rsidRPr="003F40E3" w:rsidTr="003F40E3">
        <w:trPr>
          <w:trHeight w:val="300"/>
        </w:trPr>
        <w:tc>
          <w:tcPr>
            <w:tcW w:w="263" w:type="pct"/>
            <w:tcBorders>
              <w:top w:val="nil"/>
              <w:left w:val="nil"/>
              <w:bottom w:val="nil"/>
              <w:right w:val="nil"/>
            </w:tcBorders>
            <w:shd w:val="clear" w:color="auto" w:fill="auto"/>
            <w:noWrap/>
            <w:vAlign w:val="bottom"/>
            <w:hideMark/>
          </w:tcPr>
          <w:p w:rsidR="003F40E3" w:rsidRPr="003F40E3" w:rsidRDefault="003F40E3" w:rsidP="003F40E3">
            <w:pPr>
              <w:jc w:val="left"/>
              <w:rPr>
                <w:rFonts w:eastAsia="Times New Roman" w:cs="Times New Roman"/>
                <w:color w:val="000000"/>
                <w:szCs w:val="24"/>
                <w:lang w:eastAsia="es-EC"/>
              </w:rPr>
            </w:pPr>
          </w:p>
        </w:tc>
        <w:tc>
          <w:tcPr>
            <w:tcW w:w="810"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color w:val="000000"/>
                <w:sz w:val="18"/>
                <w:szCs w:val="18"/>
                <w:lang w:eastAsia="es-EC"/>
              </w:rPr>
            </w:pPr>
            <w:r w:rsidRPr="003F40E3">
              <w:rPr>
                <w:rFonts w:eastAsia="Times New Roman" w:cs="Times New Roman"/>
                <w:color w:val="000000"/>
                <w:sz w:val="18"/>
                <w:szCs w:val="18"/>
                <w:lang w:eastAsia="es-EC"/>
              </w:rPr>
              <w:t>HR</w:t>
            </w:r>
          </w:p>
        </w:tc>
        <w:tc>
          <w:tcPr>
            <w:tcW w:w="743"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52,25</w:t>
            </w:r>
          </w:p>
        </w:tc>
        <w:tc>
          <w:tcPr>
            <w:tcW w:w="561" w:type="pct"/>
            <w:gridSpan w:val="3"/>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54,54</w:t>
            </w:r>
          </w:p>
        </w:tc>
        <w:tc>
          <w:tcPr>
            <w:tcW w:w="471"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51,75</w:t>
            </w:r>
          </w:p>
        </w:tc>
        <w:tc>
          <w:tcPr>
            <w:tcW w:w="471"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51,70</w:t>
            </w:r>
          </w:p>
        </w:tc>
        <w:tc>
          <w:tcPr>
            <w:tcW w:w="821"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58,70</w:t>
            </w:r>
          </w:p>
        </w:tc>
        <w:tc>
          <w:tcPr>
            <w:tcW w:w="861" w:type="pct"/>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58,43</w:t>
            </w:r>
          </w:p>
        </w:tc>
      </w:tr>
      <w:tr w:rsidR="003F40E3" w:rsidRPr="003F40E3" w:rsidTr="003F40E3">
        <w:trPr>
          <w:trHeight w:val="300"/>
        </w:trPr>
        <w:tc>
          <w:tcPr>
            <w:tcW w:w="263" w:type="pct"/>
            <w:tcBorders>
              <w:top w:val="nil"/>
              <w:left w:val="nil"/>
              <w:bottom w:val="nil"/>
              <w:right w:val="nil"/>
            </w:tcBorders>
            <w:shd w:val="clear" w:color="auto" w:fill="auto"/>
            <w:noWrap/>
            <w:vAlign w:val="bottom"/>
            <w:hideMark/>
          </w:tcPr>
          <w:p w:rsidR="003F40E3" w:rsidRPr="003F40E3" w:rsidRDefault="003F40E3" w:rsidP="003F40E3">
            <w:pPr>
              <w:jc w:val="left"/>
              <w:rPr>
                <w:rFonts w:eastAsia="Times New Roman" w:cs="Times New Roman"/>
                <w:color w:val="000000"/>
                <w:szCs w:val="24"/>
                <w:lang w:eastAsia="es-EC"/>
              </w:rPr>
            </w:pPr>
          </w:p>
        </w:tc>
        <w:tc>
          <w:tcPr>
            <w:tcW w:w="810" w:type="pct"/>
            <w:gridSpan w:val="2"/>
            <w:tcBorders>
              <w:top w:val="nil"/>
              <w:left w:val="nil"/>
              <w:bottom w:val="nil"/>
              <w:right w:val="nil"/>
            </w:tcBorders>
            <w:shd w:val="clear" w:color="auto" w:fill="auto"/>
            <w:noWrap/>
            <w:vAlign w:val="bottom"/>
            <w:hideMark/>
          </w:tcPr>
          <w:p w:rsidR="003F40E3" w:rsidRPr="003F40E3" w:rsidRDefault="003F40E3" w:rsidP="003F40E3">
            <w:pPr>
              <w:jc w:val="left"/>
              <w:rPr>
                <w:rFonts w:eastAsia="Times New Roman" w:cs="Times New Roman"/>
                <w:color w:val="000000"/>
                <w:sz w:val="18"/>
                <w:szCs w:val="18"/>
                <w:lang w:eastAsia="es-EC"/>
              </w:rPr>
            </w:pPr>
          </w:p>
        </w:tc>
        <w:tc>
          <w:tcPr>
            <w:tcW w:w="743" w:type="pct"/>
            <w:gridSpan w:val="2"/>
            <w:tcBorders>
              <w:top w:val="nil"/>
              <w:left w:val="nil"/>
              <w:bottom w:val="nil"/>
              <w:right w:val="nil"/>
            </w:tcBorders>
            <w:shd w:val="clear" w:color="auto" w:fill="auto"/>
            <w:noWrap/>
            <w:vAlign w:val="bottom"/>
            <w:hideMark/>
          </w:tcPr>
          <w:p w:rsidR="003F40E3" w:rsidRPr="003F40E3" w:rsidRDefault="003F40E3" w:rsidP="003F40E3">
            <w:pPr>
              <w:jc w:val="left"/>
              <w:rPr>
                <w:rFonts w:eastAsia="Times New Roman" w:cs="Times New Roman"/>
                <w:color w:val="000000"/>
                <w:szCs w:val="24"/>
                <w:lang w:eastAsia="es-EC"/>
              </w:rPr>
            </w:pPr>
          </w:p>
        </w:tc>
        <w:tc>
          <w:tcPr>
            <w:tcW w:w="561" w:type="pct"/>
            <w:gridSpan w:val="3"/>
            <w:tcBorders>
              <w:top w:val="nil"/>
              <w:left w:val="nil"/>
              <w:bottom w:val="nil"/>
              <w:right w:val="nil"/>
            </w:tcBorders>
            <w:shd w:val="clear" w:color="auto" w:fill="auto"/>
            <w:noWrap/>
            <w:vAlign w:val="bottom"/>
            <w:hideMark/>
          </w:tcPr>
          <w:p w:rsidR="003F40E3" w:rsidRPr="003F40E3" w:rsidRDefault="003F40E3" w:rsidP="003F40E3">
            <w:pPr>
              <w:jc w:val="left"/>
              <w:rPr>
                <w:rFonts w:eastAsia="Times New Roman" w:cs="Times New Roman"/>
                <w:color w:val="000000"/>
                <w:szCs w:val="24"/>
                <w:lang w:eastAsia="es-EC"/>
              </w:rPr>
            </w:pPr>
          </w:p>
        </w:tc>
        <w:tc>
          <w:tcPr>
            <w:tcW w:w="471" w:type="pct"/>
            <w:gridSpan w:val="2"/>
            <w:tcBorders>
              <w:top w:val="nil"/>
              <w:left w:val="nil"/>
              <w:bottom w:val="nil"/>
              <w:right w:val="nil"/>
            </w:tcBorders>
            <w:shd w:val="clear" w:color="auto" w:fill="auto"/>
            <w:noWrap/>
            <w:vAlign w:val="bottom"/>
            <w:hideMark/>
          </w:tcPr>
          <w:p w:rsidR="003F40E3" w:rsidRPr="003F40E3" w:rsidRDefault="003F40E3" w:rsidP="003F40E3">
            <w:pPr>
              <w:jc w:val="left"/>
              <w:rPr>
                <w:rFonts w:eastAsia="Times New Roman" w:cs="Times New Roman"/>
                <w:color w:val="000000"/>
                <w:szCs w:val="24"/>
                <w:lang w:eastAsia="es-EC"/>
              </w:rPr>
            </w:pPr>
          </w:p>
        </w:tc>
        <w:tc>
          <w:tcPr>
            <w:tcW w:w="471" w:type="pct"/>
            <w:gridSpan w:val="2"/>
            <w:tcBorders>
              <w:top w:val="nil"/>
              <w:left w:val="nil"/>
              <w:bottom w:val="nil"/>
              <w:right w:val="nil"/>
            </w:tcBorders>
            <w:shd w:val="clear" w:color="auto" w:fill="auto"/>
            <w:noWrap/>
            <w:vAlign w:val="bottom"/>
            <w:hideMark/>
          </w:tcPr>
          <w:p w:rsidR="003F40E3" w:rsidRPr="003F40E3" w:rsidRDefault="003F40E3" w:rsidP="003F40E3">
            <w:pPr>
              <w:jc w:val="left"/>
              <w:rPr>
                <w:rFonts w:eastAsia="Times New Roman" w:cs="Times New Roman"/>
                <w:color w:val="000000"/>
                <w:szCs w:val="24"/>
                <w:lang w:eastAsia="es-EC"/>
              </w:rPr>
            </w:pPr>
          </w:p>
        </w:tc>
        <w:tc>
          <w:tcPr>
            <w:tcW w:w="821" w:type="pct"/>
            <w:gridSpan w:val="2"/>
            <w:tcBorders>
              <w:top w:val="nil"/>
              <w:left w:val="nil"/>
              <w:bottom w:val="nil"/>
              <w:right w:val="nil"/>
            </w:tcBorders>
            <w:shd w:val="clear" w:color="auto" w:fill="auto"/>
            <w:noWrap/>
            <w:vAlign w:val="bottom"/>
            <w:hideMark/>
          </w:tcPr>
          <w:p w:rsidR="003F40E3" w:rsidRPr="003F40E3" w:rsidRDefault="003F40E3" w:rsidP="003F40E3">
            <w:pPr>
              <w:jc w:val="left"/>
              <w:rPr>
                <w:rFonts w:eastAsia="Times New Roman" w:cs="Times New Roman"/>
                <w:color w:val="000000"/>
                <w:szCs w:val="24"/>
                <w:lang w:eastAsia="es-EC"/>
              </w:rPr>
            </w:pPr>
          </w:p>
        </w:tc>
        <w:tc>
          <w:tcPr>
            <w:tcW w:w="861" w:type="pct"/>
            <w:tcBorders>
              <w:top w:val="nil"/>
              <w:left w:val="nil"/>
              <w:bottom w:val="nil"/>
              <w:right w:val="nil"/>
            </w:tcBorders>
            <w:shd w:val="clear" w:color="auto" w:fill="auto"/>
            <w:noWrap/>
            <w:vAlign w:val="bottom"/>
            <w:hideMark/>
          </w:tcPr>
          <w:p w:rsidR="003F40E3" w:rsidRPr="003F40E3" w:rsidRDefault="003F40E3" w:rsidP="003F40E3">
            <w:pPr>
              <w:jc w:val="left"/>
              <w:rPr>
                <w:rFonts w:eastAsia="Times New Roman" w:cs="Times New Roman"/>
                <w:color w:val="000000"/>
                <w:szCs w:val="24"/>
                <w:lang w:eastAsia="es-EC"/>
              </w:rPr>
            </w:pPr>
          </w:p>
        </w:tc>
      </w:tr>
      <w:tr w:rsidR="003F40E3" w:rsidRPr="003F40E3" w:rsidTr="003F40E3">
        <w:trPr>
          <w:trHeight w:val="300"/>
        </w:trPr>
        <w:tc>
          <w:tcPr>
            <w:tcW w:w="263" w:type="pct"/>
            <w:vMerge w:val="restart"/>
            <w:tcBorders>
              <w:top w:val="single" w:sz="4" w:space="0" w:color="auto"/>
              <w:left w:val="single" w:sz="4" w:space="0" w:color="auto"/>
              <w:bottom w:val="nil"/>
              <w:right w:val="single" w:sz="4" w:space="0" w:color="auto"/>
            </w:tcBorders>
            <w:shd w:val="clear" w:color="auto" w:fill="auto"/>
            <w:textDirection w:val="tbLrV"/>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PROMISORIA VERDE</w:t>
            </w:r>
          </w:p>
        </w:tc>
        <w:tc>
          <w:tcPr>
            <w:tcW w:w="810" w:type="pct"/>
            <w:gridSpan w:val="2"/>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 w:val="18"/>
                <w:szCs w:val="18"/>
                <w:lang w:eastAsia="es-EC"/>
              </w:rPr>
            </w:pPr>
            <w:r w:rsidRPr="003F40E3">
              <w:rPr>
                <w:rFonts w:eastAsia="Times New Roman" w:cs="Times New Roman"/>
                <w:color w:val="000000"/>
                <w:sz w:val="18"/>
                <w:szCs w:val="18"/>
                <w:lang w:eastAsia="es-EC"/>
              </w:rPr>
              <w:t>TRATAMIENTO</w:t>
            </w:r>
          </w:p>
        </w:tc>
        <w:tc>
          <w:tcPr>
            <w:tcW w:w="3927" w:type="pct"/>
            <w:gridSpan w:val="12"/>
            <w:tcBorders>
              <w:top w:val="single" w:sz="4" w:space="0" w:color="auto"/>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ETAPAS FENOLÓGICAS</w:t>
            </w:r>
          </w:p>
        </w:tc>
      </w:tr>
      <w:tr w:rsidR="003F40E3" w:rsidRPr="003F40E3" w:rsidTr="003F40E3">
        <w:trPr>
          <w:trHeight w:val="300"/>
        </w:trPr>
        <w:tc>
          <w:tcPr>
            <w:tcW w:w="263" w:type="pct"/>
            <w:vMerge/>
            <w:tcBorders>
              <w:top w:val="single" w:sz="4" w:space="0" w:color="auto"/>
              <w:left w:val="single" w:sz="4" w:space="0" w:color="auto"/>
              <w:bottom w:val="nil"/>
              <w:right w:val="single" w:sz="4" w:space="0" w:color="auto"/>
            </w:tcBorders>
            <w:vAlign w:val="center"/>
            <w:hideMark/>
          </w:tcPr>
          <w:p w:rsidR="003F40E3" w:rsidRPr="003F40E3" w:rsidRDefault="003F40E3" w:rsidP="003F40E3">
            <w:pPr>
              <w:jc w:val="left"/>
              <w:rPr>
                <w:rFonts w:eastAsia="Times New Roman" w:cs="Times New Roman"/>
                <w:color w:val="000000"/>
                <w:szCs w:val="24"/>
                <w:lang w:eastAsia="es-EC"/>
              </w:rPr>
            </w:pPr>
          </w:p>
        </w:tc>
        <w:tc>
          <w:tcPr>
            <w:tcW w:w="810" w:type="pct"/>
            <w:gridSpan w:val="2"/>
            <w:vMerge/>
            <w:tcBorders>
              <w:top w:val="single" w:sz="4" w:space="0" w:color="auto"/>
              <w:left w:val="single" w:sz="4" w:space="0" w:color="auto"/>
              <w:bottom w:val="single" w:sz="4" w:space="0" w:color="auto"/>
              <w:right w:val="single" w:sz="4" w:space="0" w:color="auto"/>
            </w:tcBorders>
            <w:vAlign w:val="center"/>
            <w:hideMark/>
          </w:tcPr>
          <w:p w:rsidR="003F40E3" w:rsidRPr="003F40E3" w:rsidRDefault="003F40E3" w:rsidP="003F40E3">
            <w:pPr>
              <w:jc w:val="left"/>
              <w:rPr>
                <w:rFonts w:eastAsia="Times New Roman" w:cs="Times New Roman"/>
                <w:color w:val="000000"/>
                <w:sz w:val="18"/>
                <w:szCs w:val="18"/>
                <w:lang w:eastAsia="es-EC"/>
              </w:rPr>
            </w:pPr>
          </w:p>
        </w:tc>
        <w:tc>
          <w:tcPr>
            <w:tcW w:w="743"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EMERGENCIA</w:t>
            </w:r>
          </w:p>
        </w:tc>
        <w:tc>
          <w:tcPr>
            <w:tcW w:w="561" w:type="pct"/>
            <w:gridSpan w:val="3"/>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2 HOJAS</w:t>
            </w:r>
          </w:p>
        </w:tc>
        <w:tc>
          <w:tcPr>
            <w:tcW w:w="471"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4 HOJAS</w:t>
            </w:r>
          </w:p>
        </w:tc>
        <w:tc>
          <w:tcPr>
            <w:tcW w:w="471"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6 HOJAS</w:t>
            </w:r>
          </w:p>
        </w:tc>
        <w:tc>
          <w:tcPr>
            <w:tcW w:w="821"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RAMIFICACION</w:t>
            </w:r>
          </w:p>
        </w:tc>
        <w:tc>
          <w:tcPr>
            <w:tcW w:w="861"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PANOJAMIENTO</w:t>
            </w:r>
          </w:p>
        </w:tc>
      </w:tr>
      <w:tr w:rsidR="003F40E3" w:rsidRPr="003F40E3" w:rsidTr="003F40E3">
        <w:trPr>
          <w:trHeight w:val="300"/>
        </w:trPr>
        <w:tc>
          <w:tcPr>
            <w:tcW w:w="263" w:type="pct"/>
            <w:vMerge/>
            <w:tcBorders>
              <w:top w:val="single" w:sz="4" w:space="0" w:color="auto"/>
              <w:left w:val="single" w:sz="4" w:space="0" w:color="auto"/>
              <w:bottom w:val="nil"/>
              <w:right w:val="single" w:sz="4" w:space="0" w:color="auto"/>
            </w:tcBorders>
            <w:vAlign w:val="center"/>
            <w:hideMark/>
          </w:tcPr>
          <w:p w:rsidR="003F40E3" w:rsidRPr="003F40E3" w:rsidRDefault="003F40E3" w:rsidP="003F40E3">
            <w:pPr>
              <w:jc w:val="left"/>
              <w:rPr>
                <w:rFonts w:eastAsia="Times New Roman" w:cs="Times New Roman"/>
                <w:color w:val="000000"/>
                <w:szCs w:val="24"/>
                <w:lang w:eastAsia="es-EC"/>
              </w:rPr>
            </w:pPr>
          </w:p>
        </w:tc>
        <w:tc>
          <w:tcPr>
            <w:tcW w:w="810"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 w:val="18"/>
                <w:szCs w:val="18"/>
                <w:lang w:eastAsia="es-EC"/>
              </w:rPr>
            </w:pPr>
            <w:r w:rsidRPr="003F40E3">
              <w:rPr>
                <w:rFonts w:eastAsia="Times New Roman" w:cs="Times New Roman"/>
                <w:color w:val="000000"/>
                <w:sz w:val="18"/>
                <w:szCs w:val="18"/>
                <w:lang w:eastAsia="es-EC"/>
              </w:rPr>
              <w:t>V2O1</w:t>
            </w:r>
          </w:p>
        </w:tc>
        <w:tc>
          <w:tcPr>
            <w:tcW w:w="743"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1,45</w:t>
            </w:r>
          </w:p>
        </w:tc>
        <w:tc>
          <w:tcPr>
            <w:tcW w:w="561" w:type="pct"/>
            <w:gridSpan w:val="3"/>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4,03</w:t>
            </w:r>
          </w:p>
        </w:tc>
        <w:tc>
          <w:tcPr>
            <w:tcW w:w="471"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6,10</w:t>
            </w:r>
          </w:p>
        </w:tc>
        <w:tc>
          <w:tcPr>
            <w:tcW w:w="471"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12,25</w:t>
            </w:r>
          </w:p>
        </w:tc>
        <w:tc>
          <w:tcPr>
            <w:tcW w:w="821"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20,50</w:t>
            </w:r>
          </w:p>
        </w:tc>
        <w:tc>
          <w:tcPr>
            <w:tcW w:w="861"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41,23</w:t>
            </w:r>
          </w:p>
        </w:tc>
      </w:tr>
      <w:tr w:rsidR="003F40E3" w:rsidRPr="003F40E3" w:rsidTr="003F40E3">
        <w:trPr>
          <w:trHeight w:val="300"/>
        </w:trPr>
        <w:tc>
          <w:tcPr>
            <w:tcW w:w="263" w:type="pct"/>
            <w:vMerge/>
            <w:tcBorders>
              <w:top w:val="single" w:sz="4" w:space="0" w:color="auto"/>
              <w:left w:val="single" w:sz="4" w:space="0" w:color="auto"/>
              <w:bottom w:val="nil"/>
              <w:right w:val="single" w:sz="4" w:space="0" w:color="auto"/>
            </w:tcBorders>
            <w:vAlign w:val="center"/>
            <w:hideMark/>
          </w:tcPr>
          <w:p w:rsidR="003F40E3" w:rsidRPr="003F40E3" w:rsidRDefault="003F40E3" w:rsidP="003F40E3">
            <w:pPr>
              <w:jc w:val="left"/>
              <w:rPr>
                <w:rFonts w:eastAsia="Times New Roman" w:cs="Times New Roman"/>
                <w:color w:val="000000"/>
                <w:szCs w:val="24"/>
                <w:lang w:eastAsia="es-EC"/>
              </w:rPr>
            </w:pPr>
          </w:p>
        </w:tc>
        <w:tc>
          <w:tcPr>
            <w:tcW w:w="810"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 w:val="18"/>
                <w:szCs w:val="18"/>
                <w:lang w:eastAsia="es-EC"/>
              </w:rPr>
            </w:pPr>
            <w:r w:rsidRPr="003F40E3">
              <w:rPr>
                <w:rFonts w:eastAsia="Times New Roman" w:cs="Times New Roman"/>
                <w:color w:val="000000"/>
                <w:sz w:val="18"/>
                <w:szCs w:val="18"/>
                <w:lang w:eastAsia="es-EC"/>
              </w:rPr>
              <w:t>V2O2</w:t>
            </w:r>
          </w:p>
        </w:tc>
        <w:tc>
          <w:tcPr>
            <w:tcW w:w="743"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1,33</w:t>
            </w:r>
          </w:p>
        </w:tc>
        <w:tc>
          <w:tcPr>
            <w:tcW w:w="561" w:type="pct"/>
            <w:gridSpan w:val="3"/>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3,50</w:t>
            </w:r>
          </w:p>
        </w:tc>
        <w:tc>
          <w:tcPr>
            <w:tcW w:w="471"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6,95</w:t>
            </w:r>
          </w:p>
        </w:tc>
        <w:tc>
          <w:tcPr>
            <w:tcW w:w="471"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9,85</w:t>
            </w:r>
          </w:p>
        </w:tc>
        <w:tc>
          <w:tcPr>
            <w:tcW w:w="821"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12,40</w:t>
            </w:r>
          </w:p>
        </w:tc>
        <w:tc>
          <w:tcPr>
            <w:tcW w:w="861"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25,45</w:t>
            </w:r>
          </w:p>
        </w:tc>
      </w:tr>
      <w:tr w:rsidR="003F40E3" w:rsidRPr="003F40E3" w:rsidTr="003F40E3">
        <w:trPr>
          <w:trHeight w:val="300"/>
        </w:trPr>
        <w:tc>
          <w:tcPr>
            <w:tcW w:w="263" w:type="pct"/>
            <w:vMerge/>
            <w:tcBorders>
              <w:top w:val="single" w:sz="4" w:space="0" w:color="auto"/>
              <w:left w:val="single" w:sz="4" w:space="0" w:color="auto"/>
              <w:bottom w:val="nil"/>
              <w:right w:val="single" w:sz="4" w:space="0" w:color="auto"/>
            </w:tcBorders>
            <w:vAlign w:val="center"/>
            <w:hideMark/>
          </w:tcPr>
          <w:p w:rsidR="003F40E3" w:rsidRPr="003F40E3" w:rsidRDefault="003F40E3" w:rsidP="003F40E3">
            <w:pPr>
              <w:jc w:val="left"/>
              <w:rPr>
                <w:rFonts w:eastAsia="Times New Roman" w:cs="Times New Roman"/>
                <w:color w:val="000000"/>
                <w:szCs w:val="24"/>
                <w:lang w:eastAsia="es-EC"/>
              </w:rPr>
            </w:pPr>
          </w:p>
        </w:tc>
        <w:tc>
          <w:tcPr>
            <w:tcW w:w="810"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 w:val="18"/>
                <w:szCs w:val="18"/>
                <w:lang w:eastAsia="es-EC"/>
              </w:rPr>
            </w:pPr>
            <w:r w:rsidRPr="003F40E3">
              <w:rPr>
                <w:rFonts w:eastAsia="Times New Roman" w:cs="Times New Roman"/>
                <w:color w:val="000000"/>
                <w:sz w:val="18"/>
                <w:szCs w:val="18"/>
                <w:lang w:eastAsia="es-EC"/>
              </w:rPr>
              <w:t>V2O3</w:t>
            </w:r>
          </w:p>
        </w:tc>
        <w:tc>
          <w:tcPr>
            <w:tcW w:w="743"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0,00</w:t>
            </w:r>
          </w:p>
        </w:tc>
        <w:tc>
          <w:tcPr>
            <w:tcW w:w="561" w:type="pct"/>
            <w:gridSpan w:val="3"/>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0,00</w:t>
            </w:r>
          </w:p>
        </w:tc>
        <w:tc>
          <w:tcPr>
            <w:tcW w:w="471"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0,00</w:t>
            </w:r>
          </w:p>
        </w:tc>
        <w:tc>
          <w:tcPr>
            <w:tcW w:w="471"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0,00</w:t>
            </w:r>
          </w:p>
        </w:tc>
        <w:tc>
          <w:tcPr>
            <w:tcW w:w="821"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0,00</w:t>
            </w:r>
          </w:p>
        </w:tc>
        <w:tc>
          <w:tcPr>
            <w:tcW w:w="861"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0,00</w:t>
            </w:r>
          </w:p>
        </w:tc>
      </w:tr>
      <w:tr w:rsidR="003F40E3" w:rsidRPr="003F40E3" w:rsidTr="003F40E3">
        <w:trPr>
          <w:trHeight w:val="300"/>
        </w:trPr>
        <w:tc>
          <w:tcPr>
            <w:tcW w:w="263" w:type="pct"/>
            <w:tcBorders>
              <w:top w:val="nil"/>
              <w:left w:val="nil"/>
              <w:bottom w:val="nil"/>
              <w:right w:val="nil"/>
            </w:tcBorders>
            <w:shd w:val="clear" w:color="auto" w:fill="auto"/>
            <w:noWrap/>
            <w:vAlign w:val="bottom"/>
            <w:hideMark/>
          </w:tcPr>
          <w:p w:rsidR="003F40E3" w:rsidRPr="003F40E3" w:rsidRDefault="003F40E3" w:rsidP="003F40E3">
            <w:pPr>
              <w:jc w:val="left"/>
              <w:rPr>
                <w:rFonts w:eastAsia="Times New Roman" w:cs="Times New Roman"/>
                <w:color w:val="000000"/>
                <w:szCs w:val="24"/>
                <w:lang w:eastAsia="es-EC"/>
              </w:rPr>
            </w:pPr>
          </w:p>
        </w:tc>
        <w:tc>
          <w:tcPr>
            <w:tcW w:w="810"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color w:val="000000"/>
                <w:sz w:val="18"/>
                <w:szCs w:val="18"/>
                <w:lang w:eastAsia="es-EC"/>
              </w:rPr>
            </w:pPr>
            <w:r w:rsidRPr="003F40E3">
              <w:rPr>
                <w:rFonts w:eastAsia="Times New Roman" w:cs="Times New Roman"/>
                <w:color w:val="000000"/>
                <w:sz w:val="18"/>
                <w:szCs w:val="18"/>
                <w:lang w:eastAsia="es-EC"/>
              </w:rPr>
              <w:t>PROMEDIO</w:t>
            </w:r>
          </w:p>
        </w:tc>
        <w:tc>
          <w:tcPr>
            <w:tcW w:w="743"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0,93</w:t>
            </w:r>
          </w:p>
        </w:tc>
        <w:tc>
          <w:tcPr>
            <w:tcW w:w="561" w:type="pct"/>
            <w:gridSpan w:val="3"/>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2,51</w:t>
            </w:r>
          </w:p>
        </w:tc>
        <w:tc>
          <w:tcPr>
            <w:tcW w:w="471"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4,35</w:t>
            </w:r>
          </w:p>
        </w:tc>
        <w:tc>
          <w:tcPr>
            <w:tcW w:w="471"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7,37</w:t>
            </w:r>
          </w:p>
        </w:tc>
        <w:tc>
          <w:tcPr>
            <w:tcW w:w="821"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10,97</w:t>
            </w:r>
          </w:p>
        </w:tc>
        <w:tc>
          <w:tcPr>
            <w:tcW w:w="861" w:type="pct"/>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22,23</w:t>
            </w:r>
          </w:p>
        </w:tc>
      </w:tr>
      <w:tr w:rsidR="003F40E3" w:rsidRPr="003F40E3" w:rsidTr="003F40E3">
        <w:trPr>
          <w:trHeight w:val="300"/>
        </w:trPr>
        <w:tc>
          <w:tcPr>
            <w:tcW w:w="263" w:type="pct"/>
            <w:tcBorders>
              <w:top w:val="nil"/>
              <w:left w:val="nil"/>
              <w:bottom w:val="nil"/>
              <w:right w:val="nil"/>
            </w:tcBorders>
            <w:shd w:val="clear" w:color="auto" w:fill="auto"/>
            <w:noWrap/>
            <w:vAlign w:val="bottom"/>
            <w:hideMark/>
          </w:tcPr>
          <w:p w:rsidR="003F40E3" w:rsidRPr="003F40E3" w:rsidRDefault="003F40E3" w:rsidP="003F40E3">
            <w:pPr>
              <w:jc w:val="left"/>
              <w:rPr>
                <w:rFonts w:eastAsia="Times New Roman" w:cs="Times New Roman"/>
                <w:color w:val="000000"/>
                <w:szCs w:val="24"/>
                <w:lang w:eastAsia="es-EC"/>
              </w:rPr>
            </w:pPr>
          </w:p>
        </w:tc>
        <w:tc>
          <w:tcPr>
            <w:tcW w:w="810"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color w:val="000000"/>
                <w:sz w:val="18"/>
                <w:szCs w:val="18"/>
                <w:lang w:eastAsia="es-EC"/>
              </w:rPr>
            </w:pPr>
            <w:r w:rsidRPr="003F40E3">
              <w:rPr>
                <w:rFonts w:eastAsia="Times New Roman" w:cs="Times New Roman"/>
                <w:color w:val="000000"/>
                <w:sz w:val="18"/>
                <w:szCs w:val="18"/>
                <w:lang w:eastAsia="es-EC"/>
              </w:rPr>
              <w:t>TEMP</w:t>
            </w:r>
          </w:p>
        </w:tc>
        <w:tc>
          <w:tcPr>
            <w:tcW w:w="743"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19,01</w:t>
            </w:r>
          </w:p>
        </w:tc>
        <w:tc>
          <w:tcPr>
            <w:tcW w:w="561" w:type="pct"/>
            <w:gridSpan w:val="3"/>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17,79</w:t>
            </w:r>
          </w:p>
        </w:tc>
        <w:tc>
          <w:tcPr>
            <w:tcW w:w="471"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18,41</w:t>
            </w:r>
          </w:p>
        </w:tc>
        <w:tc>
          <w:tcPr>
            <w:tcW w:w="471"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16,93</w:t>
            </w:r>
          </w:p>
        </w:tc>
        <w:tc>
          <w:tcPr>
            <w:tcW w:w="821"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18,03</w:t>
            </w:r>
          </w:p>
        </w:tc>
        <w:tc>
          <w:tcPr>
            <w:tcW w:w="861" w:type="pct"/>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19,16</w:t>
            </w:r>
          </w:p>
        </w:tc>
      </w:tr>
      <w:tr w:rsidR="003F40E3" w:rsidRPr="003F40E3" w:rsidTr="003F40E3">
        <w:trPr>
          <w:trHeight w:val="300"/>
        </w:trPr>
        <w:tc>
          <w:tcPr>
            <w:tcW w:w="263" w:type="pct"/>
            <w:tcBorders>
              <w:top w:val="nil"/>
              <w:left w:val="nil"/>
              <w:bottom w:val="nil"/>
              <w:right w:val="nil"/>
            </w:tcBorders>
            <w:shd w:val="clear" w:color="auto" w:fill="auto"/>
            <w:noWrap/>
            <w:vAlign w:val="bottom"/>
            <w:hideMark/>
          </w:tcPr>
          <w:p w:rsidR="003F40E3" w:rsidRPr="003F40E3" w:rsidRDefault="003F40E3" w:rsidP="003F40E3">
            <w:pPr>
              <w:jc w:val="left"/>
              <w:rPr>
                <w:rFonts w:eastAsia="Times New Roman" w:cs="Times New Roman"/>
                <w:color w:val="000000"/>
                <w:szCs w:val="24"/>
                <w:lang w:eastAsia="es-EC"/>
              </w:rPr>
            </w:pPr>
          </w:p>
        </w:tc>
        <w:tc>
          <w:tcPr>
            <w:tcW w:w="810"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color w:val="000000"/>
                <w:sz w:val="18"/>
                <w:szCs w:val="18"/>
                <w:lang w:eastAsia="es-EC"/>
              </w:rPr>
            </w:pPr>
            <w:r w:rsidRPr="003F40E3">
              <w:rPr>
                <w:rFonts w:eastAsia="Times New Roman" w:cs="Times New Roman"/>
                <w:color w:val="000000"/>
                <w:sz w:val="18"/>
                <w:szCs w:val="18"/>
                <w:lang w:eastAsia="es-EC"/>
              </w:rPr>
              <w:t>HR</w:t>
            </w:r>
          </w:p>
        </w:tc>
        <w:tc>
          <w:tcPr>
            <w:tcW w:w="743"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52,25</w:t>
            </w:r>
          </w:p>
        </w:tc>
        <w:tc>
          <w:tcPr>
            <w:tcW w:w="561" w:type="pct"/>
            <w:gridSpan w:val="3"/>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54,54</w:t>
            </w:r>
          </w:p>
        </w:tc>
        <w:tc>
          <w:tcPr>
            <w:tcW w:w="471"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51,75</w:t>
            </w:r>
          </w:p>
        </w:tc>
        <w:tc>
          <w:tcPr>
            <w:tcW w:w="471"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51,70</w:t>
            </w:r>
          </w:p>
        </w:tc>
        <w:tc>
          <w:tcPr>
            <w:tcW w:w="821"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58,70</w:t>
            </w:r>
          </w:p>
        </w:tc>
        <w:tc>
          <w:tcPr>
            <w:tcW w:w="861" w:type="pct"/>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58,43</w:t>
            </w:r>
          </w:p>
        </w:tc>
      </w:tr>
      <w:tr w:rsidR="003F40E3" w:rsidRPr="003F40E3" w:rsidTr="003F40E3">
        <w:trPr>
          <w:trHeight w:val="300"/>
        </w:trPr>
        <w:tc>
          <w:tcPr>
            <w:tcW w:w="263" w:type="pct"/>
            <w:tcBorders>
              <w:top w:val="nil"/>
              <w:left w:val="nil"/>
              <w:bottom w:val="nil"/>
              <w:right w:val="nil"/>
            </w:tcBorders>
            <w:shd w:val="clear" w:color="auto" w:fill="auto"/>
            <w:noWrap/>
            <w:vAlign w:val="bottom"/>
            <w:hideMark/>
          </w:tcPr>
          <w:p w:rsidR="003F40E3" w:rsidRPr="003F40E3" w:rsidRDefault="003F40E3" w:rsidP="003F40E3">
            <w:pPr>
              <w:jc w:val="left"/>
              <w:rPr>
                <w:rFonts w:eastAsia="Times New Roman" w:cs="Times New Roman"/>
                <w:color w:val="000000"/>
                <w:szCs w:val="24"/>
                <w:lang w:eastAsia="es-EC"/>
              </w:rPr>
            </w:pPr>
          </w:p>
        </w:tc>
        <w:tc>
          <w:tcPr>
            <w:tcW w:w="810"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color w:val="000000"/>
                <w:sz w:val="18"/>
                <w:szCs w:val="18"/>
                <w:lang w:eastAsia="es-EC"/>
              </w:rPr>
            </w:pPr>
          </w:p>
        </w:tc>
        <w:tc>
          <w:tcPr>
            <w:tcW w:w="743"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p>
        </w:tc>
        <w:tc>
          <w:tcPr>
            <w:tcW w:w="561" w:type="pct"/>
            <w:gridSpan w:val="3"/>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p>
        </w:tc>
        <w:tc>
          <w:tcPr>
            <w:tcW w:w="471"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p>
        </w:tc>
        <w:tc>
          <w:tcPr>
            <w:tcW w:w="471"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p>
        </w:tc>
        <w:tc>
          <w:tcPr>
            <w:tcW w:w="821"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p>
        </w:tc>
        <w:tc>
          <w:tcPr>
            <w:tcW w:w="861" w:type="pct"/>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p>
        </w:tc>
      </w:tr>
      <w:tr w:rsidR="003F40E3" w:rsidRPr="003F40E3" w:rsidTr="003F40E3">
        <w:trPr>
          <w:trHeight w:val="300"/>
        </w:trPr>
        <w:tc>
          <w:tcPr>
            <w:tcW w:w="263" w:type="pct"/>
            <w:vMerge w:val="restart"/>
            <w:tcBorders>
              <w:top w:val="single" w:sz="4" w:space="0" w:color="auto"/>
              <w:left w:val="single" w:sz="4" w:space="0" w:color="auto"/>
              <w:bottom w:val="single" w:sz="4" w:space="0" w:color="000000"/>
              <w:right w:val="single" w:sz="4" w:space="0" w:color="auto"/>
            </w:tcBorders>
            <w:shd w:val="clear" w:color="auto" w:fill="auto"/>
            <w:textDirection w:val="tbLrV"/>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PROMISORIA VERDE</w:t>
            </w:r>
          </w:p>
        </w:tc>
        <w:tc>
          <w:tcPr>
            <w:tcW w:w="810" w:type="pct"/>
            <w:gridSpan w:val="2"/>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 w:val="18"/>
                <w:szCs w:val="18"/>
                <w:lang w:eastAsia="es-EC"/>
              </w:rPr>
            </w:pPr>
            <w:r w:rsidRPr="003F40E3">
              <w:rPr>
                <w:rFonts w:eastAsia="Times New Roman" w:cs="Times New Roman"/>
                <w:color w:val="000000"/>
                <w:sz w:val="18"/>
                <w:szCs w:val="18"/>
                <w:lang w:eastAsia="es-EC"/>
              </w:rPr>
              <w:t>TRATAMIENTO</w:t>
            </w:r>
          </w:p>
        </w:tc>
        <w:tc>
          <w:tcPr>
            <w:tcW w:w="3927" w:type="pct"/>
            <w:gridSpan w:val="12"/>
            <w:tcBorders>
              <w:top w:val="single" w:sz="4" w:space="0" w:color="auto"/>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ETAPAS FENOLÓGICAS</w:t>
            </w:r>
          </w:p>
        </w:tc>
      </w:tr>
      <w:tr w:rsidR="003F40E3" w:rsidRPr="003F40E3" w:rsidTr="003F40E3">
        <w:trPr>
          <w:trHeight w:val="300"/>
        </w:trPr>
        <w:tc>
          <w:tcPr>
            <w:tcW w:w="263" w:type="pct"/>
            <w:vMerge/>
            <w:tcBorders>
              <w:top w:val="single" w:sz="4" w:space="0" w:color="auto"/>
              <w:left w:val="single" w:sz="4" w:space="0" w:color="auto"/>
              <w:bottom w:val="single" w:sz="4" w:space="0" w:color="000000"/>
              <w:right w:val="single" w:sz="4" w:space="0" w:color="auto"/>
            </w:tcBorders>
            <w:vAlign w:val="center"/>
            <w:hideMark/>
          </w:tcPr>
          <w:p w:rsidR="003F40E3" w:rsidRPr="003F40E3" w:rsidRDefault="003F40E3" w:rsidP="003F40E3">
            <w:pPr>
              <w:jc w:val="left"/>
              <w:rPr>
                <w:rFonts w:eastAsia="Times New Roman" w:cs="Times New Roman"/>
                <w:color w:val="000000"/>
                <w:szCs w:val="24"/>
                <w:lang w:eastAsia="es-EC"/>
              </w:rPr>
            </w:pPr>
          </w:p>
        </w:tc>
        <w:tc>
          <w:tcPr>
            <w:tcW w:w="810" w:type="pct"/>
            <w:gridSpan w:val="2"/>
            <w:vMerge/>
            <w:tcBorders>
              <w:top w:val="single" w:sz="4" w:space="0" w:color="auto"/>
              <w:left w:val="single" w:sz="4" w:space="0" w:color="auto"/>
              <w:bottom w:val="single" w:sz="4" w:space="0" w:color="auto"/>
              <w:right w:val="single" w:sz="4" w:space="0" w:color="auto"/>
            </w:tcBorders>
            <w:vAlign w:val="center"/>
            <w:hideMark/>
          </w:tcPr>
          <w:p w:rsidR="003F40E3" w:rsidRPr="003F40E3" w:rsidRDefault="003F40E3" w:rsidP="003F40E3">
            <w:pPr>
              <w:jc w:val="left"/>
              <w:rPr>
                <w:rFonts w:eastAsia="Times New Roman" w:cs="Times New Roman"/>
                <w:color w:val="000000"/>
                <w:sz w:val="18"/>
                <w:szCs w:val="18"/>
                <w:lang w:eastAsia="es-EC"/>
              </w:rPr>
            </w:pPr>
          </w:p>
        </w:tc>
        <w:tc>
          <w:tcPr>
            <w:tcW w:w="743"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EMERGENCIA</w:t>
            </w:r>
          </w:p>
        </w:tc>
        <w:tc>
          <w:tcPr>
            <w:tcW w:w="561" w:type="pct"/>
            <w:gridSpan w:val="3"/>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2 HOJAS</w:t>
            </w:r>
          </w:p>
        </w:tc>
        <w:tc>
          <w:tcPr>
            <w:tcW w:w="471"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4 HOJAS</w:t>
            </w:r>
          </w:p>
        </w:tc>
        <w:tc>
          <w:tcPr>
            <w:tcW w:w="471"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6 HOJAS</w:t>
            </w:r>
          </w:p>
        </w:tc>
        <w:tc>
          <w:tcPr>
            <w:tcW w:w="821"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RAMIFICACION</w:t>
            </w:r>
          </w:p>
        </w:tc>
        <w:tc>
          <w:tcPr>
            <w:tcW w:w="861"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PANOJAMIENTO</w:t>
            </w:r>
          </w:p>
        </w:tc>
      </w:tr>
      <w:tr w:rsidR="003F40E3" w:rsidRPr="003F40E3" w:rsidTr="003F40E3">
        <w:trPr>
          <w:trHeight w:val="300"/>
        </w:trPr>
        <w:tc>
          <w:tcPr>
            <w:tcW w:w="263" w:type="pct"/>
            <w:vMerge/>
            <w:tcBorders>
              <w:top w:val="single" w:sz="4" w:space="0" w:color="auto"/>
              <w:left w:val="single" w:sz="4" w:space="0" w:color="auto"/>
              <w:bottom w:val="single" w:sz="4" w:space="0" w:color="000000"/>
              <w:right w:val="single" w:sz="4" w:space="0" w:color="auto"/>
            </w:tcBorders>
            <w:vAlign w:val="center"/>
            <w:hideMark/>
          </w:tcPr>
          <w:p w:rsidR="003F40E3" w:rsidRPr="003F40E3" w:rsidRDefault="003F40E3" w:rsidP="003F40E3">
            <w:pPr>
              <w:jc w:val="left"/>
              <w:rPr>
                <w:rFonts w:eastAsia="Times New Roman" w:cs="Times New Roman"/>
                <w:color w:val="000000"/>
                <w:szCs w:val="24"/>
                <w:lang w:eastAsia="es-EC"/>
              </w:rPr>
            </w:pPr>
          </w:p>
        </w:tc>
        <w:tc>
          <w:tcPr>
            <w:tcW w:w="810"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 w:val="18"/>
                <w:szCs w:val="18"/>
                <w:lang w:eastAsia="es-EC"/>
              </w:rPr>
            </w:pPr>
            <w:r w:rsidRPr="003F40E3">
              <w:rPr>
                <w:rFonts w:eastAsia="Times New Roman" w:cs="Times New Roman"/>
                <w:color w:val="000000"/>
                <w:sz w:val="18"/>
                <w:szCs w:val="18"/>
                <w:lang w:eastAsia="es-EC"/>
              </w:rPr>
              <w:t>V2T1</w:t>
            </w:r>
          </w:p>
        </w:tc>
        <w:tc>
          <w:tcPr>
            <w:tcW w:w="743"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1,03</w:t>
            </w:r>
          </w:p>
        </w:tc>
        <w:tc>
          <w:tcPr>
            <w:tcW w:w="561" w:type="pct"/>
            <w:gridSpan w:val="3"/>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2,45</w:t>
            </w:r>
          </w:p>
        </w:tc>
        <w:tc>
          <w:tcPr>
            <w:tcW w:w="471"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3,45</w:t>
            </w:r>
          </w:p>
        </w:tc>
        <w:tc>
          <w:tcPr>
            <w:tcW w:w="471"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6,25</w:t>
            </w:r>
          </w:p>
        </w:tc>
        <w:tc>
          <w:tcPr>
            <w:tcW w:w="821"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12,25</w:t>
            </w:r>
          </w:p>
        </w:tc>
        <w:tc>
          <w:tcPr>
            <w:tcW w:w="861"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30,25</w:t>
            </w:r>
          </w:p>
        </w:tc>
      </w:tr>
      <w:tr w:rsidR="003F40E3" w:rsidRPr="003F40E3" w:rsidTr="003F40E3">
        <w:trPr>
          <w:trHeight w:val="300"/>
        </w:trPr>
        <w:tc>
          <w:tcPr>
            <w:tcW w:w="263" w:type="pct"/>
            <w:vMerge/>
            <w:tcBorders>
              <w:top w:val="single" w:sz="4" w:space="0" w:color="auto"/>
              <w:left w:val="single" w:sz="4" w:space="0" w:color="auto"/>
              <w:bottom w:val="single" w:sz="4" w:space="0" w:color="000000"/>
              <w:right w:val="single" w:sz="4" w:space="0" w:color="auto"/>
            </w:tcBorders>
            <w:vAlign w:val="center"/>
            <w:hideMark/>
          </w:tcPr>
          <w:p w:rsidR="003F40E3" w:rsidRPr="003F40E3" w:rsidRDefault="003F40E3" w:rsidP="003F40E3">
            <w:pPr>
              <w:jc w:val="left"/>
              <w:rPr>
                <w:rFonts w:eastAsia="Times New Roman" w:cs="Times New Roman"/>
                <w:color w:val="000000"/>
                <w:szCs w:val="24"/>
                <w:lang w:eastAsia="es-EC"/>
              </w:rPr>
            </w:pPr>
          </w:p>
        </w:tc>
        <w:tc>
          <w:tcPr>
            <w:tcW w:w="810"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 w:val="18"/>
                <w:szCs w:val="18"/>
                <w:lang w:eastAsia="es-EC"/>
              </w:rPr>
            </w:pPr>
            <w:r w:rsidRPr="003F40E3">
              <w:rPr>
                <w:rFonts w:eastAsia="Times New Roman" w:cs="Times New Roman"/>
                <w:color w:val="000000"/>
                <w:sz w:val="18"/>
                <w:szCs w:val="18"/>
                <w:lang w:eastAsia="es-EC"/>
              </w:rPr>
              <w:t>V2T2</w:t>
            </w:r>
          </w:p>
        </w:tc>
        <w:tc>
          <w:tcPr>
            <w:tcW w:w="743"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0,95</w:t>
            </w:r>
          </w:p>
        </w:tc>
        <w:tc>
          <w:tcPr>
            <w:tcW w:w="561" w:type="pct"/>
            <w:gridSpan w:val="3"/>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3,50</w:t>
            </w:r>
          </w:p>
        </w:tc>
        <w:tc>
          <w:tcPr>
            <w:tcW w:w="471"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5,55</w:t>
            </w:r>
          </w:p>
        </w:tc>
        <w:tc>
          <w:tcPr>
            <w:tcW w:w="471"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8,25</w:t>
            </w:r>
          </w:p>
        </w:tc>
        <w:tc>
          <w:tcPr>
            <w:tcW w:w="821"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11,70</w:t>
            </w:r>
          </w:p>
        </w:tc>
        <w:tc>
          <w:tcPr>
            <w:tcW w:w="861"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20,50</w:t>
            </w:r>
          </w:p>
        </w:tc>
      </w:tr>
      <w:tr w:rsidR="003F40E3" w:rsidRPr="003F40E3" w:rsidTr="003F40E3">
        <w:trPr>
          <w:trHeight w:val="300"/>
        </w:trPr>
        <w:tc>
          <w:tcPr>
            <w:tcW w:w="263" w:type="pct"/>
            <w:vMerge/>
            <w:tcBorders>
              <w:top w:val="single" w:sz="4" w:space="0" w:color="auto"/>
              <w:left w:val="single" w:sz="4" w:space="0" w:color="auto"/>
              <w:bottom w:val="single" w:sz="4" w:space="0" w:color="000000"/>
              <w:right w:val="single" w:sz="4" w:space="0" w:color="auto"/>
            </w:tcBorders>
            <w:vAlign w:val="center"/>
            <w:hideMark/>
          </w:tcPr>
          <w:p w:rsidR="003F40E3" w:rsidRPr="003F40E3" w:rsidRDefault="003F40E3" w:rsidP="003F40E3">
            <w:pPr>
              <w:jc w:val="left"/>
              <w:rPr>
                <w:rFonts w:eastAsia="Times New Roman" w:cs="Times New Roman"/>
                <w:color w:val="000000"/>
                <w:szCs w:val="24"/>
                <w:lang w:eastAsia="es-EC"/>
              </w:rPr>
            </w:pPr>
          </w:p>
        </w:tc>
        <w:tc>
          <w:tcPr>
            <w:tcW w:w="810"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 w:val="18"/>
                <w:szCs w:val="18"/>
                <w:lang w:eastAsia="es-EC"/>
              </w:rPr>
            </w:pPr>
            <w:r w:rsidRPr="003F40E3">
              <w:rPr>
                <w:rFonts w:eastAsia="Times New Roman" w:cs="Times New Roman"/>
                <w:color w:val="000000"/>
                <w:sz w:val="18"/>
                <w:szCs w:val="18"/>
                <w:lang w:eastAsia="es-EC"/>
              </w:rPr>
              <w:t>V2T3</w:t>
            </w:r>
          </w:p>
        </w:tc>
        <w:tc>
          <w:tcPr>
            <w:tcW w:w="743"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0,00</w:t>
            </w:r>
          </w:p>
        </w:tc>
        <w:tc>
          <w:tcPr>
            <w:tcW w:w="561" w:type="pct"/>
            <w:gridSpan w:val="3"/>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0,00</w:t>
            </w:r>
          </w:p>
        </w:tc>
        <w:tc>
          <w:tcPr>
            <w:tcW w:w="471"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0,00</w:t>
            </w:r>
          </w:p>
        </w:tc>
        <w:tc>
          <w:tcPr>
            <w:tcW w:w="471"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0,00</w:t>
            </w:r>
          </w:p>
        </w:tc>
        <w:tc>
          <w:tcPr>
            <w:tcW w:w="821" w:type="pct"/>
            <w:gridSpan w:val="2"/>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0,00</w:t>
            </w:r>
          </w:p>
        </w:tc>
        <w:tc>
          <w:tcPr>
            <w:tcW w:w="861" w:type="pct"/>
            <w:tcBorders>
              <w:top w:val="nil"/>
              <w:left w:val="nil"/>
              <w:bottom w:val="single" w:sz="4" w:space="0" w:color="auto"/>
              <w:right w:val="single" w:sz="4" w:space="0" w:color="auto"/>
            </w:tcBorders>
            <w:shd w:val="clear" w:color="auto" w:fill="auto"/>
            <w:noWrap/>
            <w:vAlign w:val="center"/>
            <w:hideMark/>
          </w:tcPr>
          <w:p w:rsidR="003F40E3" w:rsidRPr="003F40E3" w:rsidRDefault="003F40E3" w:rsidP="003F40E3">
            <w:pPr>
              <w:jc w:val="center"/>
              <w:rPr>
                <w:rFonts w:eastAsia="Times New Roman" w:cs="Times New Roman"/>
                <w:color w:val="000000"/>
                <w:szCs w:val="24"/>
                <w:lang w:eastAsia="es-EC"/>
              </w:rPr>
            </w:pPr>
            <w:r w:rsidRPr="003F40E3">
              <w:rPr>
                <w:rFonts w:eastAsia="Times New Roman" w:cs="Times New Roman"/>
                <w:color w:val="000000"/>
                <w:szCs w:val="24"/>
                <w:lang w:eastAsia="es-EC"/>
              </w:rPr>
              <w:t>0,00</w:t>
            </w:r>
          </w:p>
        </w:tc>
      </w:tr>
      <w:tr w:rsidR="003F40E3" w:rsidRPr="003F40E3" w:rsidTr="003F40E3">
        <w:trPr>
          <w:trHeight w:val="300"/>
        </w:trPr>
        <w:tc>
          <w:tcPr>
            <w:tcW w:w="263" w:type="pct"/>
            <w:tcBorders>
              <w:top w:val="nil"/>
              <w:left w:val="nil"/>
              <w:bottom w:val="nil"/>
              <w:right w:val="nil"/>
            </w:tcBorders>
            <w:shd w:val="clear" w:color="auto" w:fill="auto"/>
            <w:noWrap/>
            <w:vAlign w:val="bottom"/>
            <w:hideMark/>
          </w:tcPr>
          <w:p w:rsidR="003F40E3" w:rsidRPr="003F40E3" w:rsidRDefault="003F40E3" w:rsidP="003F40E3">
            <w:pPr>
              <w:jc w:val="left"/>
              <w:rPr>
                <w:rFonts w:eastAsia="Times New Roman" w:cs="Times New Roman"/>
                <w:color w:val="000000"/>
                <w:szCs w:val="24"/>
                <w:lang w:eastAsia="es-EC"/>
              </w:rPr>
            </w:pPr>
          </w:p>
        </w:tc>
        <w:tc>
          <w:tcPr>
            <w:tcW w:w="810"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color w:val="000000"/>
                <w:sz w:val="18"/>
                <w:szCs w:val="18"/>
                <w:lang w:eastAsia="es-EC"/>
              </w:rPr>
            </w:pPr>
            <w:r w:rsidRPr="003F40E3">
              <w:rPr>
                <w:rFonts w:eastAsia="Times New Roman" w:cs="Times New Roman"/>
                <w:color w:val="000000"/>
                <w:sz w:val="18"/>
                <w:szCs w:val="18"/>
                <w:lang w:eastAsia="es-EC"/>
              </w:rPr>
              <w:t>PROMEDIO</w:t>
            </w:r>
          </w:p>
        </w:tc>
        <w:tc>
          <w:tcPr>
            <w:tcW w:w="743"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0,66</w:t>
            </w:r>
          </w:p>
        </w:tc>
        <w:tc>
          <w:tcPr>
            <w:tcW w:w="561" w:type="pct"/>
            <w:gridSpan w:val="3"/>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1,98</w:t>
            </w:r>
          </w:p>
        </w:tc>
        <w:tc>
          <w:tcPr>
            <w:tcW w:w="471"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3,00</w:t>
            </w:r>
          </w:p>
        </w:tc>
        <w:tc>
          <w:tcPr>
            <w:tcW w:w="471"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4,83</w:t>
            </w:r>
          </w:p>
        </w:tc>
        <w:tc>
          <w:tcPr>
            <w:tcW w:w="821"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7,98</w:t>
            </w:r>
          </w:p>
        </w:tc>
        <w:tc>
          <w:tcPr>
            <w:tcW w:w="861" w:type="pct"/>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b/>
                <w:bCs/>
                <w:color w:val="000000"/>
                <w:szCs w:val="24"/>
                <w:lang w:eastAsia="es-EC"/>
              </w:rPr>
            </w:pPr>
            <w:r w:rsidRPr="003F40E3">
              <w:rPr>
                <w:rFonts w:eastAsia="Times New Roman" w:cs="Times New Roman"/>
                <w:b/>
                <w:bCs/>
                <w:color w:val="000000"/>
                <w:szCs w:val="24"/>
                <w:lang w:eastAsia="es-EC"/>
              </w:rPr>
              <w:t>16,92</w:t>
            </w:r>
          </w:p>
        </w:tc>
      </w:tr>
      <w:tr w:rsidR="003F40E3" w:rsidRPr="003F40E3" w:rsidTr="003F40E3">
        <w:trPr>
          <w:trHeight w:val="300"/>
        </w:trPr>
        <w:tc>
          <w:tcPr>
            <w:tcW w:w="263" w:type="pct"/>
            <w:tcBorders>
              <w:top w:val="nil"/>
              <w:left w:val="nil"/>
              <w:bottom w:val="nil"/>
              <w:right w:val="nil"/>
            </w:tcBorders>
            <w:shd w:val="clear" w:color="auto" w:fill="auto"/>
            <w:noWrap/>
            <w:vAlign w:val="bottom"/>
            <w:hideMark/>
          </w:tcPr>
          <w:p w:rsidR="003F40E3" w:rsidRPr="003F40E3" w:rsidRDefault="003F40E3" w:rsidP="003F40E3">
            <w:pPr>
              <w:jc w:val="left"/>
              <w:rPr>
                <w:rFonts w:eastAsia="Times New Roman" w:cs="Times New Roman"/>
                <w:color w:val="000000"/>
                <w:szCs w:val="24"/>
                <w:lang w:eastAsia="es-EC"/>
              </w:rPr>
            </w:pPr>
          </w:p>
        </w:tc>
        <w:tc>
          <w:tcPr>
            <w:tcW w:w="810"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color w:val="000000"/>
                <w:sz w:val="18"/>
                <w:szCs w:val="18"/>
                <w:lang w:eastAsia="es-EC"/>
              </w:rPr>
            </w:pPr>
            <w:r w:rsidRPr="003F40E3">
              <w:rPr>
                <w:rFonts w:eastAsia="Times New Roman" w:cs="Times New Roman"/>
                <w:color w:val="000000"/>
                <w:sz w:val="18"/>
                <w:szCs w:val="18"/>
                <w:lang w:eastAsia="es-EC"/>
              </w:rPr>
              <w:t>TEMP</w:t>
            </w:r>
          </w:p>
        </w:tc>
        <w:tc>
          <w:tcPr>
            <w:tcW w:w="743" w:type="pct"/>
            <w:gridSpan w:val="2"/>
            <w:tcBorders>
              <w:top w:val="nil"/>
              <w:left w:val="nil"/>
              <w:bottom w:val="nil"/>
              <w:right w:val="nil"/>
            </w:tcBorders>
            <w:shd w:val="clear" w:color="auto" w:fill="auto"/>
            <w:noWrap/>
            <w:vAlign w:val="bottom"/>
            <w:hideMark/>
          </w:tcPr>
          <w:p w:rsidR="003F40E3" w:rsidRPr="003F40E3" w:rsidRDefault="003F40E3" w:rsidP="003F40E3">
            <w:pPr>
              <w:jc w:val="right"/>
              <w:rPr>
                <w:rFonts w:eastAsia="Times New Roman" w:cs="Times New Roman"/>
                <w:b/>
                <w:bCs/>
                <w:color w:val="000000"/>
                <w:szCs w:val="24"/>
                <w:lang w:eastAsia="es-EC"/>
              </w:rPr>
            </w:pPr>
            <w:r w:rsidRPr="003F40E3">
              <w:rPr>
                <w:rFonts w:eastAsia="Times New Roman" w:cs="Times New Roman"/>
                <w:b/>
                <w:bCs/>
                <w:color w:val="000000"/>
                <w:szCs w:val="24"/>
                <w:lang w:eastAsia="es-EC"/>
              </w:rPr>
              <w:t>19,0125</w:t>
            </w:r>
          </w:p>
        </w:tc>
        <w:tc>
          <w:tcPr>
            <w:tcW w:w="561" w:type="pct"/>
            <w:gridSpan w:val="3"/>
            <w:tcBorders>
              <w:top w:val="nil"/>
              <w:left w:val="nil"/>
              <w:bottom w:val="nil"/>
              <w:right w:val="nil"/>
            </w:tcBorders>
            <w:shd w:val="clear" w:color="auto" w:fill="auto"/>
            <w:noWrap/>
            <w:vAlign w:val="bottom"/>
            <w:hideMark/>
          </w:tcPr>
          <w:p w:rsidR="003F40E3" w:rsidRPr="003F40E3" w:rsidRDefault="003F40E3" w:rsidP="003F40E3">
            <w:pPr>
              <w:jc w:val="right"/>
              <w:rPr>
                <w:rFonts w:eastAsia="Times New Roman" w:cs="Times New Roman"/>
                <w:b/>
                <w:bCs/>
                <w:color w:val="000000"/>
                <w:szCs w:val="24"/>
                <w:lang w:eastAsia="es-EC"/>
              </w:rPr>
            </w:pPr>
            <w:r w:rsidRPr="003F40E3">
              <w:rPr>
                <w:rFonts w:eastAsia="Times New Roman" w:cs="Times New Roman"/>
                <w:b/>
                <w:bCs/>
                <w:color w:val="000000"/>
                <w:szCs w:val="24"/>
                <w:lang w:eastAsia="es-EC"/>
              </w:rPr>
              <w:t>17,7875</w:t>
            </w:r>
          </w:p>
        </w:tc>
        <w:tc>
          <w:tcPr>
            <w:tcW w:w="471" w:type="pct"/>
            <w:gridSpan w:val="2"/>
            <w:tcBorders>
              <w:top w:val="nil"/>
              <w:left w:val="nil"/>
              <w:bottom w:val="nil"/>
              <w:right w:val="nil"/>
            </w:tcBorders>
            <w:shd w:val="clear" w:color="auto" w:fill="auto"/>
            <w:noWrap/>
            <w:vAlign w:val="bottom"/>
            <w:hideMark/>
          </w:tcPr>
          <w:p w:rsidR="003F40E3" w:rsidRPr="003F40E3" w:rsidRDefault="003F40E3" w:rsidP="003F40E3">
            <w:pPr>
              <w:jc w:val="right"/>
              <w:rPr>
                <w:rFonts w:eastAsia="Times New Roman" w:cs="Times New Roman"/>
                <w:b/>
                <w:bCs/>
                <w:color w:val="000000"/>
                <w:szCs w:val="24"/>
                <w:lang w:eastAsia="es-EC"/>
              </w:rPr>
            </w:pPr>
            <w:r w:rsidRPr="003F40E3">
              <w:rPr>
                <w:rFonts w:eastAsia="Times New Roman" w:cs="Times New Roman"/>
                <w:b/>
                <w:bCs/>
                <w:color w:val="000000"/>
                <w:szCs w:val="24"/>
                <w:lang w:eastAsia="es-EC"/>
              </w:rPr>
              <w:t>18,405</w:t>
            </w:r>
          </w:p>
        </w:tc>
        <w:tc>
          <w:tcPr>
            <w:tcW w:w="471" w:type="pct"/>
            <w:gridSpan w:val="2"/>
            <w:tcBorders>
              <w:top w:val="nil"/>
              <w:left w:val="nil"/>
              <w:bottom w:val="nil"/>
              <w:right w:val="nil"/>
            </w:tcBorders>
            <w:shd w:val="clear" w:color="auto" w:fill="auto"/>
            <w:noWrap/>
            <w:vAlign w:val="bottom"/>
            <w:hideMark/>
          </w:tcPr>
          <w:p w:rsidR="003F40E3" w:rsidRPr="003F40E3" w:rsidRDefault="003F40E3" w:rsidP="003F40E3">
            <w:pPr>
              <w:jc w:val="right"/>
              <w:rPr>
                <w:rFonts w:eastAsia="Times New Roman" w:cs="Times New Roman"/>
                <w:b/>
                <w:bCs/>
                <w:color w:val="000000"/>
                <w:szCs w:val="24"/>
                <w:lang w:eastAsia="es-EC"/>
              </w:rPr>
            </w:pPr>
            <w:r w:rsidRPr="003F40E3">
              <w:rPr>
                <w:rFonts w:eastAsia="Times New Roman" w:cs="Times New Roman"/>
                <w:b/>
                <w:bCs/>
                <w:color w:val="000000"/>
                <w:szCs w:val="24"/>
                <w:lang w:eastAsia="es-EC"/>
              </w:rPr>
              <w:t>16,925</w:t>
            </w:r>
          </w:p>
        </w:tc>
        <w:tc>
          <w:tcPr>
            <w:tcW w:w="821" w:type="pct"/>
            <w:gridSpan w:val="2"/>
            <w:tcBorders>
              <w:top w:val="nil"/>
              <w:left w:val="nil"/>
              <w:bottom w:val="nil"/>
              <w:right w:val="nil"/>
            </w:tcBorders>
            <w:shd w:val="clear" w:color="auto" w:fill="auto"/>
            <w:noWrap/>
            <w:vAlign w:val="bottom"/>
            <w:hideMark/>
          </w:tcPr>
          <w:p w:rsidR="003F40E3" w:rsidRPr="003F40E3" w:rsidRDefault="003F40E3" w:rsidP="003F40E3">
            <w:pPr>
              <w:jc w:val="right"/>
              <w:rPr>
                <w:rFonts w:eastAsia="Times New Roman" w:cs="Times New Roman"/>
                <w:b/>
                <w:bCs/>
                <w:color w:val="000000"/>
                <w:szCs w:val="24"/>
                <w:lang w:eastAsia="es-EC"/>
              </w:rPr>
            </w:pPr>
            <w:r w:rsidRPr="003F40E3">
              <w:rPr>
                <w:rFonts w:eastAsia="Times New Roman" w:cs="Times New Roman"/>
                <w:b/>
                <w:bCs/>
                <w:color w:val="000000"/>
                <w:szCs w:val="24"/>
                <w:lang w:eastAsia="es-EC"/>
              </w:rPr>
              <w:t>18,025</w:t>
            </w:r>
          </w:p>
        </w:tc>
        <w:tc>
          <w:tcPr>
            <w:tcW w:w="861" w:type="pct"/>
            <w:tcBorders>
              <w:top w:val="nil"/>
              <w:left w:val="nil"/>
              <w:bottom w:val="nil"/>
              <w:right w:val="nil"/>
            </w:tcBorders>
            <w:shd w:val="clear" w:color="auto" w:fill="auto"/>
            <w:noWrap/>
            <w:vAlign w:val="bottom"/>
            <w:hideMark/>
          </w:tcPr>
          <w:p w:rsidR="003F40E3" w:rsidRPr="003F40E3" w:rsidRDefault="003F40E3" w:rsidP="003F40E3">
            <w:pPr>
              <w:jc w:val="right"/>
              <w:rPr>
                <w:rFonts w:eastAsia="Times New Roman" w:cs="Times New Roman"/>
                <w:b/>
                <w:bCs/>
                <w:color w:val="000000"/>
                <w:szCs w:val="24"/>
                <w:lang w:eastAsia="es-EC"/>
              </w:rPr>
            </w:pPr>
            <w:r w:rsidRPr="003F40E3">
              <w:rPr>
                <w:rFonts w:eastAsia="Times New Roman" w:cs="Times New Roman"/>
                <w:b/>
                <w:bCs/>
                <w:color w:val="000000"/>
                <w:szCs w:val="24"/>
                <w:lang w:eastAsia="es-EC"/>
              </w:rPr>
              <w:t>19,1642857</w:t>
            </w:r>
          </w:p>
        </w:tc>
      </w:tr>
      <w:tr w:rsidR="003F40E3" w:rsidRPr="003F40E3" w:rsidTr="003F40E3">
        <w:trPr>
          <w:trHeight w:val="300"/>
        </w:trPr>
        <w:tc>
          <w:tcPr>
            <w:tcW w:w="263" w:type="pct"/>
            <w:tcBorders>
              <w:top w:val="nil"/>
              <w:left w:val="nil"/>
              <w:bottom w:val="nil"/>
              <w:right w:val="nil"/>
            </w:tcBorders>
            <w:shd w:val="clear" w:color="auto" w:fill="auto"/>
            <w:noWrap/>
            <w:vAlign w:val="bottom"/>
            <w:hideMark/>
          </w:tcPr>
          <w:p w:rsidR="003F40E3" w:rsidRPr="003F40E3" w:rsidRDefault="003F40E3" w:rsidP="003F40E3">
            <w:pPr>
              <w:jc w:val="left"/>
              <w:rPr>
                <w:rFonts w:eastAsia="Times New Roman" w:cs="Times New Roman"/>
                <w:color w:val="000000"/>
                <w:szCs w:val="24"/>
                <w:lang w:eastAsia="es-EC"/>
              </w:rPr>
            </w:pPr>
          </w:p>
        </w:tc>
        <w:tc>
          <w:tcPr>
            <w:tcW w:w="810" w:type="pct"/>
            <w:gridSpan w:val="2"/>
            <w:tcBorders>
              <w:top w:val="nil"/>
              <w:left w:val="nil"/>
              <w:bottom w:val="nil"/>
              <w:right w:val="nil"/>
            </w:tcBorders>
            <w:shd w:val="clear" w:color="auto" w:fill="auto"/>
            <w:noWrap/>
            <w:vAlign w:val="center"/>
            <w:hideMark/>
          </w:tcPr>
          <w:p w:rsidR="003F40E3" w:rsidRPr="003F40E3" w:rsidRDefault="003F40E3" w:rsidP="003F40E3">
            <w:pPr>
              <w:jc w:val="center"/>
              <w:rPr>
                <w:rFonts w:eastAsia="Times New Roman" w:cs="Times New Roman"/>
                <w:color w:val="000000"/>
                <w:sz w:val="18"/>
                <w:szCs w:val="18"/>
                <w:lang w:eastAsia="es-EC"/>
              </w:rPr>
            </w:pPr>
            <w:r w:rsidRPr="003F40E3">
              <w:rPr>
                <w:rFonts w:eastAsia="Times New Roman" w:cs="Times New Roman"/>
                <w:color w:val="000000"/>
                <w:sz w:val="18"/>
                <w:szCs w:val="18"/>
                <w:lang w:eastAsia="es-EC"/>
              </w:rPr>
              <w:t>HR</w:t>
            </w:r>
          </w:p>
        </w:tc>
        <w:tc>
          <w:tcPr>
            <w:tcW w:w="743" w:type="pct"/>
            <w:gridSpan w:val="2"/>
            <w:tcBorders>
              <w:top w:val="nil"/>
              <w:left w:val="nil"/>
              <w:bottom w:val="nil"/>
              <w:right w:val="nil"/>
            </w:tcBorders>
            <w:shd w:val="clear" w:color="auto" w:fill="auto"/>
            <w:noWrap/>
            <w:vAlign w:val="bottom"/>
            <w:hideMark/>
          </w:tcPr>
          <w:p w:rsidR="003F40E3" w:rsidRPr="003F40E3" w:rsidRDefault="003F40E3" w:rsidP="003F40E3">
            <w:pPr>
              <w:jc w:val="right"/>
              <w:rPr>
                <w:rFonts w:eastAsia="Times New Roman" w:cs="Times New Roman"/>
                <w:b/>
                <w:bCs/>
                <w:color w:val="000000"/>
                <w:szCs w:val="24"/>
                <w:lang w:eastAsia="es-EC"/>
              </w:rPr>
            </w:pPr>
            <w:r w:rsidRPr="003F40E3">
              <w:rPr>
                <w:rFonts w:eastAsia="Times New Roman" w:cs="Times New Roman"/>
                <w:b/>
                <w:bCs/>
                <w:color w:val="000000"/>
                <w:szCs w:val="24"/>
                <w:lang w:eastAsia="es-EC"/>
              </w:rPr>
              <w:t>52,25</w:t>
            </w:r>
          </w:p>
        </w:tc>
        <w:tc>
          <w:tcPr>
            <w:tcW w:w="561" w:type="pct"/>
            <w:gridSpan w:val="3"/>
            <w:tcBorders>
              <w:top w:val="nil"/>
              <w:left w:val="nil"/>
              <w:bottom w:val="nil"/>
              <w:right w:val="nil"/>
            </w:tcBorders>
            <w:shd w:val="clear" w:color="auto" w:fill="auto"/>
            <w:noWrap/>
            <w:vAlign w:val="bottom"/>
            <w:hideMark/>
          </w:tcPr>
          <w:p w:rsidR="003F40E3" w:rsidRPr="003F40E3" w:rsidRDefault="003F40E3" w:rsidP="003F40E3">
            <w:pPr>
              <w:jc w:val="right"/>
              <w:rPr>
                <w:rFonts w:eastAsia="Times New Roman" w:cs="Times New Roman"/>
                <w:b/>
                <w:bCs/>
                <w:color w:val="000000"/>
                <w:szCs w:val="24"/>
                <w:lang w:eastAsia="es-EC"/>
              </w:rPr>
            </w:pPr>
            <w:r w:rsidRPr="003F40E3">
              <w:rPr>
                <w:rFonts w:eastAsia="Times New Roman" w:cs="Times New Roman"/>
                <w:b/>
                <w:bCs/>
                <w:color w:val="000000"/>
                <w:szCs w:val="24"/>
                <w:lang w:eastAsia="es-EC"/>
              </w:rPr>
              <w:t>54,5416667</w:t>
            </w:r>
          </w:p>
        </w:tc>
        <w:tc>
          <w:tcPr>
            <w:tcW w:w="471" w:type="pct"/>
            <w:gridSpan w:val="2"/>
            <w:tcBorders>
              <w:top w:val="nil"/>
              <w:left w:val="nil"/>
              <w:bottom w:val="nil"/>
              <w:right w:val="nil"/>
            </w:tcBorders>
            <w:shd w:val="clear" w:color="auto" w:fill="auto"/>
            <w:noWrap/>
            <w:vAlign w:val="bottom"/>
            <w:hideMark/>
          </w:tcPr>
          <w:p w:rsidR="003F40E3" w:rsidRPr="003F40E3" w:rsidRDefault="003F40E3" w:rsidP="003F40E3">
            <w:pPr>
              <w:jc w:val="right"/>
              <w:rPr>
                <w:rFonts w:eastAsia="Times New Roman" w:cs="Times New Roman"/>
                <w:b/>
                <w:bCs/>
                <w:color w:val="000000"/>
                <w:szCs w:val="24"/>
                <w:lang w:eastAsia="es-EC"/>
              </w:rPr>
            </w:pPr>
            <w:r w:rsidRPr="003F40E3">
              <w:rPr>
                <w:rFonts w:eastAsia="Times New Roman" w:cs="Times New Roman"/>
                <w:b/>
                <w:bCs/>
                <w:color w:val="000000"/>
                <w:szCs w:val="24"/>
                <w:lang w:eastAsia="es-EC"/>
              </w:rPr>
              <w:t>51,75</w:t>
            </w:r>
          </w:p>
        </w:tc>
        <w:tc>
          <w:tcPr>
            <w:tcW w:w="471" w:type="pct"/>
            <w:gridSpan w:val="2"/>
            <w:tcBorders>
              <w:top w:val="nil"/>
              <w:left w:val="nil"/>
              <w:bottom w:val="nil"/>
              <w:right w:val="nil"/>
            </w:tcBorders>
            <w:shd w:val="clear" w:color="auto" w:fill="auto"/>
            <w:noWrap/>
            <w:vAlign w:val="bottom"/>
            <w:hideMark/>
          </w:tcPr>
          <w:p w:rsidR="003F40E3" w:rsidRPr="003F40E3" w:rsidRDefault="003F40E3" w:rsidP="003F40E3">
            <w:pPr>
              <w:jc w:val="right"/>
              <w:rPr>
                <w:rFonts w:eastAsia="Times New Roman" w:cs="Times New Roman"/>
                <w:b/>
                <w:bCs/>
                <w:color w:val="000000"/>
                <w:szCs w:val="24"/>
                <w:lang w:eastAsia="es-EC"/>
              </w:rPr>
            </w:pPr>
            <w:r w:rsidRPr="003F40E3">
              <w:rPr>
                <w:rFonts w:eastAsia="Times New Roman" w:cs="Times New Roman"/>
                <w:b/>
                <w:bCs/>
                <w:color w:val="000000"/>
                <w:szCs w:val="24"/>
                <w:lang w:eastAsia="es-EC"/>
              </w:rPr>
              <w:t>51,7</w:t>
            </w:r>
          </w:p>
        </w:tc>
        <w:tc>
          <w:tcPr>
            <w:tcW w:w="821" w:type="pct"/>
            <w:gridSpan w:val="2"/>
            <w:tcBorders>
              <w:top w:val="nil"/>
              <w:left w:val="nil"/>
              <w:bottom w:val="nil"/>
              <w:right w:val="nil"/>
            </w:tcBorders>
            <w:shd w:val="clear" w:color="auto" w:fill="auto"/>
            <w:noWrap/>
            <w:vAlign w:val="bottom"/>
            <w:hideMark/>
          </w:tcPr>
          <w:p w:rsidR="003F40E3" w:rsidRPr="003F40E3" w:rsidRDefault="003F40E3" w:rsidP="003F40E3">
            <w:pPr>
              <w:jc w:val="right"/>
              <w:rPr>
                <w:rFonts w:eastAsia="Times New Roman" w:cs="Times New Roman"/>
                <w:b/>
                <w:bCs/>
                <w:color w:val="000000"/>
                <w:szCs w:val="24"/>
                <w:lang w:eastAsia="es-EC"/>
              </w:rPr>
            </w:pPr>
            <w:r w:rsidRPr="003F40E3">
              <w:rPr>
                <w:rFonts w:eastAsia="Times New Roman" w:cs="Times New Roman"/>
                <w:b/>
                <w:bCs/>
                <w:color w:val="000000"/>
                <w:szCs w:val="24"/>
                <w:lang w:eastAsia="es-EC"/>
              </w:rPr>
              <w:t>58,7</w:t>
            </w:r>
          </w:p>
        </w:tc>
        <w:tc>
          <w:tcPr>
            <w:tcW w:w="861" w:type="pct"/>
            <w:tcBorders>
              <w:top w:val="nil"/>
              <w:left w:val="nil"/>
              <w:bottom w:val="nil"/>
              <w:right w:val="nil"/>
            </w:tcBorders>
            <w:shd w:val="clear" w:color="auto" w:fill="auto"/>
            <w:noWrap/>
            <w:vAlign w:val="bottom"/>
            <w:hideMark/>
          </w:tcPr>
          <w:p w:rsidR="003F40E3" w:rsidRPr="003F40E3" w:rsidRDefault="003F40E3" w:rsidP="003F40E3">
            <w:pPr>
              <w:jc w:val="right"/>
              <w:rPr>
                <w:rFonts w:eastAsia="Times New Roman" w:cs="Times New Roman"/>
                <w:b/>
                <w:bCs/>
                <w:color w:val="000000"/>
                <w:szCs w:val="24"/>
                <w:lang w:eastAsia="es-EC"/>
              </w:rPr>
            </w:pPr>
            <w:r w:rsidRPr="003F40E3">
              <w:rPr>
                <w:rFonts w:eastAsia="Times New Roman" w:cs="Times New Roman"/>
                <w:b/>
                <w:bCs/>
                <w:color w:val="000000"/>
                <w:szCs w:val="24"/>
                <w:lang w:eastAsia="es-EC"/>
              </w:rPr>
              <w:t>58,4285714</w:t>
            </w:r>
          </w:p>
        </w:tc>
      </w:tr>
    </w:tbl>
    <w:p w:rsidR="003F40E3" w:rsidRDefault="003F40E3" w:rsidP="00512598">
      <w:pPr>
        <w:rPr>
          <w:rFonts w:cs="Times New Roman"/>
          <w:color w:val="000000" w:themeColor="text1"/>
          <w:szCs w:val="24"/>
        </w:rPr>
      </w:pPr>
    </w:p>
    <w:p w:rsidR="00512598" w:rsidRDefault="00512598" w:rsidP="00512598">
      <w:pPr>
        <w:rPr>
          <w:b/>
        </w:rPr>
      </w:pPr>
      <w:bookmarkStart w:id="461" w:name="_Toc477956416"/>
      <w:bookmarkStart w:id="462" w:name="_Toc477970575"/>
      <w:bookmarkStart w:id="463" w:name="_Toc478067403"/>
      <w:bookmarkStart w:id="464" w:name="_Toc478073297"/>
      <w:bookmarkStart w:id="465" w:name="_Toc478191279"/>
      <w:bookmarkStart w:id="466" w:name="_Toc478317427"/>
      <w:r w:rsidRPr="00F90682">
        <w:rPr>
          <w:b/>
        </w:rPr>
        <w:lastRenderedPageBreak/>
        <w:t>Anexo 4.</w:t>
      </w:r>
      <w:bookmarkEnd w:id="461"/>
      <w:bookmarkEnd w:id="462"/>
      <w:bookmarkEnd w:id="463"/>
      <w:bookmarkEnd w:id="464"/>
      <w:bookmarkEnd w:id="465"/>
      <w:bookmarkEnd w:id="466"/>
      <w:r w:rsidR="003F40E3">
        <w:rPr>
          <w:b/>
        </w:rPr>
        <w:t xml:space="preserve"> Análisis de Suelo</w:t>
      </w:r>
    </w:p>
    <w:p w:rsidR="003F40E3" w:rsidRDefault="003F40E3" w:rsidP="004F1354">
      <w:pPr>
        <w:jc w:val="left"/>
      </w:pPr>
    </w:p>
    <w:p w:rsidR="00CB14A7" w:rsidRDefault="004F1354">
      <w:r w:rsidRPr="004F1354">
        <w:rPr>
          <w:noProof/>
          <w:lang w:eastAsia="es-EC"/>
        </w:rPr>
        <w:drawing>
          <wp:inline distT="0" distB="0" distL="0" distR="0">
            <wp:extent cx="6963703" cy="4398694"/>
            <wp:effectExtent l="0" t="1276350" r="0" b="1259156"/>
            <wp:docPr id="41"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rot="16200000">
                      <a:off x="0" y="0"/>
                      <a:ext cx="6969619" cy="4402431"/>
                    </a:xfrm>
                    <a:prstGeom prst="rect">
                      <a:avLst/>
                    </a:prstGeom>
                    <a:noFill/>
                    <a:ln>
                      <a:noFill/>
                    </a:ln>
                  </pic:spPr>
                </pic:pic>
              </a:graphicData>
            </a:graphic>
          </wp:inline>
        </w:drawing>
      </w:r>
    </w:p>
    <w:p w:rsidR="003F40E3" w:rsidRDefault="003F40E3"/>
    <w:p w:rsidR="003F40E3" w:rsidRDefault="003F40E3"/>
    <w:p w:rsidR="004F1354" w:rsidRDefault="004F1354"/>
    <w:p w:rsidR="004F1354" w:rsidRDefault="004F1354"/>
    <w:p w:rsidR="004F1354" w:rsidRDefault="004F1354"/>
    <w:p w:rsidR="003F40E3" w:rsidRDefault="003F40E3"/>
    <w:p w:rsidR="003F40E3" w:rsidRDefault="003F40E3" w:rsidP="004F1354">
      <w:pPr>
        <w:jc w:val="center"/>
      </w:pPr>
      <w:r>
        <w:rPr>
          <w:noProof/>
          <w:lang w:eastAsia="es-EC"/>
        </w:rPr>
        <w:drawing>
          <wp:inline distT="0" distB="0" distL="0" distR="0">
            <wp:extent cx="7367145" cy="5218076"/>
            <wp:effectExtent l="0" t="1066800" r="0" b="1049374"/>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rot="16200000">
                      <a:off x="0" y="0"/>
                      <a:ext cx="7356003" cy="5210184"/>
                    </a:xfrm>
                    <a:prstGeom prst="rect">
                      <a:avLst/>
                    </a:prstGeom>
                    <a:noFill/>
                    <a:ln>
                      <a:noFill/>
                    </a:ln>
                  </pic:spPr>
                </pic:pic>
              </a:graphicData>
            </a:graphic>
          </wp:inline>
        </w:drawing>
      </w:r>
    </w:p>
    <w:p w:rsidR="003F40E3" w:rsidRDefault="003F40E3"/>
    <w:p w:rsidR="003F40E3" w:rsidRDefault="003F40E3"/>
    <w:p w:rsidR="003F40E3" w:rsidRDefault="003F40E3"/>
    <w:p w:rsidR="00B02BAF" w:rsidRDefault="00B02BAF"/>
    <w:p w:rsidR="004F1354" w:rsidRDefault="004F1354">
      <w:pPr>
        <w:rPr>
          <w:b/>
        </w:rPr>
      </w:pPr>
    </w:p>
    <w:p w:rsidR="004F1354" w:rsidRDefault="004F1354">
      <w:pPr>
        <w:rPr>
          <w:b/>
        </w:rPr>
      </w:pPr>
    </w:p>
    <w:p w:rsidR="004F1354" w:rsidRDefault="004F1354">
      <w:pPr>
        <w:rPr>
          <w:b/>
        </w:rPr>
      </w:pPr>
    </w:p>
    <w:p w:rsidR="004F1354" w:rsidRDefault="004F1354">
      <w:pPr>
        <w:rPr>
          <w:b/>
        </w:rPr>
      </w:pPr>
    </w:p>
    <w:p w:rsidR="004F1354" w:rsidRDefault="004F1354">
      <w:pPr>
        <w:rPr>
          <w:b/>
        </w:rPr>
      </w:pPr>
    </w:p>
    <w:p w:rsidR="004F1354" w:rsidRDefault="004F1354">
      <w:pPr>
        <w:rPr>
          <w:b/>
        </w:rPr>
      </w:pPr>
    </w:p>
    <w:p w:rsidR="004F1354" w:rsidRDefault="004F1354">
      <w:pPr>
        <w:rPr>
          <w:b/>
        </w:rPr>
      </w:pPr>
    </w:p>
    <w:p w:rsidR="003F40E3" w:rsidRDefault="003F40E3">
      <w:pPr>
        <w:rPr>
          <w:b/>
        </w:rPr>
      </w:pPr>
      <w:r w:rsidRPr="003F40E3">
        <w:rPr>
          <w:b/>
        </w:rPr>
        <w:t>Anexo 5. Fotografías</w:t>
      </w:r>
    </w:p>
    <w:p w:rsidR="003F40E3" w:rsidRDefault="003F40E3">
      <w:pPr>
        <w:rPr>
          <w:b/>
        </w:rPr>
      </w:pPr>
    </w:p>
    <w:p w:rsidR="003F40E3" w:rsidRDefault="003F40E3" w:rsidP="003F40E3">
      <w:pPr>
        <w:jc w:val="center"/>
        <w:rPr>
          <w:b/>
        </w:rPr>
      </w:pPr>
      <w:r w:rsidRPr="009A380C">
        <w:rPr>
          <w:noProof/>
          <w:lang w:eastAsia="es-EC"/>
        </w:rPr>
        <w:drawing>
          <wp:inline distT="0" distB="0" distL="0" distR="0">
            <wp:extent cx="3310769" cy="2483893"/>
            <wp:effectExtent l="0" t="0" r="4445" b="0"/>
            <wp:docPr id="10" name="Imagen 10" descr="C:\Users\PC\Desktop\QUINUA\fotos QUINUA\DSC028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Desktop\QUINUA\fotos QUINUA\DSC02813.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3308003" cy="2481818"/>
                    </a:xfrm>
                    <a:prstGeom prst="rect">
                      <a:avLst/>
                    </a:prstGeom>
                    <a:noFill/>
                    <a:ln>
                      <a:noFill/>
                    </a:ln>
                  </pic:spPr>
                </pic:pic>
              </a:graphicData>
            </a:graphic>
          </wp:inline>
        </w:drawing>
      </w:r>
    </w:p>
    <w:p w:rsidR="003F40E3" w:rsidRDefault="003F40E3" w:rsidP="003F40E3">
      <w:pPr>
        <w:jc w:val="center"/>
        <w:rPr>
          <w:b/>
        </w:rPr>
      </w:pPr>
      <w:r>
        <w:rPr>
          <w:b/>
        </w:rPr>
        <w:t xml:space="preserve">Fotografía 1. </w:t>
      </w:r>
      <w:r w:rsidR="004B503F">
        <w:rPr>
          <w:b/>
        </w:rPr>
        <w:t>Delimitación del área para el ensayo</w:t>
      </w:r>
    </w:p>
    <w:p w:rsidR="004B503F" w:rsidRDefault="004B503F" w:rsidP="003F40E3">
      <w:pPr>
        <w:jc w:val="center"/>
        <w:rPr>
          <w:b/>
        </w:rPr>
      </w:pPr>
    </w:p>
    <w:p w:rsidR="004B503F" w:rsidRDefault="004B503F" w:rsidP="003F40E3">
      <w:pPr>
        <w:jc w:val="center"/>
        <w:rPr>
          <w:b/>
        </w:rPr>
      </w:pPr>
      <w:r w:rsidRPr="009A380C">
        <w:rPr>
          <w:noProof/>
          <w:lang w:eastAsia="es-EC"/>
        </w:rPr>
        <w:drawing>
          <wp:inline distT="0" distB="0" distL="0" distR="0">
            <wp:extent cx="2399210" cy="1800000"/>
            <wp:effectExtent l="0" t="0" r="1270" b="0"/>
            <wp:docPr id="12" name="Imagen 12" descr="C:\Users\PC\Desktop\QUINUA\fotos QUINUA\DSC028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C\Desktop\QUINUA\fotos QUINUA\DSC02816.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399210" cy="1800000"/>
                    </a:xfrm>
                    <a:prstGeom prst="rect">
                      <a:avLst/>
                    </a:prstGeom>
                    <a:noFill/>
                    <a:ln>
                      <a:noFill/>
                    </a:ln>
                  </pic:spPr>
                </pic:pic>
              </a:graphicData>
            </a:graphic>
          </wp:inline>
        </w:drawing>
      </w:r>
      <w:r w:rsidRPr="009A380C">
        <w:rPr>
          <w:noProof/>
          <w:lang w:eastAsia="es-EC"/>
        </w:rPr>
        <w:drawing>
          <wp:inline distT="0" distB="0" distL="0" distR="0">
            <wp:extent cx="2399210" cy="1800000"/>
            <wp:effectExtent l="0" t="0" r="1270" b="0"/>
            <wp:docPr id="13" name="Imagen 13" descr="C:\Users\PC\Desktop\QUINUA\fotos QUINUA\DSC028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PC\Desktop\QUINUA\fotos QUINUA\DSC02817.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399210" cy="1800000"/>
                    </a:xfrm>
                    <a:prstGeom prst="rect">
                      <a:avLst/>
                    </a:prstGeom>
                    <a:noFill/>
                    <a:ln>
                      <a:noFill/>
                    </a:ln>
                  </pic:spPr>
                </pic:pic>
              </a:graphicData>
            </a:graphic>
          </wp:inline>
        </w:drawing>
      </w:r>
    </w:p>
    <w:p w:rsidR="004B503F" w:rsidRDefault="004B503F" w:rsidP="004B503F">
      <w:pPr>
        <w:jc w:val="center"/>
        <w:rPr>
          <w:b/>
        </w:rPr>
      </w:pPr>
      <w:r>
        <w:rPr>
          <w:b/>
        </w:rPr>
        <w:t>Fotografía 2. Toma de muestras para análisis de suelo</w:t>
      </w:r>
    </w:p>
    <w:p w:rsidR="004B503F" w:rsidRDefault="004B503F" w:rsidP="004B503F">
      <w:pPr>
        <w:jc w:val="center"/>
        <w:rPr>
          <w:b/>
        </w:rPr>
      </w:pPr>
    </w:p>
    <w:p w:rsidR="004B503F" w:rsidRPr="003F40E3" w:rsidRDefault="004B503F" w:rsidP="004B503F">
      <w:pPr>
        <w:jc w:val="center"/>
        <w:rPr>
          <w:b/>
        </w:rPr>
      </w:pPr>
      <w:r w:rsidRPr="009A380C">
        <w:rPr>
          <w:noProof/>
          <w:lang w:eastAsia="es-EC"/>
        </w:rPr>
        <w:lastRenderedPageBreak/>
        <w:drawing>
          <wp:inline distT="0" distB="0" distL="0" distR="0">
            <wp:extent cx="3183429" cy="2388358"/>
            <wp:effectExtent l="0" t="0" r="0" b="0"/>
            <wp:docPr id="14" name="Imagen 14" descr="C:\Users\PC\Desktop\Pasantias\fotos vivero MAYO\DSC028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PC\Desktop\Pasantias\fotos vivero MAYO\DSC02863.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3180771" cy="2386364"/>
                    </a:xfrm>
                    <a:prstGeom prst="rect">
                      <a:avLst/>
                    </a:prstGeom>
                    <a:noFill/>
                    <a:ln>
                      <a:noFill/>
                    </a:ln>
                  </pic:spPr>
                </pic:pic>
              </a:graphicData>
            </a:graphic>
          </wp:inline>
        </w:drawing>
      </w:r>
    </w:p>
    <w:p w:rsidR="004B503F" w:rsidRDefault="004B503F" w:rsidP="004B503F">
      <w:pPr>
        <w:jc w:val="center"/>
        <w:rPr>
          <w:b/>
        </w:rPr>
      </w:pPr>
      <w:r>
        <w:rPr>
          <w:b/>
        </w:rPr>
        <w:t>Fotografía 3. Semilla de quinua. Variedades Tunkahuan y Promisoria verde</w:t>
      </w:r>
    </w:p>
    <w:p w:rsidR="004B503F" w:rsidRPr="003F40E3" w:rsidRDefault="004B503F" w:rsidP="004B503F">
      <w:pPr>
        <w:jc w:val="center"/>
        <w:rPr>
          <w:b/>
        </w:rPr>
      </w:pPr>
      <w:r w:rsidRPr="00B349D0">
        <w:rPr>
          <w:rFonts w:eastAsia="Times New Roman" w:cs="Times New Roman"/>
          <w:noProof/>
          <w:snapToGrid w:val="0"/>
          <w:color w:val="000000"/>
          <w:w w:val="0"/>
          <w:sz w:val="0"/>
          <w:szCs w:val="0"/>
          <w:u w:color="000000"/>
          <w:bdr w:val="none" w:sz="0" w:space="0" w:color="000000"/>
          <w:shd w:val="clear" w:color="000000" w:fill="000000"/>
          <w:lang w:eastAsia="es-EC"/>
        </w:rPr>
        <w:drawing>
          <wp:inline distT="0" distB="0" distL="0" distR="0">
            <wp:extent cx="3166281" cy="2375493"/>
            <wp:effectExtent l="0" t="0" r="0" b="6350"/>
            <wp:docPr id="22" name="Imagen 22" descr="C:\Users\PC\Desktop\Pasantias\fotos vivero MAYO\DSC029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PC\Desktop\Pasantias\fotos vivero MAYO\DSC02906.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3163636" cy="2373509"/>
                    </a:xfrm>
                    <a:prstGeom prst="rect">
                      <a:avLst/>
                    </a:prstGeom>
                    <a:noFill/>
                    <a:ln>
                      <a:noFill/>
                    </a:ln>
                  </pic:spPr>
                </pic:pic>
              </a:graphicData>
            </a:graphic>
          </wp:inline>
        </w:drawing>
      </w:r>
    </w:p>
    <w:p w:rsidR="004B503F" w:rsidRDefault="004B503F" w:rsidP="004B503F">
      <w:pPr>
        <w:jc w:val="center"/>
        <w:rPr>
          <w:b/>
        </w:rPr>
      </w:pPr>
      <w:r>
        <w:rPr>
          <w:b/>
        </w:rPr>
        <w:t>Fotografía 4. Delimitación de parcelas</w:t>
      </w:r>
    </w:p>
    <w:p w:rsidR="004B503F" w:rsidRDefault="004B503F" w:rsidP="004B503F">
      <w:pPr>
        <w:jc w:val="center"/>
        <w:rPr>
          <w:b/>
        </w:rPr>
      </w:pPr>
    </w:p>
    <w:p w:rsidR="004B503F" w:rsidRPr="003F40E3" w:rsidRDefault="004B503F" w:rsidP="004B503F">
      <w:pPr>
        <w:jc w:val="center"/>
        <w:rPr>
          <w:b/>
        </w:rPr>
      </w:pPr>
      <w:r w:rsidRPr="00B349D0">
        <w:rPr>
          <w:rFonts w:eastAsia="Times New Roman" w:cs="Times New Roman"/>
          <w:noProof/>
          <w:snapToGrid w:val="0"/>
          <w:color w:val="000000"/>
          <w:w w:val="0"/>
          <w:sz w:val="0"/>
          <w:szCs w:val="0"/>
          <w:u w:color="000000"/>
          <w:bdr w:val="none" w:sz="0" w:space="0" w:color="000000"/>
          <w:shd w:val="clear" w:color="000000" w:fill="000000"/>
          <w:lang w:eastAsia="es-EC"/>
        </w:rPr>
        <w:drawing>
          <wp:inline distT="0" distB="0" distL="0" distR="0">
            <wp:extent cx="3125337" cy="2344774"/>
            <wp:effectExtent l="0" t="0" r="0" b="0"/>
            <wp:docPr id="30" name="Imagen 30" descr="C:\Users\PC\Desktop\Pasantias\fotos vivero MAYO\DSC029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PC\Desktop\Pasantias\fotos vivero MAYO\DSC02909.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3122728" cy="2342816"/>
                    </a:xfrm>
                    <a:prstGeom prst="rect">
                      <a:avLst/>
                    </a:prstGeom>
                    <a:noFill/>
                    <a:ln>
                      <a:noFill/>
                    </a:ln>
                  </pic:spPr>
                </pic:pic>
              </a:graphicData>
            </a:graphic>
          </wp:inline>
        </w:drawing>
      </w:r>
    </w:p>
    <w:p w:rsidR="004B503F" w:rsidRDefault="004B503F" w:rsidP="004B503F">
      <w:pPr>
        <w:jc w:val="center"/>
        <w:rPr>
          <w:b/>
        </w:rPr>
      </w:pPr>
      <w:r>
        <w:rPr>
          <w:b/>
        </w:rPr>
        <w:t>Fotografía 5. Preparación de suelo ara siembra</w:t>
      </w:r>
    </w:p>
    <w:p w:rsidR="004B503F" w:rsidRDefault="004B503F" w:rsidP="004B503F">
      <w:pPr>
        <w:jc w:val="center"/>
        <w:rPr>
          <w:b/>
        </w:rPr>
      </w:pPr>
    </w:p>
    <w:p w:rsidR="004B503F" w:rsidRPr="003F40E3" w:rsidRDefault="004B503F" w:rsidP="004B503F">
      <w:pPr>
        <w:jc w:val="center"/>
        <w:rPr>
          <w:b/>
        </w:rPr>
      </w:pPr>
      <w:r w:rsidRPr="00B349D0">
        <w:rPr>
          <w:rFonts w:eastAsia="Times New Roman" w:cs="Times New Roman"/>
          <w:noProof/>
          <w:snapToGrid w:val="0"/>
          <w:color w:val="000000"/>
          <w:w w:val="0"/>
          <w:sz w:val="0"/>
          <w:szCs w:val="0"/>
          <w:u w:color="000000"/>
          <w:bdr w:val="none" w:sz="0" w:space="0" w:color="000000"/>
          <w:shd w:val="clear" w:color="000000" w:fill="000000"/>
          <w:lang w:eastAsia="es-EC"/>
        </w:rPr>
        <w:lastRenderedPageBreak/>
        <w:drawing>
          <wp:inline distT="0" distB="0" distL="0" distR="0">
            <wp:extent cx="3128856" cy="2347415"/>
            <wp:effectExtent l="0" t="0" r="0" b="0"/>
            <wp:docPr id="31" name="Imagen 31" descr="C:\Users\PC\Desktop\Pasantias\fotos vivero MAYO\DSC028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C\Desktop\Pasantias\fotos vivero MAYO\DSC02892.JP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3126242" cy="2345454"/>
                    </a:xfrm>
                    <a:prstGeom prst="rect">
                      <a:avLst/>
                    </a:prstGeom>
                    <a:noFill/>
                    <a:ln>
                      <a:noFill/>
                    </a:ln>
                  </pic:spPr>
                </pic:pic>
              </a:graphicData>
            </a:graphic>
          </wp:inline>
        </w:drawing>
      </w:r>
    </w:p>
    <w:p w:rsidR="004B503F" w:rsidRDefault="004B503F" w:rsidP="004B503F">
      <w:pPr>
        <w:jc w:val="center"/>
        <w:rPr>
          <w:b/>
        </w:rPr>
      </w:pPr>
      <w:r>
        <w:rPr>
          <w:b/>
        </w:rPr>
        <w:t>Fotografía 6. Germinación de la quinua</w:t>
      </w:r>
    </w:p>
    <w:p w:rsidR="004B503F" w:rsidRDefault="004B503F" w:rsidP="004B503F">
      <w:pPr>
        <w:jc w:val="center"/>
        <w:rPr>
          <w:b/>
        </w:rPr>
      </w:pPr>
    </w:p>
    <w:p w:rsidR="004B503F" w:rsidRPr="003F40E3" w:rsidRDefault="004B503F" w:rsidP="004B503F">
      <w:pPr>
        <w:jc w:val="center"/>
        <w:rPr>
          <w:b/>
        </w:rPr>
      </w:pPr>
      <w:r>
        <w:rPr>
          <w:noProof/>
          <w:lang w:eastAsia="es-EC"/>
        </w:rPr>
        <w:drawing>
          <wp:inline distT="0" distB="0" distL="0" distR="0">
            <wp:extent cx="3111807" cy="2333767"/>
            <wp:effectExtent l="0" t="0" r="0" b="0"/>
            <wp:docPr id="32" name="Imagen 32" descr="G:\DCIM\101MSDCF\DSC031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DCIM\101MSDCF\DSC03106.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3109444" cy="2331995"/>
                    </a:xfrm>
                    <a:prstGeom prst="rect">
                      <a:avLst/>
                    </a:prstGeom>
                    <a:noFill/>
                    <a:ln>
                      <a:noFill/>
                    </a:ln>
                  </pic:spPr>
                </pic:pic>
              </a:graphicData>
            </a:graphic>
          </wp:inline>
        </w:drawing>
      </w:r>
    </w:p>
    <w:p w:rsidR="004B503F" w:rsidRDefault="004B503F" w:rsidP="004B503F">
      <w:pPr>
        <w:jc w:val="center"/>
        <w:rPr>
          <w:b/>
        </w:rPr>
      </w:pPr>
      <w:r>
        <w:rPr>
          <w:b/>
        </w:rPr>
        <w:t>Fotografía 7. Desarrollo vegetativo del cultivo</w:t>
      </w:r>
    </w:p>
    <w:p w:rsidR="004B503F" w:rsidRDefault="004B503F" w:rsidP="004B503F">
      <w:pPr>
        <w:jc w:val="center"/>
        <w:rPr>
          <w:b/>
        </w:rPr>
      </w:pPr>
    </w:p>
    <w:p w:rsidR="004B503F" w:rsidRDefault="004B503F" w:rsidP="004B503F">
      <w:pPr>
        <w:jc w:val="center"/>
        <w:rPr>
          <w:b/>
        </w:rPr>
      </w:pPr>
      <w:r>
        <w:rPr>
          <w:noProof/>
          <w:lang w:eastAsia="es-EC"/>
        </w:rPr>
        <w:drawing>
          <wp:inline distT="0" distB="0" distL="0" distR="0">
            <wp:extent cx="3016156" cy="2262031"/>
            <wp:effectExtent l="0" t="0" r="0" b="5080"/>
            <wp:docPr id="38" name="Imagen 38" descr="G:\DCIM\101MSDCF\DSC031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G:\DCIM\101MSDCF\DSC03136.JP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3013752" cy="2260228"/>
                    </a:xfrm>
                    <a:prstGeom prst="rect">
                      <a:avLst/>
                    </a:prstGeom>
                    <a:noFill/>
                    <a:ln>
                      <a:noFill/>
                    </a:ln>
                  </pic:spPr>
                </pic:pic>
              </a:graphicData>
            </a:graphic>
          </wp:inline>
        </w:drawing>
      </w:r>
    </w:p>
    <w:p w:rsidR="004B503F" w:rsidRDefault="004B503F" w:rsidP="004B503F">
      <w:pPr>
        <w:jc w:val="center"/>
        <w:rPr>
          <w:b/>
        </w:rPr>
      </w:pPr>
      <w:r>
        <w:rPr>
          <w:b/>
        </w:rPr>
        <w:t>Fotografía 8. Selección de plantas para muestreo</w:t>
      </w:r>
    </w:p>
    <w:p w:rsidR="004B503F" w:rsidRDefault="004B503F" w:rsidP="004B503F">
      <w:pPr>
        <w:jc w:val="center"/>
        <w:rPr>
          <w:b/>
        </w:rPr>
      </w:pPr>
    </w:p>
    <w:p w:rsidR="004B503F" w:rsidRPr="003F40E3" w:rsidRDefault="004B503F" w:rsidP="004B503F">
      <w:pPr>
        <w:jc w:val="center"/>
        <w:rPr>
          <w:b/>
        </w:rPr>
      </w:pPr>
      <w:r>
        <w:rPr>
          <w:noProof/>
          <w:lang w:eastAsia="es-EC"/>
        </w:rPr>
        <w:lastRenderedPageBreak/>
        <w:drawing>
          <wp:inline distT="0" distB="0" distL="0" distR="0">
            <wp:extent cx="3093519" cy="2320051"/>
            <wp:effectExtent l="0" t="0" r="0" b="4445"/>
            <wp:docPr id="40" name="Imagen 40" descr="G:\DCIM\101MSDCF\DSC030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G:\DCIM\101MSDCF\DSC03089.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3091053" cy="2318201"/>
                    </a:xfrm>
                    <a:prstGeom prst="rect">
                      <a:avLst/>
                    </a:prstGeom>
                    <a:noFill/>
                    <a:ln>
                      <a:noFill/>
                    </a:ln>
                  </pic:spPr>
                </pic:pic>
              </a:graphicData>
            </a:graphic>
          </wp:inline>
        </w:drawing>
      </w:r>
    </w:p>
    <w:p w:rsidR="004B503F" w:rsidRDefault="004B503F" w:rsidP="004B503F">
      <w:pPr>
        <w:jc w:val="center"/>
        <w:rPr>
          <w:b/>
        </w:rPr>
      </w:pPr>
      <w:r>
        <w:rPr>
          <w:b/>
        </w:rPr>
        <w:t>Fotografía 9. Plantas muestra para recolección de datos</w:t>
      </w:r>
    </w:p>
    <w:p w:rsidR="004B503F" w:rsidRDefault="004B503F" w:rsidP="004B503F">
      <w:pPr>
        <w:jc w:val="center"/>
        <w:rPr>
          <w:b/>
        </w:rPr>
      </w:pPr>
    </w:p>
    <w:p w:rsidR="004B503F" w:rsidRPr="003F40E3" w:rsidRDefault="004B503F" w:rsidP="004B503F">
      <w:pPr>
        <w:jc w:val="center"/>
        <w:rPr>
          <w:b/>
        </w:rPr>
      </w:pPr>
      <w:r>
        <w:rPr>
          <w:noProof/>
          <w:lang w:eastAsia="es-EC"/>
        </w:rPr>
        <w:drawing>
          <wp:inline distT="0" distB="0" distL="0" distR="0">
            <wp:extent cx="1879980" cy="2506640"/>
            <wp:effectExtent l="0" t="0" r="6350" b="8255"/>
            <wp:docPr id="33" name="Imagen 33" descr="IMG_20170725_1837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G_20170725_183752"/>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1887773" cy="2517030"/>
                    </a:xfrm>
                    <a:prstGeom prst="rect">
                      <a:avLst/>
                    </a:prstGeom>
                    <a:noFill/>
                    <a:ln>
                      <a:noFill/>
                    </a:ln>
                  </pic:spPr>
                </pic:pic>
              </a:graphicData>
            </a:graphic>
          </wp:inline>
        </w:drawing>
      </w:r>
      <w:r>
        <w:rPr>
          <w:noProof/>
          <w:lang w:eastAsia="es-EC"/>
        </w:rPr>
        <w:drawing>
          <wp:inline distT="0" distB="0" distL="0" distR="0">
            <wp:extent cx="1897039" cy="2510367"/>
            <wp:effectExtent l="0" t="0" r="8255" b="4445"/>
            <wp:docPr id="34" name="Imagen 34" descr="IMG_20170725_184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G_20170725_184253"/>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1897361" cy="2510792"/>
                    </a:xfrm>
                    <a:prstGeom prst="rect">
                      <a:avLst/>
                    </a:prstGeom>
                    <a:noFill/>
                    <a:ln>
                      <a:noFill/>
                    </a:ln>
                  </pic:spPr>
                </pic:pic>
              </a:graphicData>
            </a:graphic>
          </wp:inline>
        </w:drawing>
      </w:r>
    </w:p>
    <w:p w:rsidR="004B503F" w:rsidRDefault="004B503F" w:rsidP="004B503F">
      <w:pPr>
        <w:jc w:val="center"/>
        <w:rPr>
          <w:b/>
        </w:rPr>
      </w:pPr>
      <w:r>
        <w:rPr>
          <w:b/>
        </w:rPr>
        <w:t>Fotografía 10. Toma de datos de altura</w:t>
      </w:r>
    </w:p>
    <w:p w:rsidR="004B503F" w:rsidRDefault="004B503F" w:rsidP="004B503F">
      <w:pPr>
        <w:jc w:val="center"/>
        <w:rPr>
          <w:noProof/>
          <w:lang w:eastAsia="es-EC"/>
        </w:rPr>
      </w:pPr>
      <w:r>
        <w:rPr>
          <w:noProof/>
          <w:lang w:eastAsia="es-EC"/>
        </w:rPr>
        <w:drawing>
          <wp:inline distT="0" distB="0" distL="0" distR="0">
            <wp:extent cx="1883391" cy="2511188"/>
            <wp:effectExtent l="0" t="0" r="3175" b="3810"/>
            <wp:docPr id="36" name="Imagen 36" descr="IMG_20170725_1844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G_20170725_184438"/>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1891198" cy="2521597"/>
                    </a:xfrm>
                    <a:prstGeom prst="rect">
                      <a:avLst/>
                    </a:prstGeom>
                    <a:noFill/>
                    <a:ln>
                      <a:noFill/>
                    </a:ln>
                  </pic:spPr>
                </pic:pic>
              </a:graphicData>
            </a:graphic>
          </wp:inline>
        </w:drawing>
      </w:r>
      <w:r>
        <w:rPr>
          <w:noProof/>
          <w:lang w:eastAsia="es-EC"/>
        </w:rPr>
        <w:drawing>
          <wp:inline distT="0" distB="0" distL="0" distR="0">
            <wp:extent cx="1879980" cy="2506640"/>
            <wp:effectExtent l="0" t="0" r="6350" b="8255"/>
            <wp:docPr id="35" name="Imagen 35" descr="IMG_20170725_1845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IMG_20170725_184513"/>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1887773" cy="2517030"/>
                    </a:xfrm>
                    <a:prstGeom prst="rect">
                      <a:avLst/>
                    </a:prstGeom>
                    <a:noFill/>
                    <a:ln>
                      <a:noFill/>
                    </a:ln>
                  </pic:spPr>
                </pic:pic>
              </a:graphicData>
            </a:graphic>
          </wp:inline>
        </w:drawing>
      </w:r>
    </w:p>
    <w:p w:rsidR="004B503F" w:rsidRDefault="004B503F" w:rsidP="004B503F">
      <w:pPr>
        <w:jc w:val="center"/>
        <w:rPr>
          <w:b/>
        </w:rPr>
      </w:pPr>
      <w:r>
        <w:rPr>
          <w:b/>
        </w:rPr>
        <w:t>Fotografía 11. Temperatura y HR</w:t>
      </w:r>
    </w:p>
    <w:p w:rsidR="004B503F" w:rsidRPr="003F40E3" w:rsidRDefault="004B503F" w:rsidP="004B503F">
      <w:pPr>
        <w:jc w:val="center"/>
        <w:rPr>
          <w:b/>
        </w:rPr>
      </w:pPr>
      <w:r>
        <w:rPr>
          <w:noProof/>
          <w:lang w:eastAsia="es-EC"/>
        </w:rPr>
        <w:lastRenderedPageBreak/>
        <w:drawing>
          <wp:inline distT="0" distB="0" distL="0" distR="0">
            <wp:extent cx="2699251" cy="2024361"/>
            <wp:effectExtent l="0" t="5398" r="953" b="952"/>
            <wp:docPr id="37" name="Imagen 37" descr="G:\DCIM\101MSDCF\DSC031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G:\DCIM\101MSDCF\DSC03111.JPG"/>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rot="5400000">
                      <a:off x="0" y="0"/>
                      <a:ext cx="2699747" cy="2024733"/>
                    </a:xfrm>
                    <a:prstGeom prst="rect">
                      <a:avLst/>
                    </a:prstGeom>
                    <a:noFill/>
                    <a:ln>
                      <a:noFill/>
                    </a:ln>
                  </pic:spPr>
                </pic:pic>
              </a:graphicData>
            </a:graphic>
          </wp:inline>
        </w:drawing>
      </w:r>
    </w:p>
    <w:p w:rsidR="004B503F" w:rsidRDefault="004B503F" w:rsidP="004B503F">
      <w:pPr>
        <w:jc w:val="center"/>
        <w:rPr>
          <w:b/>
        </w:rPr>
      </w:pPr>
      <w:r>
        <w:rPr>
          <w:b/>
        </w:rPr>
        <w:t>Fotografía 11. Higrómetro</w:t>
      </w:r>
    </w:p>
    <w:sectPr w:rsidR="004B503F" w:rsidSect="00451A50">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85E67" w:rsidRDefault="00585E67">
      <w:pPr>
        <w:spacing w:line="240" w:lineRule="auto"/>
      </w:pPr>
      <w:r>
        <w:separator/>
      </w:r>
    </w:p>
  </w:endnote>
  <w:endnote w:type="continuationSeparator" w:id="0">
    <w:p w:rsidR="00585E67" w:rsidRDefault="00585E6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Marlett">
    <w:panose1 w:val="00000000000000000000"/>
    <w:charset w:val="02"/>
    <w:family w:val="auto"/>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mbria Math">
    <w:panose1 w:val="02040503050406030204"/>
    <w:charset w:val="00"/>
    <w:family w:val="roman"/>
    <w:pitch w:val="variable"/>
    <w:sig w:usb0="A00002EF" w:usb1="420020E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219672"/>
      <w:docPartObj>
        <w:docPartGallery w:val="Page Numbers (Bottom of Page)"/>
        <w:docPartUnique/>
      </w:docPartObj>
    </w:sdtPr>
    <w:sdtEndPr/>
    <w:sdtContent>
      <w:p w:rsidR="00301504" w:rsidRDefault="00451A50">
        <w:pPr>
          <w:pStyle w:val="Piedepgina"/>
          <w:jc w:val="center"/>
        </w:pPr>
        <w:r>
          <w:fldChar w:fldCharType="begin"/>
        </w:r>
        <w:r w:rsidR="00301504">
          <w:instrText>PAGE   \* MERGEFORMAT</w:instrText>
        </w:r>
        <w:r>
          <w:fldChar w:fldCharType="separate"/>
        </w:r>
        <w:r w:rsidR="000B6D5C" w:rsidRPr="000B6D5C">
          <w:rPr>
            <w:noProof/>
            <w:lang w:val="es-ES"/>
          </w:rPr>
          <w:t>xviii</w:t>
        </w:r>
        <w:r>
          <w:fldChar w:fldCharType="end"/>
        </w:r>
      </w:p>
    </w:sdtContent>
  </w:sdt>
  <w:p w:rsidR="00301504" w:rsidRDefault="00301504">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219673"/>
      <w:docPartObj>
        <w:docPartGallery w:val="Page Numbers (Bottom of Page)"/>
        <w:docPartUnique/>
      </w:docPartObj>
    </w:sdtPr>
    <w:sdtEndPr/>
    <w:sdtContent>
      <w:p w:rsidR="00301504" w:rsidRDefault="00451A50">
        <w:pPr>
          <w:pStyle w:val="Piedepgina"/>
          <w:jc w:val="center"/>
        </w:pPr>
        <w:r>
          <w:fldChar w:fldCharType="begin"/>
        </w:r>
        <w:r w:rsidR="00301504">
          <w:instrText>PAGE   \* MERGEFORMAT</w:instrText>
        </w:r>
        <w:r>
          <w:fldChar w:fldCharType="separate"/>
        </w:r>
        <w:r w:rsidR="000B6D5C" w:rsidRPr="000B6D5C">
          <w:rPr>
            <w:noProof/>
            <w:lang w:val="es-ES"/>
          </w:rPr>
          <w:t>i</w:t>
        </w:r>
        <w:r>
          <w:fldChar w:fldCharType="end"/>
        </w:r>
      </w:p>
    </w:sdtContent>
  </w:sdt>
  <w:p w:rsidR="00301504" w:rsidRDefault="00301504">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01504" w:rsidRDefault="00301504">
    <w:pPr>
      <w:pStyle w:val="Piedepgina"/>
      <w:jc w:val="center"/>
    </w:pPr>
  </w:p>
  <w:p w:rsidR="00301504" w:rsidRDefault="00301504">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85E67" w:rsidRDefault="00585E67">
      <w:pPr>
        <w:spacing w:line="240" w:lineRule="auto"/>
      </w:pPr>
      <w:r>
        <w:separator/>
      </w:r>
    </w:p>
  </w:footnote>
  <w:footnote w:type="continuationSeparator" w:id="0">
    <w:p w:rsidR="00585E67" w:rsidRDefault="00585E6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01504" w:rsidRDefault="00301504">
    <w:pPr>
      <w:pStyle w:val="Encabezado"/>
      <w:jc w:val="right"/>
    </w:pPr>
  </w:p>
  <w:p w:rsidR="00301504" w:rsidRDefault="00301504">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05598807"/>
      <w:docPartObj>
        <w:docPartGallery w:val="Page Numbers (Top of Page)"/>
        <w:docPartUnique/>
      </w:docPartObj>
    </w:sdtPr>
    <w:sdtEndPr/>
    <w:sdtContent>
      <w:p w:rsidR="00301504" w:rsidRDefault="00451A50">
        <w:pPr>
          <w:pStyle w:val="Encabezado"/>
          <w:jc w:val="right"/>
        </w:pPr>
        <w:r>
          <w:fldChar w:fldCharType="begin"/>
        </w:r>
        <w:r w:rsidR="00301504">
          <w:instrText>PAGE   \* MERGEFORMAT</w:instrText>
        </w:r>
        <w:r>
          <w:fldChar w:fldCharType="separate"/>
        </w:r>
        <w:r w:rsidR="000B6D5C" w:rsidRPr="000B6D5C">
          <w:rPr>
            <w:noProof/>
            <w:lang w:val="es-ES"/>
          </w:rPr>
          <w:t>20</w:t>
        </w:r>
        <w:r>
          <w:fldChar w:fldCharType="end"/>
        </w:r>
      </w:p>
    </w:sdtContent>
  </w:sdt>
  <w:p w:rsidR="00301504" w:rsidRDefault="00301504">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87605721"/>
      <w:docPartObj>
        <w:docPartGallery w:val="Page Numbers (Top of Page)"/>
        <w:docPartUnique/>
      </w:docPartObj>
    </w:sdtPr>
    <w:sdtEndPr/>
    <w:sdtContent>
      <w:p w:rsidR="00301504" w:rsidRDefault="00451A50">
        <w:pPr>
          <w:pStyle w:val="Encabezado"/>
          <w:jc w:val="right"/>
        </w:pPr>
        <w:r>
          <w:fldChar w:fldCharType="begin"/>
        </w:r>
        <w:r w:rsidR="00301504">
          <w:instrText>PAGE   \* MERGEFORMAT</w:instrText>
        </w:r>
        <w:r>
          <w:fldChar w:fldCharType="separate"/>
        </w:r>
        <w:r w:rsidR="00301504" w:rsidRPr="00512598">
          <w:rPr>
            <w:noProof/>
            <w:lang w:val="es-ES"/>
          </w:rPr>
          <w:t>1</w:t>
        </w:r>
        <w:r>
          <w:fldChar w:fldCharType="end"/>
        </w:r>
      </w:p>
    </w:sdtContent>
  </w:sdt>
  <w:p w:rsidR="00301504" w:rsidRDefault="00301504">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6779B2"/>
    <w:multiLevelType w:val="multilevel"/>
    <w:tmpl w:val="F0D4BF62"/>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7242312"/>
    <w:multiLevelType w:val="multilevel"/>
    <w:tmpl w:val="55BC6AF0"/>
    <w:lvl w:ilvl="0">
      <w:start w:val="1"/>
      <w:numFmt w:val="bullet"/>
      <w:lvlText w:val=""/>
      <w:lvlJc w:val="left"/>
      <w:pPr>
        <w:ind w:left="360" w:hanging="360"/>
      </w:pPr>
      <w:rPr>
        <w:rFonts w:ascii="Symbol" w:hAnsi="Symbol" w:hint="default"/>
      </w:rPr>
    </w:lvl>
    <w:lvl w:ilvl="1">
      <w:start w:val="1"/>
      <w:numFmt w:val="decimal"/>
      <w:isLgl/>
      <w:lvlText w:val="%1.%2"/>
      <w:lvlJc w:val="left"/>
      <w:pPr>
        <w:ind w:left="630" w:hanging="630"/>
      </w:pPr>
      <w:rPr>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2"/>
      <w:numFmt w:val="decimal"/>
      <w:isLgl/>
      <w:lvlText w:val="%1.%2.%3"/>
      <w:lvlJc w:val="left"/>
      <w:pPr>
        <w:ind w:left="720" w:hanging="720"/>
      </w:pPr>
      <w:rPr>
        <w:rFonts w:ascii="Times New Roman" w:hAnsi="Times New Roman" w:cs="Times New Roman"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
    <w:nsid w:val="12A4498A"/>
    <w:multiLevelType w:val="hybridMultilevel"/>
    <w:tmpl w:val="24CCECB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Marlett" w:hAnsi="Marlett"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Marlett" w:hAnsi="Marlett"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Marlett" w:hAnsi="Marlett" w:hint="default"/>
      </w:rPr>
    </w:lvl>
  </w:abstractNum>
  <w:abstractNum w:abstractNumId="3">
    <w:nsid w:val="18547F25"/>
    <w:multiLevelType w:val="multilevel"/>
    <w:tmpl w:val="D9EA9FA0"/>
    <w:lvl w:ilvl="0">
      <w:start w:val="1"/>
      <w:numFmt w:val="decimal"/>
      <w:lvlText w:val="%1."/>
      <w:lvlJc w:val="left"/>
      <w:pPr>
        <w:ind w:left="360" w:hanging="360"/>
      </w:pPr>
    </w:lvl>
    <w:lvl w:ilvl="1">
      <w:start w:val="1"/>
      <w:numFmt w:val="decimal"/>
      <w:lvlText w:val="%1.%2."/>
      <w:lvlJc w:val="left"/>
      <w:pPr>
        <w:ind w:left="792" w:hanging="432"/>
      </w:pPr>
      <w:rPr>
        <w:b/>
      </w:rPr>
    </w:lvl>
    <w:lvl w:ilvl="2">
      <w:start w:val="1"/>
      <w:numFmt w:val="decimal"/>
      <w:lvlText w:val="%1.%2.%3."/>
      <w:lvlJc w:val="left"/>
      <w:pPr>
        <w:ind w:left="1224" w:hanging="504"/>
      </w:pPr>
      <w:rPr>
        <w:b/>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1D266617"/>
    <w:multiLevelType w:val="multilevel"/>
    <w:tmpl w:val="5B3C9C10"/>
    <w:lvl w:ilvl="0">
      <w:start w:val="1"/>
      <w:numFmt w:val="decimal"/>
      <w:lvlText w:val="%1."/>
      <w:lvlJc w:val="left"/>
      <w:pPr>
        <w:ind w:left="360" w:hanging="360"/>
      </w:pPr>
    </w:lvl>
    <w:lvl w:ilvl="1">
      <w:start w:val="1"/>
      <w:numFmt w:val="decimal"/>
      <w:pStyle w:val="Subttulo"/>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207E35A0"/>
    <w:multiLevelType w:val="hybridMultilevel"/>
    <w:tmpl w:val="144E3840"/>
    <w:lvl w:ilvl="0" w:tplc="300A0001">
      <w:start w:val="1"/>
      <w:numFmt w:val="bullet"/>
      <w:lvlText w:val=""/>
      <w:lvlJc w:val="left"/>
      <w:pPr>
        <w:ind w:left="1068" w:hanging="360"/>
      </w:pPr>
      <w:rPr>
        <w:rFonts w:ascii="Symbol" w:hAnsi="Symbol" w:hint="default"/>
      </w:rPr>
    </w:lvl>
    <w:lvl w:ilvl="1" w:tplc="300A0003" w:tentative="1">
      <w:start w:val="1"/>
      <w:numFmt w:val="bullet"/>
      <w:lvlText w:val="o"/>
      <w:lvlJc w:val="left"/>
      <w:pPr>
        <w:ind w:left="1788" w:hanging="360"/>
      </w:pPr>
      <w:rPr>
        <w:rFonts w:ascii="Courier New" w:hAnsi="Courier New" w:cs="Courier New" w:hint="default"/>
      </w:rPr>
    </w:lvl>
    <w:lvl w:ilvl="2" w:tplc="300A0005" w:tentative="1">
      <w:start w:val="1"/>
      <w:numFmt w:val="bullet"/>
      <w:lvlText w:val=""/>
      <w:lvlJc w:val="left"/>
      <w:pPr>
        <w:ind w:left="2508" w:hanging="360"/>
      </w:pPr>
      <w:rPr>
        <w:rFonts w:ascii="Wingdings" w:hAnsi="Wingdings" w:hint="default"/>
      </w:rPr>
    </w:lvl>
    <w:lvl w:ilvl="3" w:tplc="300A0001" w:tentative="1">
      <w:start w:val="1"/>
      <w:numFmt w:val="bullet"/>
      <w:lvlText w:val=""/>
      <w:lvlJc w:val="left"/>
      <w:pPr>
        <w:ind w:left="3228" w:hanging="360"/>
      </w:pPr>
      <w:rPr>
        <w:rFonts w:ascii="Symbol" w:hAnsi="Symbol" w:hint="default"/>
      </w:rPr>
    </w:lvl>
    <w:lvl w:ilvl="4" w:tplc="300A0003" w:tentative="1">
      <w:start w:val="1"/>
      <w:numFmt w:val="bullet"/>
      <w:lvlText w:val="o"/>
      <w:lvlJc w:val="left"/>
      <w:pPr>
        <w:ind w:left="3948" w:hanging="360"/>
      </w:pPr>
      <w:rPr>
        <w:rFonts w:ascii="Courier New" w:hAnsi="Courier New" w:cs="Courier New" w:hint="default"/>
      </w:rPr>
    </w:lvl>
    <w:lvl w:ilvl="5" w:tplc="300A0005" w:tentative="1">
      <w:start w:val="1"/>
      <w:numFmt w:val="bullet"/>
      <w:lvlText w:val=""/>
      <w:lvlJc w:val="left"/>
      <w:pPr>
        <w:ind w:left="4668" w:hanging="360"/>
      </w:pPr>
      <w:rPr>
        <w:rFonts w:ascii="Wingdings" w:hAnsi="Wingdings" w:hint="default"/>
      </w:rPr>
    </w:lvl>
    <w:lvl w:ilvl="6" w:tplc="300A0001" w:tentative="1">
      <w:start w:val="1"/>
      <w:numFmt w:val="bullet"/>
      <w:lvlText w:val=""/>
      <w:lvlJc w:val="left"/>
      <w:pPr>
        <w:ind w:left="5388" w:hanging="360"/>
      </w:pPr>
      <w:rPr>
        <w:rFonts w:ascii="Symbol" w:hAnsi="Symbol" w:hint="default"/>
      </w:rPr>
    </w:lvl>
    <w:lvl w:ilvl="7" w:tplc="300A0003" w:tentative="1">
      <w:start w:val="1"/>
      <w:numFmt w:val="bullet"/>
      <w:lvlText w:val="o"/>
      <w:lvlJc w:val="left"/>
      <w:pPr>
        <w:ind w:left="6108" w:hanging="360"/>
      </w:pPr>
      <w:rPr>
        <w:rFonts w:ascii="Courier New" w:hAnsi="Courier New" w:cs="Courier New" w:hint="default"/>
      </w:rPr>
    </w:lvl>
    <w:lvl w:ilvl="8" w:tplc="300A0005" w:tentative="1">
      <w:start w:val="1"/>
      <w:numFmt w:val="bullet"/>
      <w:lvlText w:val=""/>
      <w:lvlJc w:val="left"/>
      <w:pPr>
        <w:ind w:left="6828" w:hanging="360"/>
      </w:pPr>
      <w:rPr>
        <w:rFonts w:ascii="Wingdings" w:hAnsi="Wingdings" w:hint="default"/>
      </w:rPr>
    </w:lvl>
  </w:abstractNum>
  <w:abstractNum w:abstractNumId="6">
    <w:nsid w:val="273261DC"/>
    <w:multiLevelType w:val="hybridMultilevel"/>
    <w:tmpl w:val="23D2A420"/>
    <w:lvl w:ilvl="0" w:tplc="300A0001">
      <w:start w:val="1"/>
      <w:numFmt w:val="bullet"/>
      <w:lvlText w:val=""/>
      <w:lvlJc w:val="left"/>
      <w:pPr>
        <w:ind w:left="1068" w:hanging="360"/>
      </w:pPr>
      <w:rPr>
        <w:rFonts w:ascii="Symbol" w:hAnsi="Symbol" w:hint="default"/>
      </w:rPr>
    </w:lvl>
    <w:lvl w:ilvl="1" w:tplc="300A0003" w:tentative="1">
      <w:start w:val="1"/>
      <w:numFmt w:val="bullet"/>
      <w:lvlText w:val="o"/>
      <w:lvlJc w:val="left"/>
      <w:pPr>
        <w:ind w:left="1788" w:hanging="360"/>
      </w:pPr>
      <w:rPr>
        <w:rFonts w:ascii="Courier New" w:hAnsi="Courier New" w:cs="Courier New" w:hint="default"/>
      </w:rPr>
    </w:lvl>
    <w:lvl w:ilvl="2" w:tplc="300A0005" w:tentative="1">
      <w:start w:val="1"/>
      <w:numFmt w:val="bullet"/>
      <w:lvlText w:val=""/>
      <w:lvlJc w:val="left"/>
      <w:pPr>
        <w:ind w:left="2508" w:hanging="360"/>
      </w:pPr>
      <w:rPr>
        <w:rFonts w:ascii="Wingdings" w:hAnsi="Wingdings" w:hint="default"/>
      </w:rPr>
    </w:lvl>
    <w:lvl w:ilvl="3" w:tplc="300A0001" w:tentative="1">
      <w:start w:val="1"/>
      <w:numFmt w:val="bullet"/>
      <w:lvlText w:val=""/>
      <w:lvlJc w:val="left"/>
      <w:pPr>
        <w:ind w:left="3228" w:hanging="360"/>
      </w:pPr>
      <w:rPr>
        <w:rFonts w:ascii="Symbol" w:hAnsi="Symbol" w:hint="default"/>
      </w:rPr>
    </w:lvl>
    <w:lvl w:ilvl="4" w:tplc="300A0003" w:tentative="1">
      <w:start w:val="1"/>
      <w:numFmt w:val="bullet"/>
      <w:lvlText w:val="o"/>
      <w:lvlJc w:val="left"/>
      <w:pPr>
        <w:ind w:left="3948" w:hanging="360"/>
      </w:pPr>
      <w:rPr>
        <w:rFonts w:ascii="Courier New" w:hAnsi="Courier New" w:cs="Courier New" w:hint="default"/>
      </w:rPr>
    </w:lvl>
    <w:lvl w:ilvl="5" w:tplc="300A0005" w:tentative="1">
      <w:start w:val="1"/>
      <w:numFmt w:val="bullet"/>
      <w:lvlText w:val=""/>
      <w:lvlJc w:val="left"/>
      <w:pPr>
        <w:ind w:left="4668" w:hanging="360"/>
      </w:pPr>
      <w:rPr>
        <w:rFonts w:ascii="Wingdings" w:hAnsi="Wingdings" w:hint="default"/>
      </w:rPr>
    </w:lvl>
    <w:lvl w:ilvl="6" w:tplc="300A0001" w:tentative="1">
      <w:start w:val="1"/>
      <w:numFmt w:val="bullet"/>
      <w:lvlText w:val=""/>
      <w:lvlJc w:val="left"/>
      <w:pPr>
        <w:ind w:left="5388" w:hanging="360"/>
      </w:pPr>
      <w:rPr>
        <w:rFonts w:ascii="Symbol" w:hAnsi="Symbol" w:hint="default"/>
      </w:rPr>
    </w:lvl>
    <w:lvl w:ilvl="7" w:tplc="300A0003" w:tentative="1">
      <w:start w:val="1"/>
      <w:numFmt w:val="bullet"/>
      <w:lvlText w:val="o"/>
      <w:lvlJc w:val="left"/>
      <w:pPr>
        <w:ind w:left="6108" w:hanging="360"/>
      </w:pPr>
      <w:rPr>
        <w:rFonts w:ascii="Courier New" w:hAnsi="Courier New" w:cs="Courier New" w:hint="default"/>
      </w:rPr>
    </w:lvl>
    <w:lvl w:ilvl="8" w:tplc="300A0005" w:tentative="1">
      <w:start w:val="1"/>
      <w:numFmt w:val="bullet"/>
      <w:lvlText w:val=""/>
      <w:lvlJc w:val="left"/>
      <w:pPr>
        <w:ind w:left="6828" w:hanging="360"/>
      </w:pPr>
      <w:rPr>
        <w:rFonts w:ascii="Wingdings" w:hAnsi="Wingdings" w:hint="default"/>
      </w:rPr>
    </w:lvl>
  </w:abstractNum>
  <w:abstractNum w:abstractNumId="7">
    <w:nsid w:val="32731A1E"/>
    <w:multiLevelType w:val="multilevel"/>
    <w:tmpl w:val="30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3274505B"/>
    <w:multiLevelType w:val="multilevel"/>
    <w:tmpl w:val="03DC6820"/>
    <w:lvl w:ilvl="0">
      <w:start w:val="10"/>
      <w:numFmt w:val="decimalZero"/>
      <w:lvlText w:val="%1."/>
      <w:lvlJc w:val="left"/>
      <w:pPr>
        <w:ind w:left="660" w:hanging="660"/>
      </w:pPr>
      <w:rPr>
        <w:rFonts w:hint="default"/>
      </w:rPr>
    </w:lvl>
    <w:lvl w:ilvl="1">
      <w:start w:val="9"/>
      <w:numFmt w:val="decimal"/>
      <w:lvlText w:val="%1.%2."/>
      <w:lvlJc w:val="left"/>
      <w:pPr>
        <w:ind w:left="840" w:hanging="66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9">
    <w:nsid w:val="33050522"/>
    <w:multiLevelType w:val="hybridMultilevel"/>
    <w:tmpl w:val="1C52B9E6"/>
    <w:lvl w:ilvl="0" w:tplc="300A0001">
      <w:start w:val="1"/>
      <w:numFmt w:val="bullet"/>
      <w:lvlText w:val=""/>
      <w:lvlJc w:val="left"/>
      <w:pPr>
        <w:ind w:left="1776" w:hanging="360"/>
      </w:pPr>
      <w:rPr>
        <w:rFonts w:ascii="Symbol" w:hAnsi="Symbol" w:hint="default"/>
      </w:rPr>
    </w:lvl>
    <w:lvl w:ilvl="1" w:tplc="300A0003" w:tentative="1">
      <w:start w:val="1"/>
      <w:numFmt w:val="bullet"/>
      <w:lvlText w:val="o"/>
      <w:lvlJc w:val="left"/>
      <w:pPr>
        <w:ind w:left="2496" w:hanging="360"/>
      </w:pPr>
      <w:rPr>
        <w:rFonts w:ascii="Courier New" w:hAnsi="Courier New" w:cs="Courier New" w:hint="default"/>
      </w:rPr>
    </w:lvl>
    <w:lvl w:ilvl="2" w:tplc="300A0005" w:tentative="1">
      <w:start w:val="1"/>
      <w:numFmt w:val="bullet"/>
      <w:lvlText w:val=""/>
      <w:lvlJc w:val="left"/>
      <w:pPr>
        <w:ind w:left="3216" w:hanging="360"/>
      </w:pPr>
      <w:rPr>
        <w:rFonts w:ascii="Wingdings" w:hAnsi="Wingdings" w:hint="default"/>
      </w:rPr>
    </w:lvl>
    <w:lvl w:ilvl="3" w:tplc="300A0001" w:tentative="1">
      <w:start w:val="1"/>
      <w:numFmt w:val="bullet"/>
      <w:lvlText w:val=""/>
      <w:lvlJc w:val="left"/>
      <w:pPr>
        <w:ind w:left="3936" w:hanging="360"/>
      </w:pPr>
      <w:rPr>
        <w:rFonts w:ascii="Symbol" w:hAnsi="Symbol" w:hint="default"/>
      </w:rPr>
    </w:lvl>
    <w:lvl w:ilvl="4" w:tplc="300A0003" w:tentative="1">
      <w:start w:val="1"/>
      <w:numFmt w:val="bullet"/>
      <w:lvlText w:val="o"/>
      <w:lvlJc w:val="left"/>
      <w:pPr>
        <w:ind w:left="4656" w:hanging="360"/>
      </w:pPr>
      <w:rPr>
        <w:rFonts w:ascii="Courier New" w:hAnsi="Courier New" w:cs="Courier New" w:hint="default"/>
      </w:rPr>
    </w:lvl>
    <w:lvl w:ilvl="5" w:tplc="300A0005" w:tentative="1">
      <w:start w:val="1"/>
      <w:numFmt w:val="bullet"/>
      <w:lvlText w:val=""/>
      <w:lvlJc w:val="left"/>
      <w:pPr>
        <w:ind w:left="5376" w:hanging="360"/>
      </w:pPr>
      <w:rPr>
        <w:rFonts w:ascii="Wingdings" w:hAnsi="Wingdings" w:hint="default"/>
      </w:rPr>
    </w:lvl>
    <w:lvl w:ilvl="6" w:tplc="300A0001" w:tentative="1">
      <w:start w:val="1"/>
      <w:numFmt w:val="bullet"/>
      <w:lvlText w:val=""/>
      <w:lvlJc w:val="left"/>
      <w:pPr>
        <w:ind w:left="6096" w:hanging="360"/>
      </w:pPr>
      <w:rPr>
        <w:rFonts w:ascii="Symbol" w:hAnsi="Symbol" w:hint="default"/>
      </w:rPr>
    </w:lvl>
    <w:lvl w:ilvl="7" w:tplc="300A0003" w:tentative="1">
      <w:start w:val="1"/>
      <w:numFmt w:val="bullet"/>
      <w:lvlText w:val="o"/>
      <w:lvlJc w:val="left"/>
      <w:pPr>
        <w:ind w:left="6816" w:hanging="360"/>
      </w:pPr>
      <w:rPr>
        <w:rFonts w:ascii="Courier New" w:hAnsi="Courier New" w:cs="Courier New" w:hint="default"/>
      </w:rPr>
    </w:lvl>
    <w:lvl w:ilvl="8" w:tplc="300A0005" w:tentative="1">
      <w:start w:val="1"/>
      <w:numFmt w:val="bullet"/>
      <w:lvlText w:val=""/>
      <w:lvlJc w:val="left"/>
      <w:pPr>
        <w:ind w:left="7536" w:hanging="360"/>
      </w:pPr>
      <w:rPr>
        <w:rFonts w:ascii="Wingdings" w:hAnsi="Wingdings" w:hint="default"/>
      </w:rPr>
    </w:lvl>
  </w:abstractNum>
  <w:abstractNum w:abstractNumId="10">
    <w:nsid w:val="345859EA"/>
    <w:multiLevelType w:val="hybridMultilevel"/>
    <w:tmpl w:val="827064A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
    <w:nsid w:val="3BB711F9"/>
    <w:multiLevelType w:val="hybridMultilevel"/>
    <w:tmpl w:val="83524850"/>
    <w:lvl w:ilvl="0" w:tplc="300A0017">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2">
    <w:nsid w:val="3E353C6A"/>
    <w:multiLevelType w:val="hybridMultilevel"/>
    <w:tmpl w:val="F954B18A"/>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13">
    <w:nsid w:val="40C05507"/>
    <w:multiLevelType w:val="hybridMultilevel"/>
    <w:tmpl w:val="2DBE2150"/>
    <w:lvl w:ilvl="0" w:tplc="300A0001">
      <w:start w:val="1"/>
      <w:numFmt w:val="bullet"/>
      <w:lvlText w:val=""/>
      <w:lvlJc w:val="left"/>
      <w:pPr>
        <w:ind w:left="6480" w:hanging="360"/>
      </w:pPr>
      <w:rPr>
        <w:rFonts w:ascii="Symbol" w:hAnsi="Symbol" w:hint="default"/>
      </w:rPr>
    </w:lvl>
    <w:lvl w:ilvl="1" w:tplc="300A0003">
      <w:start w:val="1"/>
      <w:numFmt w:val="bullet"/>
      <w:lvlText w:val="o"/>
      <w:lvlJc w:val="left"/>
      <w:pPr>
        <w:ind w:left="7200" w:hanging="360"/>
      </w:pPr>
      <w:rPr>
        <w:rFonts w:ascii="Courier New" w:hAnsi="Courier New" w:cs="Courier New" w:hint="default"/>
      </w:rPr>
    </w:lvl>
    <w:lvl w:ilvl="2" w:tplc="300A0005" w:tentative="1">
      <w:start w:val="1"/>
      <w:numFmt w:val="bullet"/>
      <w:lvlText w:val=""/>
      <w:lvlJc w:val="left"/>
      <w:pPr>
        <w:ind w:left="7920" w:hanging="360"/>
      </w:pPr>
      <w:rPr>
        <w:rFonts w:ascii="Wingdings" w:hAnsi="Wingdings" w:hint="default"/>
      </w:rPr>
    </w:lvl>
    <w:lvl w:ilvl="3" w:tplc="300A0001" w:tentative="1">
      <w:start w:val="1"/>
      <w:numFmt w:val="bullet"/>
      <w:lvlText w:val=""/>
      <w:lvlJc w:val="left"/>
      <w:pPr>
        <w:ind w:left="8640" w:hanging="360"/>
      </w:pPr>
      <w:rPr>
        <w:rFonts w:ascii="Symbol" w:hAnsi="Symbol" w:hint="default"/>
      </w:rPr>
    </w:lvl>
    <w:lvl w:ilvl="4" w:tplc="300A0003" w:tentative="1">
      <w:start w:val="1"/>
      <w:numFmt w:val="bullet"/>
      <w:lvlText w:val="o"/>
      <w:lvlJc w:val="left"/>
      <w:pPr>
        <w:ind w:left="9360" w:hanging="360"/>
      </w:pPr>
      <w:rPr>
        <w:rFonts w:ascii="Courier New" w:hAnsi="Courier New" w:cs="Courier New" w:hint="default"/>
      </w:rPr>
    </w:lvl>
    <w:lvl w:ilvl="5" w:tplc="300A0005" w:tentative="1">
      <w:start w:val="1"/>
      <w:numFmt w:val="bullet"/>
      <w:lvlText w:val=""/>
      <w:lvlJc w:val="left"/>
      <w:pPr>
        <w:ind w:left="10080" w:hanging="360"/>
      </w:pPr>
      <w:rPr>
        <w:rFonts w:ascii="Wingdings" w:hAnsi="Wingdings" w:hint="default"/>
      </w:rPr>
    </w:lvl>
    <w:lvl w:ilvl="6" w:tplc="300A0001" w:tentative="1">
      <w:start w:val="1"/>
      <w:numFmt w:val="bullet"/>
      <w:lvlText w:val=""/>
      <w:lvlJc w:val="left"/>
      <w:pPr>
        <w:ind w:left="10800" w:hanging="360"/>
      </w:pPr>
      <w:rPr>
        <w:rFonts w:ascii="Symbol" w:hAnsi="Symbol" w:hint="default"/>
      </w:rPr>
    </w:lvl>
    <w:lvl w:ilvl="7" w:tplc="300A0003" w:tentative="1">
      <w:start w:val="1"/>
      <w:numFmt w:val="bullet"/>
      <w:lvlText w:val="o"/>
      <w:lvlJc w:val="left"/>
      <w:pPr>
        <w:ind w:left="11520" w:hanging="360"/>
      </w:pPr>
      <w:rPr>
        <w:rFonts w:ascii="Courier New" w:hAnsi="Courier New" w:cs="Courier New" w:hint="default"/>
      </w:rPr>
    </w:lvl>
    <w:lvl w:ilvl="8" w:tplc="300A0005" w:tentative="1">
      <w:start w:val="1"/>
      <w:numFmt w:val="bullet"/>
      <w:lvlText w:val=""/>
      <w:lvlJc w:val="left"/>
      <w:pPr>
        <w:ind w:left="12240" w:hanging="360"/>
      </w:pPr>
      <w:rPr>
        <w:rFonts w:ascii="Wingdings" w:hAnsi="Wingdings" w:hint="default"/>
      </w:rPr>
    </w:lvl>
  </w:abstractNum>
  <w:abstractNum w:abstractNumId="14">
    <w:nsid w:val="439B6384"/>
    <w:multiLevelType w:val="multilevel"/>
    <w:tmpl w:val="3920CED8"/>
    <w:lvl w:ilvl="0">
      <w:start w:val="8"/>
      <w:numFmt w:val="decimal"/>
      <w:lvlText w:val="%1."/>
      <w:lvlJc w:val="left"/>
      <w:pPr>
        <w:ind w:left="540" w:hanging="540"/>
      </w:pPr>
      <w:rPr>
        <w:rFonts w:hint="default"/>
      </w:rPr>
    </w:lvl>
    <w:lvl w:ilvl="1">
      <w:start w:val="8"/>
      <w:numFmt w:val="decimal"/>
      <w:lvlText w:val="%1.%2."/>
      <w:lvlJc w:val="left"/>
      <w:pPr>
        <w:ind w:left="720" w:hanging="54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5">
    <w:nsid w:val="477A4515"/>
    <w:multiLevelType w:val="multilevel"/>
    <w:tmpl w:val="7B947710"/>
    <w:lvl w:ilvl="0">
      <w:start w:val="10"/>
      <w:numFmt w:val="decimal"/>
      <w:lvlText w:val="%1."/>
      <w:lvlJc w:val="left"/>
      <w:pPr>
        <w:ind w:left="660" w:hanging="660"/>
      </w:pPr>
      <w:rPr>
        <w:rFonts w:hint="default"/>
        <w:b/>
      </w:rPr>
    </w:lvl>
    <w:lvl w:ilvl="1">
      <w:start w:val="7"/>
      <w:numFmt w:val="decimal"/>
      <w:lvlText w:val="%1.%2."/>
      <w:lvlJc w:val="left"/>
      <w:pPr>
        <w:ind w:left="660" w:hanging="660"/>
      </w:pPr>
      <w:rPr>
        <w:rFonts w:hint="default"/>
        <w:b/>
      </w:rPr>
    </w:lvl>
    <w:lvl w:ilvl="2">
      <w:start w:val="1"/>
      <w:numFmt w:val="decimal"/>
      <w:lvlText w:val="%1.%2.%3."/>
      <w:lvlJc w:val="left"/>
      <w:pPr>
        <w:ind w:left="720" w:hanging="720"/>
      </w:pPr>
      <w:rPr>
        <w:rFonts w:hint="default"/>
        <w:b/>
      </w:rPr>
    </w:lvl>
    <w:lvl w:ilvl="3">
      <w:start w:val="1"/>
      <w:numFmt w:val="lowerLetter"/>
      <w:lvlText w:val="%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6">
    <w:nsid w:val="53FA748F"/>
    <w:multiLevelType w:val="multilevel"/>
    <w:tmpl w:val="D3E0B47E"/>
    <w:lvl w:ilvl="0">
      <w:start w:val="9"/>
      <w:numFmt w:val="decimal"/>
      <w:lvlText w:val="%1."/>
      <w:lvlJc w:val="left"/>
      <w:pPr>
        <w:ind w:left="360" w:hanging="360"/>
      </w:pPr>
      <w:rPr>
        <w:rFonts w:hint="default"/>
      </w:rPr>
    </w:lvl>
    <w:lvl w:ilvl="1">
      <w:start w:val="1"/>
      <w:numFmt w:val="decimal"/>
      <w:lvlText w:val="%1.%2."/>
      <w:lvlJc w:val="left"/>
      <w:pPr>
        <w:ind w:left="990" w:hanging="360"/>
      </w:pPr>
      <w:rPr>
        <w:rFonts w:hint="default"/>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5220" w:hanging="144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840" w:hanging="1800"/>
      </w:pPr>
      <w:rPr>
        <w:rFonts w:hint="default"/>
      </w:rPr>
    </w:lvl>
  </w:abstractNum>
  <w:abstractNum w:abstractNumId="17">
    <w:nsid w:val="5EDB3E88"/>
    <w:multiLevelType w:val="hybridMultilevel"/>
    <w:tmpl w:val="8252E236"/>
    <w:lvl w:ilvl="0" w:tplc="300A0019">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8">
    <w:nsid w:val="5EE25B31"/>
    <w:multiLevelType w:val="hybridMultilevel"/>
    <w:tmpl w:val="432446BC"/>
    <w:lvl w:ilvl="0" w:tplc="FEEC572C">
      <w:start w:val="1"/>
      <w:numFmt w:val="decimal"/>
      <w:lvlText w:val="17.1.%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9">
    <w:nsid w:val="609E5186"/>
    <w:multiLevelType w:val="hybridMultilevel"/>
    <w:tmpl w:val="89ECC892"/>
    <w:lvl w:ilvl="0" w:tplc="300A0017">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0">
    <w:nsid w:val="61793B16"/>
    <w:multiLevelType w:val="hybridMultilevel"/>
    <w:tmpl w:val="C17C37AE"/>
    <w:lvl w:ilvl="0" w:tplc="3698C122">
      <w:start w:val="1"/>
      <w:numFmt w:val="lowerLetter"/>
      <w:lvlText w:val="%1."/>
      <w:lvlJc w:val="left"/>
      <w:pPr>
        <w:ind w:left="1512" w:hanging="360"/>
      </w:pPr>
      <w:rPr>
        <w:b/>
      </w:rPr>
    </w:lvl>
    <w:lvl w:ilvl="1" w:tplc="300A0019" w:tentative="1">
      <w:start w:val="1"/>
      <w:numFmt w:val="lowerLetter"/>
      <w:lvlText w:val="%2."/>
      <w:lvlJc w:val="left"/>
      <w:pPr>
        <w:ind w:left="2232" w:hanging="360"/>
      </w:pPr>
    </w:lvl>
    <w:lvl w:ilvl="2" w:tplc="300A001B" w:tentative="1">
      <w:start w:val="1"/>
      <w:numFmt w:val="lowerRoman"/>
      <w:lvlText w:val="%3."/>
      <w:lvlJc w:val="right"/>
      <w:pPr>
        <w:ind w:left="2952" w:hanging="180"/>
      </w:pPr>
    </w:lvl>
    <w:lvl w:ilvl="3" w:tplc="300A000F" w:tentative="1">
      <w:start w:val="1"/>
      <w:numFmt w:val="decimal"/>
      <w:lvlText w:val="%4."/>
      <w:lvlJc w:val="left"/>
      <w:pPr>
        <w:ind w:left="3672" w:hanging="360"/>
      </w:pPr>
    </w:lvl>
    <w:lvl w:ilvl="4" w:tplc="300A0019" w:tentative="1">
      <w:start w:val="1"/>
      <w:numFmt w:val="lowerLetter"/>
      <w:lvlText w:val="%5."/>
      <w:lvlJc w:val="left"/>
      <w:pPr>
        <w:ind w:left="4392" w:hanging="360"/>
      </w:pPr>
    </w:lvl>
    <w:lvl w:ilvl="5" w:tplc="300A001B" w:tentative="1">
      <w:start w:val="1"/>
      <w:numFmt w:val="lowerRoman"/>
      <w:lvlText w:val="%6."/>
      <w:lvlJc w:val="right"/>
      <w:pPr>
        <w:ind w:left="5112" w:hanging="180"/>
      </w:pPr>
    </w:lvl>
    <w:lvl w:ilvl="6" w:tplc="300A000F" w:tentative="1">
      <w:start w:val="1"/>
      <w:numFmt w:val="decimal"/>
      <w:lvlText w:val="%7."/>
      <w:lvlJc w:val="left"/>
      <w:pPr>
        <w:ind w:left="5832" w:hanging="360"/>
      </w:pPr>
    </w:lvl>
    <w:lvl w:ilvl="7" w:tplc="300A0019" w:tentative="1">
      <w:start w:val="1"/>
      <w:numFmt w:val="lowerLetter"/>
      <w:lvlText w:val="%8."/>
      <w:lvlJc w:val="left"/>
      <w:pPr>
        <w:ind w:left="6552" w:hanging="360"/>
      </w:pPr>
    </w:lvl>
    <w:lvl w:ilvl="8" w:tplc="300A001B" w:tentative="1">
      <w:start w:val="1"/>
      <w:numFmt w:val="lowerRoman"/>
      <w:lvlText w:val="%9."/>
      <w:lvlJc w:val="right"/>
      <w:pPr>
        <w:ind w:left="7272" w:hanging="180"/>
      </w:pPr>
    </w:lvl>
  </w:abstractNum>
  <w:abstractNum w:abstractNumId="21">
    <w:nsid w:val="668E32FE"/>
    <w:multiLevelType w:val="hybridMultilevel"/>
    <w:tmpl w:val="17FA158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2">
    <w:nsid w:val="6A4776BF"/>
    <w:multiLevelType w:val="multilevel"/>
    <w:tmpl w:val="C36EED4C"/>
    <w:lvl w:ilvl="0">
      <w:start w:val="9"/>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3">
    <w:nsid w:val="722E27B7"/>
    <w:multiLevelType w:val="hybridMultilevel"/>
    <w:tmpl w:val="96D292A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Marlett" w:hAnsi="Marlett"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Marlett" w:hAnsi="Marlett"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Marlett" w:hAnsi="Marlett" w:hint="default"/>
      </w:rPr>
    </w:lvl>
  </w:abstractNum>
  <w:abstractNum w:abstractNumId="24">
    <w:nsid w:val="781A3F05"/>
    <w:multiLevelType w:val="hybridMultilevel"/>
    <w:tmpl w:val="BDB66952"/>
    <w:lvl w:ilvl="0" w:tplc="300A0017">
      <w:start w:val="1"/>
      <w:numFmt w:val="lowerLetter"/>
      <w:lvlText w:val="%1)"/>
      <w:lvlJc w:val="left"/>
      <w:pPr>
        <w:ind w:left="990" w:hanging="360"/>
      </w:pPr>
      <w:rPr>
        <w:rFonts w:hint="default"/>
      </w:rPr>
    </w:lvl>
    <w:lvl w:ilvl="1" w:tplc="300A0019" w:tentative="1">
      <w:start w:val="1"/>
      <w:numFmt w:val="lowerLetter"/>
      <w:lvlText w:val="%2."/>
      <w:lvlJc w:val="left"/>
      <w:pPr>
        <w:ind w:left="1710" w:hanging="360"/>
      </w:pPr>
    </w:lvl>
    <w:lvl w:ilvl="2" w:tplc="300A001B" w:tentative="1">
      <w:start w:val="1"/>
      <w:numFmt w:val="lowerRoman"/>
      <w:lvlText w:val="%3."/>
      <w:lvlJc w:val="right"/>
      <w:pPr>
        <w:ind w:left="2430" w:hanging="180"/>
      </w:pPr>
    </w:lvl>
    <w:lvl w:ilvl="3" w:tplc="300A000F" w:tentative="1">
      <w:start w:val="1"/>
      <w:numFmt w:val="decimal"/>
      <w:lvlText w:val="%4."/>
      <w:lvlJc w:val="left"/>
      <w:pPr>
        <w:ind w:left="3150" w:hanging="360"/>
      </w:pPr>
    </w:lvl>
    <w:lvl w:ilvl="4" w:tplc="300A0019" w:tentative="1">
      <w:start w:val="1"/>
      <w:numFmt w:val="lowerLetter"/>
      <w:lvlText w:val="%5."/>
      <w:lvlJc w:val="left"/>
      <w:pPr>
        <w:ind w:left="3870" w:hanging="360"/>
      </w:pPr>
    </w:lvl>
    <w:lvl w:ilvl="5" w:tplc="300A001B" w:tentative="1">
      <w:start w:val="1"/>
      <w:numFmt w:val="lowerRoman"/>
      <w:lvlText w:val="%6."/>
      <w:lvlJc w:val="right"/>
      <w:pPr>
        <w:ind w:left="4590" w:hanging="180"/>
      </w:pPr>
    </w:lvl>
    <w:lvl w:ilvl="6" w:tplc="300A000F" w:tentative="1">
      <w:start w:val="1"/>
      <w:numFmt w:val="decimal"/>
      <w:lvlText w:val="%7."/>
      <w:lvlJc w:val="left"/>
      <w:pPr>
        <w:ind w:left="5310" w:hanging="360"/>
      </w:pPr>
    </w:lvl>
    <w:lvl w:ilvl="7" w:tplc="300A0019" w:tentative="1">
      <w:start w:val="1"/>
      <w:numFmt w:val="lowerLetter"/>
      <w:lvlText w:val="%8."/>
      <w:lvlJc w:val="left"/>
      <w:pPr>
        <w:ind w:left="6030" w:hanging="360"/>
      </w:pPr>
    </w:lvl>
    <w:lvl w:ilvl="8" w:tplc="300A001B" w:tentative="1">
      <w:start w:val="1"/>
      <w:numFmt w:val="lowerRoman"/>
      <w:lvlText w:val="%9."/>
      <w:lvlJc w:val="right"/>
      <w:pPr>
        <w:ind w:left="6750" w:hanging="180"/>
      </w:pPr>
    </w:lvl>
  </w:abstractNum>
  <w:abstractNum w:abstractNumId="25">
    <w:nsid w:val="7DAA32C8"/>
    <w:multiLevelType w:val="hybridMultilevel"/>
    <w:tmpl w:val="E696A2D2"/>
    <w:lvl w:ilvl="0" w:tplc="0032FC20">
      <w:start w:val="1"/>
      <w:numFmt w:val="lowerLetter"/>
      <w:lvlText w:val="%1."/>
      <w:lvlJc w:val="left"/>
      <w:pPr>
        <w:ind w:left="1512" w:hanging="360"/>
      </w:pPr>
      <w:rPr>
        <w:b/>
      </w:rPr>
    </w:lvl>
    <w:lvl w:ilvl="1" w:tplc="300A0019" w:tentative="1">
      <w:start w:val="1"/>
      <w:numFmt w:val="lowerLetter"/>
      <w:lvlText w:val="%2."/>
      <w:lvlJc w:val="left"/>
      <w:pPr>
        <w:ind w:left="2232" w:hanging="360"/>
      </w:pPr>
    </w:lvl>
    <w:lvl w:ilvl="2" w:tplc="300A001B" w:tentative="1">
      <w:start w:val="1"/>
      <w:numFmt w:val="lowerRoman"/>
      <w:lvlText w:val="%3."/>
      <w:lvlJc w:val="right"/>
      <w:pPr>
        <w:ind w:left="2952" w:hanging="180"/>
      </w:pPr>
    </w:lvl>
    <w:lvl w:ilvl="3" w:tplc="300A000F" w:tentative="1">
      <w:start w:val="1"/>
      <w:numFmt w:val="decimal"/>
      <w:lvlText w:val="%4."/>
      <w:lvlJc w:val="left"/>
      <w:pPr>
        <w:ind w:left="3672" w:hanging="360"/>
      </w:pPr>
    </w:lvl>
    <w:lvl w:ilvl="4" w:tplc="300A0019" w:tentative="1">
      <w:start w:val="1"/>
      <w:numFmt w:val="lowerLetter"/>
      <w:lvlText w:val="%5."/>
      <w:lvlJc w:val="left"/>
      <w:pPr>
        <w:ind w:left="4392" w:hanging="360"/>
      </w:pPr>
    </w:lvl>
    <w:lvl w:ilvl="5" w:tplc="300A001B" w:tentative="1">
      <w:start w:val="1"/>
      <w:numFmt w:val="lowerRoman"/>
      <w:lvlText w:val="%6."/>
      <w:lvlJc w:val="right"/>
      <w:pPr>
        <w:ind w:left="5112" w:hanging="180"/>
      </w:pPr>
    </w:lvl>
    <w:lvl w:ilvl="6" w:tplc="300A000F" w:tentative="1">
      <w:start w:val="1"/>
      <w:numFmt w:val="decimal"/>
      <w:lvlText w:val="%7."/>
      <w:lvlJc w:val="left"/>
      <w:pPr>
        <w:ind w:left="5832" w:hanging="360"/>
      </w:pPr>
    </w:lvl>
    <w:lvl w:ilvl="7" w:tplc="300A0019" w:tentative="1">
      <w:start w:val="1"/>
      <w:numFmt w:val="lowerLetter"/>
      <w:lvlText w:val="%8."/>
      <w:lvlJc w:val="left"/>
      <w:pPr>
        <w:ind w:left="6552" w:hanging="360"/>
      </w:pPr>
    </w:lvl>
    <w:lvl w:ilvl="8" w:tplc="300A001B" w:tentative="1">
      <w:start w:val="1"/>
      <w:numFmt w:val="lowerRoman"/>
      <w:lvlText w:val="%9."/>
      <w:lvlJc w:val="right"/>
      <w:pPr>
        <w:ind w:left="7272" w:hanging="180"/>
      </w:pPr>
    </w:lvl>
  </w:abstractNum>
  <w:abstractNum w:abstractNumId="26">
    <w:nsid w:val="7DBD088B"/>
    <w:multiLevelType w:val="multilevel"/>
    <w:tmpl w:val="30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7EFB3A49"/>
    <w:multiLevelType w:val="multilevel"/>
    <w:tmpl w:val="0F1C1234"/>
    <w:lvl w:ilvl="0">
      <w:start w:val="1"/>
      <w:numFmt w:val="decimal"/>
      <w:lvlText w:val="%1."/>
      <w:lvlJc w:val="left"/>
      <w:pPr>
        <w:ind w:left="360" w:hanging="360"/>
      </w:pPr>
      <w:rPr>
        <w:rFonts w:hint="default"/>
      </w:rPr>
    </w:lvl>
    <w:lvl w:ilvl="1">
      <w:start w:val="1"/>
      <w:numFmt w:val="decimal"/>
      <w:pStyle w:val="Ttulo2"/>
      <w:isLgl/>
      <w:lvlText w:val="%1.%2"/>
      <w:lvlJc w:val="left"/>
      <w:pPr>
        <w:ind w:left="630" w:hanging="630"/>
      </w:pPr>
      <w:rPr>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2"/>
      <w:numFmt w:val="decimal"/>
      <w:isLgl/>
      <w:lvlText w:val="%1.%2.%3"/>
      <w:lvlJc w:val="left"/>
      <w:pPr>
        <w:ind w:left="720" w:hanging="720"/>
      </w:pPr>
      <w:rPr>
        <w:rFonts w:ascii="Times New Roman" w:hAnsi="Times New Roman" w:cs="Times New Roman"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8">
    <w:nsid w:val="7FAB1B19"/>
    <w:multiLevelType w:val="hybridMultilevel"/>
    <w:tmpl w:val="C9E0256C"/>
    <w:lvl w:ilvl="0" w:tplc="06067708">
      <w:start w:val="1"/>
      <w:numFmt w:val="lowerLetter"/>
      <w:lvlText w:val="%1."/>
      <w:lvlJc w:val="left"/>
      <w:pPr>
        <w:ind w:left="720" w:hanging="360"/>
      </w:pPr>
      <w:rPr>
        <w:rFonts w:hint="default"/>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abstractNumId w:val="27"/>
  </w:num>
  <w:num w:numId="2">
    <w:abstractNumId w:val="18"/>
  </w:num>
  <w:num w:numId="3">
    <w:abstractNumId w:val="3"/>
  </w:num>
  <w:num w:numId="4">
    <w:abstractNumId w:val="2"/>
  </w:num>
  <w:num w:numId="5">
    <w:abstractNumId w:val="23"/>
  </w:num>
  <w:num w:numId="6">
    <w:abstractNumId w:val="14"/>
  </w:num>
  <w:num w:numId="7">
    <w:abstractNumId w:val="16"/>
  </w:num>
  <w:num w:numId="8">
    <w:abstractNumId w:val="22"/>
  </w:num>
  <w:num w:numId="9">
    <w:abstractNumId w:val="20"/>
  </w:num>
  <w:num w:numId="10">
    <w:abstractNumId w:val="9"/>
  </w:num>
  <w:num w:numId="11">
    <w:abstractNumId w:val="25"/>
  </w:num>
  <w:num w:numId="12">
    <w:abstractNumId w:val="5"/>
  </w:num>
  <w:num w:numId="13">
    <w:abstractNumId w:val="6"/>
  </w:num>
  <w:num w:numId="14">
    <w:abstractNumId w:val="0"/>
  </w:num>
  <w:num w:numId="15">
    <w:abstractNumId w:val="13"/>
  </w:num>
  <w:num w:numId="16">
    <w:abstractNumId w:val="4"/>
  </w:num>
  <w:num w:numId="17">
    <w:abstractNumId w:val="12"/>
  </w:num>
  <w:num w:numId="18">
    <w:abstractNumId w:val="24"/>
  </w:num>
  <w:num w:numId="19">
    <w:abstractNumId w:val="19"/>
  </w:num>
  <w:num w:numId="20">
    <w:abstractNumId w:val="15"/>
  </w:num>
  <w:num w:numId="21">
    <w:abstractNumId w:val="11"/>
  </w:num>
  <w:num w:numId="22">
    <w:abstractNumId w:val="28"/>
  </w:num>
  <w:num w:numId="23">
    <w:abstractNumId w:val="26"/>
  </w:num>
  <w:num w:numId="24">
    <w:abstractNumId w:val="7"/>
  </w:num>
  <w:num w:numId="25">
    <w:abstractNumId w:val="8"/>
  </w:num>
  <w:num w:numId="26">
    <w:abstractNumId w:val="17"/>
  </w:num>
  <w:num w:numId="27">
    <w:abstractNumId w:val="1"/>
  </w:num>
  <w:num w:numId="28">
    <w:abstractNumId w:val="10"/>
  </w:num>
  <w:num w:numId="29">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2598"/>
    <w:rsid w:val="00000F59"/>
    <w:rsid w:val="00003064"/>
    <w:rsid w:val="0000326D"/>
    <w:rsid w:val="000049EE"/>
    <w:rsid w:val="000102DD"/>
    <w:rsid w:val="00025CFE"/>
    <w:rsid w:val="00033F81"/>
    <w:rsid w:val="00035656"/>
    <w:rsid w:val="00042021"/>
    <w:rsid w:val="00043F7D"/>
    <w:rsid w:val="00047839"/>
    <w:rsid w:val="00047D59"/>
    <w:rsid w:val="000507FB"/>
    <w:rsid w:val="000648CE"/>
    <w:rsid w:val="000734B9"/>
    <w:rsid w:val="00075681"/>
    <w:rsid w:val="000816E2"/>
    <w:rsid w:val="00083AB8"/>
    <w:rsid w:val="00084EA3"/>
    <w:rsid w:val="00085A8D"/>
    <w:rsid w:val="00087EDF"/>
    <w:rsid w:val="00097052"/>
    <w:rsid w:val="000B6D5C"/>
    <w:rsid w:val="000D132D"/>
    <w:rsid w:val="000D1985"/>
    <w:rsid w:val="000D64FB"/>
    <w:rsid w:val="000F0430"/>
    <w:rsid w:val="00125433"/>
    <w:rsid w:val="0013756A"/>
    <w:rsid w:val="001428B5"/>
    <w:rsid w:val="00151295"/>
    <w:rsid w:val="00155A3E"/>
    <w:rsid w:val="00155D67"/>
    <w:rsid w:val="00164CB5"/>
    <w:rsid w:val="00176850"/>
    <w:rsid w:val="001770DD"/>
    <w:rsid w:val="00191B26"/>
    <w:rsid w:val="00192441"/>
    <w:rsid w:val="00192851"/>
    <w:rsid w:val="001930DA"/>
    <w:rsid w:val="001A45A8"/>
    <w:rsid w:val="001A5A8E"/>
    <w:rsid w:val="001A6EAA"/>
    <w:rsid w:val="001C2B4E"/>
    <w:rsid w:val="001E428F"/>
    <w:rsid w:val="001E6BAC"/>
    <w:rsid w:val="001F019F"/>
    <w:rsid w:val="001F44FF"/>
    <w:rsid w:val="001F4BA3"/>
    <w:rsid w:val="00204735"/>
    <w:rsid w:val="00206B58"/>
    <w:rsid w:val="00207B1C"/>
    <w:rsid w:val="0021220E"/>
    <w:rsid w:val="00223A76"/>
    <w:rsid w:val="00223E77"/>
    <w:rsid w:val="002258A1"/>
    <w:rsid w:val="00234076"/>
    <w:rsid w:val="00244B08"/>
    <w:rsid w:val="00245401"/>
    <w:rsid w:val="0025635C"/>
    <w:rsid w:val="00257418"/>
    <w:rsid w:val="00262A67"/>
    <w:rsid w:val="00262D97"/>
    <w:rsid w:val="00280479"/>
    <w:rsid w:val="0028265C"/>
    <w:rsid w:val="002A30BF"/>
    <w:rsid w:val="002B306D"/>
    <w:rsid w:val="002C571A"/>
    <w:rsid w:val="002C5776"/>
    <w:rsid w:val="002D4AD1"/>
    <w:rsid w:val="002D7560"/>
    <w:rsid w:val="002D76D0"/>
    <w:rsid w:val="002E020E"/>
    <w:rsid w:val="002E54C4"/>
    <w:rsid w:val="002E5B5A"/>
    <w:rsid w:val="002F3710"/>
    <w:rsid w:val="002F784C"/>
    <w:rsid w:val="00301504"/>
    <w:rsid w:val="00303DC0"/>
    <w:rsid w:val="00305A52"/>
    <w:rsid w:val="00312682"/>
    <w:rsid w:val="00322742"/>
    <w:rsid w:val="00322B61"/>
    <w:rsid w:val="00326C11"/>
    <w:rsid w:val="003435BB"/>
    <w:rsid w:val="00347C64"/>
    <w:rsid w:val="0037136E"/>
    <w:rsid w:val="00380480"/>
    <w:rsid w:val="00381C8B"/>
    <w:rsid w:val="00391755"/>
    <w:rsid w:val="00395121"/>
    <w:rsid w:val="003A0793"/>
    <w:rsid w:val="003A28F7"/>
    <w:rsid w:val="003B0464"/>
    <w:rsid w:val="003B0CF6"/>
    <w:rsid w:val="003B705C"/>
    <w:rsid w:val="003C35A7"/>
    <w:rsid w:val="003C7C0B"/>
    <w:rsid w:val="003D1E1B"/>
    <w:rsid w:val="003D3A91"/>
    <w:rsid w:val="003D3F6A"/>
    <w:rsid w:val="003D4D2A"/>
    <w:rsid w:val="003D5A74"/>
    <w:rsid w:val="003E487E"/>
    <w:rsid w:val="003E695C"/>
    <w:rsid w:val="003E767A"/>
    <w:rsid w:val="003F40E3"/>
    <w:rsid w:val="003F769E"/>
    <w:rsid w:val="00400D21"/>
    <w:rsid w:val="00407883"/>
    <w:rsid w:val="00410C43"/>
    <w:rsid w:val="004115EE"/>
    <w:rsid w:val="004147BF"/>
    <w:rsid w:val="00424AAF"/>
    <w:rsid w:val="00425BEF"/>
    <w:rsid w:val="004307B7"/>
    <w:rsid w:val="00433FDB"/>
    <w:rsid w:val="0043561C"/>
    <w:rsid w:val="0043759F"/>
    <w:rsid w:val="00451A50"/>
    <w:rsid w:val="00452712"/>
    <w:rsid w:val="00453D5C"/>
    <w:rsid w:val="00457246"/>
    <w:rsid w:val="004604DF"/>
    <w:rsid w:val="00464190"/>
    <w:rsid w:val="00464FCB"/>
    <w:rsid w:val="00467B0F"/>
    <w:rsid w:val="00473276"/>
    <w:rsid w:val="004957A9"/>
    <w:rsid w:val="00496875"/>
    <w:rsid w:val="004A23F3"/>
    <w:rsid w:val="004A631C"/>
    <w:rsid w:val="004A7706"/>
    <w:rsid w:val="004B26B6"/>
    <w:rsid w:val="004B3C88"/>
    <w:rsid w:val="004B503F"/>
    <w:rsid w:val="004C392B"/>
    <w:rsid w:val="004C72BF"/>
    <w:rsid w:val="004E2181"/>
    <w:rsid w:val="004E35D2"/>
    <w:rsid w:val="004F1354"/>
    <w:rsid w:val="004F507C"/>
    <w:rsid w:val="004F6C9D"/>
    <w:rsid w:val="0050184A"/>
    <w:rsid w:val="0050777E"/>
    <w:rsid w:val="00512598"/>
    <w:rsid w:val="00513C2F"/>
    <w:rsid w:val="00525DC9"/>
    <w:rsid w:val="005307E4"/>
    <w:rsid w:val="005421B0"/>
    <w:rsid w:val="005528BD"/>
    <w:rsid w:val="005531E6"/>
    <w:rsid w:val="00556429"/>
    <w:rsid w:val="00556C4B"/>
    <w:rsid w:val="0056485D"/>
    <w:rsid w:val="00565A6C"/>
    <w:rsid w:val="00583AEC"/>
    <w:rsid w:val="00585E67"/>
    <w:rsid w:val="00595032"/>
    <w:rsid w:val="005A17F5"/>
    <w:rsid w:val="005A19E2"/>
    <w:rsid w:val="005A7F71"/>
    <w:rsid w:val="005B37E7"/>
    <w:rsid w:val="005C1465"/>
    <w:rsid w:val="005C2510"/>
    <w:rsid w:val="005C4903"/>
    <w:rsid w:val="005D2756"/>
    <w:rsid w:val="005D3540"/>
    <w:rsid w:val="005D3699"/>
    <w:rsid w:val="005E3319"/>
    <w:rsid w:val="005E471D"/>
    <w:rsid w:val="005E51E0"/>
    <w:rsid w:val="005E6CE5"/>
    <w:rsid w:val="005E7DF2"/>
    <w:rsid w:val="005F2D56"/>
    <w:rsid w:val="005F640C"/>
    <w:rsid w:val="005F6F16"/>
    <w:rsid w:val="005F6F87"/>
    <w:rsid w:val="00606315"/>
    <w:rsid w:val="006073B0"/>
    <w:rsid w:val="006140AE"/>
    <w:rsid w:val="00615B53"/>
    <w:rsid w:val="00627416"/>
    <w:rsid w:val="00635A9E"/>
    <w:rsid w:val="0064586B"/>
    <w:rsid w:val="00646BB4"/>
    <w:rsid w:val="0065340F"/>
    <w:rsid w:val="00662352"/>
    <w:rsid w:val="00665427"/>
    <w:rsid w:val="00666C3C"/>
    <w:rsid w:val="00671F5C"/>
    <w:rsid w:val="006727E2"/>
    <w:rsid w:val="00674659"/>
    <w:rsid w:val="00674A7C"/>
    <w:rsid w:val="0068007F"/>
    <w:rsid w:val="00691A43"/>
    <w:rsid w:val="006A2F71"/>
    <w:rsid w:val="006B2C30"/>
    <w:rsid w:val="006B45D2"/>
    <w:rsid w:val="006B5262"/>
    <w:rsid w:val="006C2A48"/>
    <w:rsid w:val="006C37F5"/>
    <w:rsid w:val="006C6343"/>
    <w:rsid w:val="006E7C29"/>
    <w:rsid w:val="006F1BB6"/>
    <w:rsid w:val="00704E1D"/>
    <w:rsid w:val="007100AF"/>
    <w:rsid w:val="0071777F"/>
    <w:rsid w:val="00725AAF"/>
    <w:rsid w:val="00731BE3"/>
    <w:rsid w:val="007402DF"/>
    <w:rsid w:val="0074513C"/>
    <w:rsid w:val="00770CA4"/>
    <w:rsid w:val="00773770"/>
    <w:rsid w:val="007831B9"/>
    <w:rsid w:val="007A02AD"/>
    <w:rsid w:val="007A2E65"/>
    <w:rsid w:val="007A3A30"/>
    <w:rsid w:val="007A4978"/>
    <w:rsid w:val="007A4BAA"/>
    <w:rsid w:val="007A5A4F"/>
    <w:rsid w:val="007C2469"/>
    <w:rsid w:val="007D0F54"/>
    <w:rsid w:val="007D69AE"/>
    <w:rsid w:val="007D6BB3"/>
    <w:rsid w:val="007D7D51"/>
    <w:rsid w:val="00810B53"/>
    <w:rsid w:val="008112B2"/>
    <w:rsid w:val="008153BA"/>
    <w:rsid w:val="00835283"/>
    <w:rsid w:val="008376E5"/>
    <w:rsid w:val="008406DB"/>
    <w:rsid w:val="00850518"/>
    <w:rsid w:val="0085162B"/>
    <w:rsid w:val="00863E29"/>
    <w:rsid w:val="008660CB"/>
    <w:rsid w:val="00885E1D"/>
    <w:rsid w:val="008A34C3"/>
    <w:rsid w:val="008A3AF6"/>
    <w:rsid w:val="008B280D"/>
    <w:rsid w:val="008B43F3"/>
    <w:rsid w:val="008B6BAB"/>
    <w:rsid w:val="008C0EFE"/>
    <w:rsid w:val="008C47BD"/>
    <w:rsid w:val="008C5257"/>
    <w:rsid w:val="008C78E2"/>
    <w:rsid w:val="008C7E7D"/>
    <w:rsid w:val="008D6A34"/>
    <w:rsid w:val="008D7707"/>
    <w:rsid w:val="008F7A47"/>
    <w:rsid w:val="009049CC"/>
    <w:rsid w:val="009065DB"/>
    <w:rsid w:val="0091215B"/>
    <w:rsid w:val="009143EC"/>
    <w:rsid w:val="00932EDB"/>
    <w:rsid w:val="00934421"/>
    <w:rsid w:val="00935C3F"/>
    <w:rsid w:val="00936E2B"/>
    <w:rsid w:val="00946A01"/>
    <w:rsid w:val="0095272B"/>
    <w:rsid w:val="00955F0A"/>
    <w:rsid w:val="0096332B"/>
    <w:rsid w:val="00965B54"/>
    <w:rsid w:val="0097175C"/>
    <w:rsid w:val="00973B07"/>
    <w:rsid w:val="00976ED8"/>
    <w:rsid w:val="009932BA"/>
    <w:rsid w:val="00997E94"/>
    <w:rsid w:val="009A7C12"/>
    <w:rsid w:val="009B351A"/>
    <w:rsid w:val="009C09DE"/>
    <w:rsid w:val="009D05EE"/>
    <w:rsid w:val="009D09D6"/>
    <w:rsid w:val="009E1E79"/>
    <w:rsid w:val="009E32A1"/>
    <w:rsid w:val="009F6C35"/>
    <w:rsid w:val="00A118F9"/>
    <w:rsid w:val="00A14AD9"/>
    <w:rsid w:val="00A1772D"/>
    <w:rsid w:val="00A43CA3"/>
    <w:rsid w:val="00A455A4"/>
    <w:rsid w:val="00A47C20"/>
    <w:rsid w:val="00A52EED"/>
    <w:rsid w:val="00A55652"/>
    <w:rsid w:val="00A57AB2"/>
    <w:rsid w:val="00A642D8"/>
    <w:rsid w:val="00A66F1D"/>
    <w:rsid w:val="00A74FF4"/>
    <w:rsid w:val="00A852D4"/>
    <w:rsid w:val="00A918C8"/>
    <w:rsid w:val="00A94609"/>
    <w:rsid w:val="00A97178"/>
    <w:rsid w:val="00AB39F9"/>
    <w:rsid w:val="00AB5FA0"/>
    <w:rsid w:val="00AC1CFC"/>
    <w:rsid w:val="00AC29BC"/>
    <w:rsid w:val="00AC79BE"/>
    <w:rsid w:val="00AD5F78"/>
    <w:rsid w:val="00AE035E"/>
    <w:rsid w:val="00AF10A5"/>
    <w:rsid w:val="00AF6F8A"/>
    <w:rsid w:val="00AF7F27"/>
    <w:rsid w:val="00B0110E"/>
    <w:rsid w:val="00B02BAF"/>
    <w:rsid w:val="00B274C8"/>
    <w:rsid w:val="00B31C8C"/>
    <w:rsid w:val="00B406E4"/>
    <w:rsid w:val="00B4751E"/>
    <w:rsid w:val="00B5031A"/>
    <w:rsid w:val="00B6536F"/>
    <w:rsid w:val="00B6606E"/>
    <w:rsid w:val="00B67F13"/>
    <w:rsid w:val="00B725B0"/>
    <w:rsid w:val="00B74D18"/>
    <w:rsid w:val="00B81274"/>
    <w:rsid w:val="00B90FD1"/>
    <w:rsid w:val="00B91CFB"/>
    <w:rsid w:val="00B93398"/>
    <w:rsid w:val="00B975E7"/>
    <w:rsid w:val="00B97E27"/>
    <w:rsid w:val="00BA0E8C"/>
    <w:rsid w:val="00BA2709"/>
    <w:rsid w:val="00BA4D6B"/>
    <w:rsid w:val="00BB1E69"/>
    <w:rsid w:val="00BB5EF1"/>
    <w:rsid w:val="00BD18D0"/>
    <w:rsid w:val="00BD7E82"/>
    <w:rsid w:val="00BF22D2"/>
    <w:rsid w:val="00BF3221"/>
    <w:rsid w:val="00BF33CB"/>
    <w:rsid w:val="00BF7642"/>
    <w:rsid w:val="00C0082D"/>
    <w:rsid w:val="00C017A5"/>
    <w:rsid w:val="00C13C5C"/>
    <w:rsid w:val="00C15F9A"/>
    <w:rsid w:val="00C21EF4"/>
    <w:rsid w:val="00C24C40"/>
    <w:rsid w:val="00C329B0"/>
    <w:rsid w:val="00C32DB9"/>
    <w:rsid w:val="00C36A61"/>
    <w:rsid w:val="00C3784C"/>
    <w:rsid w:val="00C412ED"/>
    <w:rsid w:val="00C526F4"/>
    <w:rsid w:val="00C52724"/>
    <w:rsid w:val="00C52FF6"/>
    <w:rsid w:val="00C6324C"/>
    <w:rsid w:val="00C671AD"/>
    <w:rsid w:val="00C72203"/>
    <w:rsid w:val="00C72F36"/>
    <w:rsid w:val="00C80EB5"/>
    <w:rsid w:val="00C87087"/>
    <w:rsid w:val="00C948B0"/>
    <w:rsid w:val="00CA26BE"/>
    <w:rsid w:val="00CA4CDD"/>
    <w:rsid w:val="00CB10B1"/>
    <w:rsid w:val="00CB1312"/>
    <w:rsid w:val="00CB14A7"/>
    <w:rsid w:val="00CB7BD4"/>
    <w:rsid w:val="00CC0F86"/>
    <w:rsid w:val="00CC5395"/>
    <w:rsid w:val="00CC6CC0"/>
    <w:rsid w:val="00CC7F0E"/>
    <w:rsid w:val="00CD650C"/>
    <w:rsid w:val="00CE2124"/>
    <w:rsid w:val="00D03FD8"/>
    <w:rsid w:val="00D05996"/>
    <w:rsid w:val="00D23B0E"/>
    <w:rsid w:val="00D340B1"/>
    <w:rsid w:val="00D61F12"/>
    <w:rsid w:val="00D66365"/>
    <w:rsid w:val="00D73D77"/>
    <w:rsid w:val="00D750CE"/>
    <w:rsid w:val="00D83CBC"/>
    <w:rsid w:val="00D83F31"/>
    <w:rsid w:val="00D878C2"/>
    <w:rsid w:val="00D91682"/>
    <w:rsid w:val="00D92382"/>
    <w:rsid w:val="00DA3151"/>
    <w:rsid w:val="00DA38B0"/>
    <w:rsid w:val="00DA75FE"/>
    <w:rsid w:val="00DC681C"/>
    <w:rsid w:val="00DD159A"/>
    <w:rsid w:val="00DD2122"/>
    <w:rsid w:val="00DE31C4"/>
    <w:rsid w:val="00DE4AC0"/>
    <w:rsid w:val="00DF5D9C"/>
    <w:rsid w:val="00E00D5C"/>
    <w:rsid w:val="00E1183E"/>
    <w:rsid w:val="00E129CD"/>
    <w:rsid w:val="00E14311"/>
    <w:rsid w:val="00E202D8"/>
    <w:rsid w:val="00E3514D"/>
    <w:rsid w:val="00E37131"/>
    <w:rsid w:val="00E4071D"/>
    <w:rsid w:val="00E41D4E"/>
    <w:rsid w:val="00E62F6A"/>
    <w:rsid w:val="00E636DF"/>
    <w:rsid w:val="00E66D99"/>
    <w:rsid w:val="00E70900"/>
    <w:rsid w:val="00E77D7A"/>
    <w:rsid w:val="00E86931"/>
    <w:rsid w:val="00E91855"/>
    <w:rsid w:val="00EA0AB9"/>
    <w:rsid w:val="00ED18DA"/>
    <w:rsid w:val="00ED68A5"/>
    <w:rsid w:val="00ED7195"/>
    <w:rsid w:val="00EE2EB4"/>
    <w:rsid w:val="00EE6B67"/>
    <w:rsid w:val="00EF4FE2"/>
    <w:rsid w:val="00EF5298"/>
    <w:rsid w:val="00EF6C18"/>
    <w:rsid w:val="00F06516"/>
    <w:rsid w:val="00F17C9C"/>
    <w:rsid w:val="00F33DDF"/>
    <w:rsid w:val="00F37387"/>
    <w:rsid w:val="00F40591"/>
    <w:rsid w:val="00F531C2"/>
    <w:rsid w:val="00F649D9"/>
    <w:rsid w:val="00F66A30"/>
    <w:rsid w:val="00FA1BB4"/>
    <w:rsid w:val="00FA23BE"/>
    <w:rsid w:val="00FA540B"/>
    <w:rsid w:val="00FA57C0"/>
    <w:rsid w:val="00FA6532"/>
    <w:rsid w:val="00FB62E9"/>
    <w:rsid w:val="00FD2BD3"/>
    <w:rsid w:val="00FD2FC9"/>
    <w:rsid w:val="00FE5014"/>
    <w:rsid w:val="00FF38A1"/>
    <w:rsid w:val="00FF58A4"/>
  </w:rsids>
  <m:mathPr>
    <m:mathFont m:val="Cambria Math"/>
    <m:brkBin m:val="before"/>
    <m:brkBinSub m:val="--"/>
    <m:smallFrac/>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DCEF11D-542F-43F5-B87B-92EB5652FE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12598"/>
    <w:pPr>
      <w:spacing w:after="0" w:line="360" w:lineRule="auto"/>
      <w:jc w:val="both"/>
    </w:pPr>
    <w:rPr>
      <w:rFonts w:ascii="Times New Roman" w:hAnsi="Times New Roman"/>
      <w:sz w:val="24"/>
    </w:rPr>
  </w:style>
  <w:style w:type="paragraph" w:styleId="Ttulo1">
    <w:name w:val="heading 1"/>
    <w:basedOn w:val="Normal"/>
    <w:next w:val="Normal"/>
    <w:link w:val="Ttulo1Car"/>
    <w:uiPriority w:val="9"/>
    <w:qFormat/>
    <w:rsid w:val="00512598"/>
    <w:pPr>
      <w:keepNext/>
      <w:widowControl w:val="0"/>
      <w:autoSpaceDE w:val="0"/>
      <w:autoSpaceDN w:val="0"/>
      <w:adjustRightInd w:val="0"/>
      <w:jc w:val="center"/>
      <w:outlineLvl w:val="0"/>
    </w:pPr>
    <w:rPr>
      <w:rFonts w:cs="Times New Roman"/>
      <w:b/>
      <w:bCs/>
      <w:caps/>
      <w:szCs w:val="24"/>
    </w:rPr>
  </w:style>
  <w:style w:type="paragraph" w:styleId="Ttulo2">
    <w:name w:val="heading 2"/>
    <w:basedOn w:val="Normal"/>
    <w:next w:val="Normal"/>
    <w:link w:val="Ttulo2Car"/>
    <w:uiPriority w:val="9"/>
    <w:unhideWhenUsed/>
    <w:qFormat/>
    <w:rsid w:val="00512598"/>
    <w:pPr>
      <w:keepNext/>
      <w:keepLines/>
      <w:numPr>
        <w:ilvl w:val="1"/>
        <w:numId w:val="1"/>
      </w:numPr>
      <w:spacing w:before="40"/>
      <w:outlineLvl w:val="1"/>
    </w:pPr>
    <w:rPr>
      <w:rFonts w:eastAsiaTheme="majorEastAsia" w:cs="Times New Roman"/>
      <w:b/>
      <w:color w:val="000000" w:themeColor="text1"/>
      <w:szCs w:val="26"/>
    </w:rPr>
  </w:style>
  <w:style w:type="paragraph" w:styleId="Ttulo3">
    <w:name w:val="heading 3"/>
    <w:basedOn w:val="Normal"/>
    <w:next w:val="Normal"/>
    <w:link w:val="Ttulo3Car"/>
    <w:uiPriority w:val="9"/>
    <w:unhideWhenUsed/>
    <w:qFormat/>
    <w:rsid w:val="00512598"/>
    <w:pPr>
      <w:keepNext/>
      <w:keepLines/>
      <w:outlineLvl w:val="2"/>
    </w:pPr>
    <w:rPr>
      <w:rFonts w:eastAsiaTheme="majorEastAsia" w:cs="Times New Roman"/>
      <w:b/>
      <w:bCs/>
      <w:color w:val="000000" w:themeColor="text1"/>
      <w:szCs w:val="24"/>
    </w:rPr>
  </w:style>
  <w:style w:type="paragraph" w:styleId="Ttulo4">
    <w:name w:val="heading 4"/>
    <w:basedOn w:val="Normal"/>
    <w:next w:val="Normal"/>
    <w:link w:val="Ttulo4Car"/>
    <w:uiPriority w:val="9"/>
    <w:semiHidden/>
    <w:unhideWhenUsed/>
    <w:qFormat/>
    <w:rsid w:val="00512598"/>
    <w:pPr>
      <w:keepNext/>
      <w:keepLines/>
      <w:spacing w:before="200"/>
      <w:outlineLvl w:val="3"/>
    </w:pPr>
    <w:rPr>
      <w:rFonts w:asciiTheme="majorHAnsi" w:eastAsiaTheme="majorEastAsia" w:hAnsiTheme="majorHAnsi" w:cstheme="majorBidi"/>
      <w:b/>
      <w:bCs/>
      <w:i/>
      <w:iCs/>
      <w:color w:val="4F81BD" w:themeColor="accent1"/>
    </w:rPr>
  </w:style>
  <w:style w:type="paragraph" w:styleId="Ttulo8">
    <w:name w:val="heading 8"/>
    <w:basedOn w:val="Normal"/>
    <w:next w:val="Normal"/>
    <w:link w:val="Ttulo8Car"/>
    <w:uiPriority w:val="9"/>
    <w:semiHidden/>
    <w:unhideWhenUsed/>
    <w:qFormat/>
    <w:rsid w:val="00512598"/>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512598"/>
    <w:rPr>
      <w:rFonts w:ascii="Times New Roman" w:hAnsi="Times New Roman" w:cs="Times New Roman"/>
      <w:b/>
      <w:bCs/>
      <w:caps/>
      <w:sz w:val="24"/>
      <w:szCs w:val="24"/>
    </w:rPr>
  </w:style>
  <w:style w:type="character" w:customStyle="1" w:styleId="Ttulo2Car">
    <w:name w:val="Título 2 Car"/>
    <w:basedOn w:val="Fuentedeprrafopredeter"/>
    <w:link w:val="Ttulo2"/>
    <w:uiPriority w:val="9"/>
    <w:rsid w:val="00512598"/>
    <w:rPr>
      <w:rFonts w:ascii="Times New Roman" w:eastAsiaTheme="majorEastAsia" w:hAnsi="Times New Roman" w:cs="Times New Roman"/>
      <w:b/>
      <w:color w:val="000000" w:themeColor="text1"/>
      <w:sz w:val="24"/>
      <w:szCs w:val="26"/>
    </w:rPr>
  </w:style>
  <w:style w:type="character" w:customStyle="1" w:styleId="Ttulo3Car">
    <w:name w:val="Título 3 Car"/>
    <w:basedOn w:val="Fuentedeprrafopredeter"/>
    <w:link w:val="Ttulo3"/>
    <w:uiPriority w:val="9"/>
    <w:rsid w:val="00512598"/>
    <w:rPr>
      <w:rFonts w:ascii="Times New Roman" w:eastAsiaTheme="majorEastAsia" w:hAnsi="Times New Roman" w:cs="Times New Roman"/>
      <w:b/>
      <w:bCs/>
      <w:color w:val="000000" w:themeColor="text1"/>
      <w:sz w:val="24"/>
      <w:szCs w:val="24"/>
    </w:rPr>
  </w:style>
  <w:style w:type="character" w:customStyle="1" w:styleId="Ttulo4Car">
    <w:name w:val="Título 4 Car"/>
    <w:basedOn w:val="Fuentedeprrafopredeter"/>
    <w:link w:val="Ttulo4"/>
    <w:uiPriority w:val="9"/>
    <w:semiHidden/>
    <w:rsid w:val="00512598"/>
    <w:rPr>
      <w:rFonts w:asciiTheme="majorHAnsi" w:eastAsiaTheme="majorEastAsia" w:hAnsiTheme="majorHAnsi" w:cstheme="majorBidi"/>
      <w:b/>
      <w:bCs/>
      <w:i/>
      <w:iCs/>
      <w:color w:val="4F81BD" w:themeColor="accent1"/>
      <w:sz w:val="24"/>
    </w:rPr>
  </w:style>
  <w:style w:type="character" w:customStyle="1" w:styleId="Ttulo8Car">
    <w:name w:val="Título 8 Car"/>
    <w:basedOn w:val="Fuentedeprrafopredeter"/>
    <w:link w:val="Ttulo8"/>
    <w:uiPriority w:val="9"/>
    <w:semiHidden/>
    <w:rsid w:val="00512598"/>
    <w:rPr>
      <w:rFonts w:asciiTheme="majorHAnsi" w:eastAsiaTheme="majorEastAsia" w:hAnsiTheme="majorHAnsi" w:cstheme="majorBidi"/>
      <w:color w:val="272727" w:themeColor="text1" w:themeTint="D8"/>
      <w:sz w:val="21"/>
      <w:szCs w:val="21"/>
    </w:rPr>
  </w:style>
  <w:style w:type="paragraph" w:styleId="Sinespaciado">
    <w:name w:val="No Spacing"/>
    <w:link w:val="SinespaciadoCar"/>
    <w:uiPriority w:val="1"/>
    <w:qFormat/>
    <w:rsid w:val="00512598"/>
    <w:pPr>
      <w:spacing w:after="0" w:line="240" w:lineRule="auto"/>
    </w:pPr>
  </w:style>
  <w:style w:type="character" w:styleId="Refdecomentario">
    <w:name w:val="annotation reference"/>
    <w:basedOn w:val="Fuentedeprrafopredeter"/>
    <w:uiPriority w:val="99"/>
    <w:semiHidden/>
    <w:unhideWhenUsed/>
    <w:rsid w:val="00512598"/>
    <w:rPr>
      <w:sz w:val="16"/>
      <w:szCs w:val="16"/>
    </w:rPr>
  </w:style>
  <w:style w:type="paragraph" w:styleId="Textocomentario">
    <w:name w:val="annotation text"/>
    <w:basedOn w:val="Normal"/>
    <w:link w:val="TextocomentarioCar"/>
    <w:uiPriority w:val="99"/>
    <w:unhideWhenUsed/>
    <w:rsid w:val="00512598"/>
    <w:pPr>
      <w:spacing w:line="240" w:lineRule="auto"/>
    </w:pPr>
    <w:rPr>
      <w:sz w:val="20"/>
      <w:szCs w:val="20"/>
    </w:rPr>
  </w:style>
  <w:style w:type="character" w:customStyle="1" w:styleId="TextocomentarioCar">
    <w:name w:val="Texto comentario Car"/>
    <w:basedOn w:val="Fuentedeprrafopredeter"/>
    <w:link w:val="Textocomentario"/>
    <w:uiPriority w:val="99"/>
    <w:rsid w:val="00512598"/>
    <w:rPr>
      <w:rFonts w:ascii="Times New Roman" w:hAnsi="Times New Roman"/>
      <w:sz w:val="20"/>
      <w:szCs w:val="20"/>
    </w:rPr>
  </w:style>
  <w:style w:type="paragraph" w:styleId="Textodeglobo">
    <w:name w:val="Balloon Text"/>
    <w:basedOn w:val="Normal"/>
    <w:link w:val="TextodegloboCar"/>
    <w:uiPriority w:val="99"/>
    <w:semiHidden/>
    <w:unhideWhenUsed/>
    <w:rsid w:val="00512598"/>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512598"/>
    <w:rPr>
      <w:rFonts w:ascii="Segoe UI" w:hAnsi="Segoe UI" w:cs="Segoe UI"/>
      <w:sz w:val="18"/>
      <w:szCs w:val="18"/>
    </w:rPr>
  </w:style>
  <w:style w:type="paragraph" w:styleId="Textoindependiente">
    <w:name w:val="Body Text"/>
    <w:basedOn w:val="Normal"/>
    <w:link w:val="TextoindependienteCar"/>
    <w:uiPriority w:val="99"/>
    <w:unhideWhenUsed/>
    <w:rsid w:val="00512598"/>
    <w:pPr>
      <w:widowControl w:val="0"/>
      <w:autoSpaceDE w:val="0"/>
      <w:autoSpaceDN w:val="0"/>
      <w:adjustRightInd w:val="0"/>
    </w:pPr>
    <w:rPr>
      <w:rFonts w:cs="Times New Roman"/>
      <w:bCs/>
      <w:szCs w:val="24"/>
    </w:rPr>
  </w:style>
  <w:style w:type="character" w:customStyle="1" w:styleId="TextoindependienteCar">
    <w:name w:val="Texto independiente Car"/>
    <w:basedOn w:val="Fuentedeprrafopredeter"/>
    <w:link w:val="Textoindependiente"/>
    <w:uiPriority w:val="99"/>
    <w:rsid w:val="00512598"/>
    <w:rPr>
      <w:rFonts w:ascii="Times New Roman" w:hAnsi="Times New Roman" w:cs="Times New Roman"/>
      <w:bCs/>
      <w:sz w:val="24"/>
      <w:szCs w:val="24"/>
    </w:rPr>
  </w:style>
  <w:style w:type="paragraph" w:customStyle="1" w:styleId="Default">
    <w:name w:val="Default"/>
    <w:rsid w:val="00512598"/>
    <w:pPr>
      <w:autoSpaceDE w:val="0"/>
      <w:autoSpaceDN w:val="0"/>
      <w:adjustRightInd w:val="0"/>
      <w:spacing w:after="0" w:line="240" w:lineRule="auto"/>
    </w:pPr>
    <w:rPr>
      <w:rFonts w:ascii="Times New Roman" w:hAnsi="Times New Roman" w:cs="Times New Roman"/>
      <w:color w:val="000000"/>
      <w:sz w:val="24"/>
      <w:szCs w:val="24"/>
    </w:rPr>
  </w:style>
  <w:style w:type="paragraph" w:styleId="Prrafodelista">
    <w:name w:val="List Paragraph"/>
    <w:aliases w:val="Capítulo"/>
    <w:basedOn w:val="Normal"/>
    <w:link w:val="PrrafodelistaCar"/>
    <w:uiPriority w:val="34"/>
    <w:qFormat/>
    <w:rsid w:val="00512598"/>
    <w:pPr>
      <w:ind w:left="720"/>
      <w:contextualSpacing/>
    </w:pPr>
  </w:style>
  <w:style w:type="character" w:customStyle="1" w:styleId="PrrafodelistaCar">
    <w:name w:val="Párrafo de lista Car"/>
    <w:aliases w:val="Capítulo Car"/>
    <w:link w:val="Prrafodelista"/>
    <w:uiPriority w:val="34"/>
    <w:rsid w:val="00512598"/>
    <w:rPr>
      <w:rFonts w:ascii="Times New Roman" w:hAnsi="Times New Roman"/>
      <w:sz w:val="24"/>
    </w:rPr>
  </w:style>
  <w:style w:type="table" w:styleId="Sombreadomedio2-nfasis2">
    <w:name w:val="Medium Shading 2 Accent 2"/>
    <w:basedOn w:val="Tablanormal"/>
    <w:uiPriority w:val="64"/>
    <w:rsid w:val="00512598"/>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Cuadrculaclara-nfasis4">
    <w:name w:val="Light Grid Accent 4"/>
    <w:basedOn w:val="Tablanormal"/>
    <w:uiPriority w:val="62"/>
    <w:rsid w:val="00512598"/>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Tablaconcuadrcula">
    <w:name w:val="Table Grid"/>
    <w:basedOn w:val="Tablanormal"/>
    <w:uiPriority w:val="39"/>
    <w:rsid w:val="0051259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suntodelcomentarioCar">
    <w:name w:val="Asunto del comentario Car"/>
    <w:basedOn w:val="TextocomentarioCar"/>
    <w:link w:val="Asuntodelcomentario"/>
    <w:uiPriority w:val="99"/>
    <w:semiHidden/>
    <w:rsid w:val="00512598"/>
    <w:rPr>
      <w:rFonts w:ascii="Times New Roman" w:hAnsi="Times New Roman"/>
      <w:b/>
      <w:bCs/>
      <w:sz w:val="20"/>
      <w:szCs w:val="20"/>
    </w:rPr>
  </w:style>
  <w:style w:type="paragraph" w:styleId="Asuntodelcomentario">
    <w:name w:val="annotation subject"/>
    <w:basedOn w:val="Textocomentario"/>
    <w:next w:val="Textocomentario"/>
    <w:link w:val="AsuntodelcomentarioCar"/>
    <w:uiPriority w:val="99"/>
    <w:semiHidden/>
    <w:unhideWhenUsed/>
    <w:rsid w:val="00512598"/>
    <w:rPr>
      <w:b/>
      <w:bCs/>
    </w:rPr>
  </w:style>
  <w:style w:type="character" w:customStyle="1" w:styleId="AsuntodelcomentarioCar1">
    <w:name w:val="Asunto del comentario Car1"/>
    <w:basedOn w:val="TextocomentarioCar"/>
    <w:uiPriority w:val="99"/>
    <w:semiHidden/>
    <w:rsid w:val="00512598"/>
    <w:rPr>
      <w:rFonts w:ascii="Times New Roman" w:hAnsi="Times New Roman"/>
      <w:b/>
      <w:bCs/>
      <w:sz w:val="20"/>
      <w:szCs w:val="20"/>
    </w:rPr>
  </w:style>
  <w:style w:type="paragraph" w:styleId="Encabezado">
    <w:name w:val="header"/>
    <w:basedOn w:val="Normal"/>
    <w:link w:val="EncabezadoCar"/>
    <w:uiPriority w:val="99"/>
    <w:unhideWhenUsed/>
    <w:rsid w:val="00512598"/>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512598"/>
    <w:rPr>
      <w:rFonts w:ascii="Times New Roman" w:hAnsi="Times New Roman"/>
      <w:sz w:val="24"/>
    </w:rPr>
  </w:style>
  <w:style w:type="paragraph" w:styleId="Piedepgina">
    <w:name w:val="footer"/>
    <w:basedOn w:val="Normal"/>
    <w:link w:val="PiedepginaCar"/>
    <w:uiPriority w:val="99"/>
    <w:unhideWhenUsed/>
    <w:rsid w:val="00512598"/>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512598"/>
    <w:rPr>
      <w:rFonts w:ascii="Times New Roman" w:hAnsi="Times New Roman"/>
      <w:sz w:val="24"/>
    </w:rPr>
  </w:style>
  <w:style w:type="table" w:styleId="Cuadrculaclara-nfasis5">
    <w:name w:val="Light Grid Accent 5"/>
    <w:basedOn w:val="Tablanormal"/>
    <w:uiPriority w:val="62"/>
    <w:rsid w:val="00512598"/>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Cuadrculaclara-nfasis2">
    <w:name w:val="Light Grid Accent 2"/>
    <w:basedOn w:val="Tablanormal"/>
    <w:uiPriority w:val="62"/>
    <w:rsid w:val="00512598"/>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paragraph" w:styleId="NormalWeb">
    <w:name w:val="Normal (Web)"/>
    <w:basedOn w:val="Normal"/>
    <w:uiPriority w:val="99"/>
    <w:unhideWhenUsed/>
    <w:rsid w:val="00512598"/>
    <w:pPr>
      <w:spacing w:before="100" w:beforeAutospacing="1" w:after="100" w:afterAutospacing="1" w:line="240" w:lineRule="auto"/>
    </w:pPr>
    <w:rPr>
      <w:rFonts w:eastAsia="Times New Roman" w:cs="Times New Roman"/>
      <w:szCs w:val="24"/>
      <w:lang w:eastAsia="es-EC"/>
    </w:rPr>
  </w:style>
  <w:style w:type="table" w:styleId="Cuadrculaclara">
    <w:name w:val="Light Grid"/>
    <w:basedOn w:val="Tablanormal"/>
    <w:uiPriority w:val="62"/>
    <w:rsid w:val="00512598"/>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styleId="Bibliografa">
    <w:name w:val="Bibliography"/>
    <w:basedOn w:val="Normal"/>
    <w:next w:val="Normal"/>
    <w:uiPriority w:val="37"/>
    <w:unhideWhenUsed/>
    <w:rsid w:val="00512598"/>
  </w:style>
  <w:style w:type="paragraph" w:styleId="TDC2">
    <w:name w:val="toc 2"/>
    <w:basedOn w:val="Normal"/>
    <w:next w:val="Normal"/>
    <w:autoRedefine/>
    <w:uiPriority w:val="39"/>
    <w:unhideWhenUsed/>
    <w:qFormat/>
    <w:rsid w:val="00512598"/>
    <w:pPr>
      <w:ind w:left="240"/>
      <w:jc w:val="left"/>
    </w:pPr>
    <w:rPr>
      <w:rFonts w:asciiTheme="minorHAnsi" w:hAnsiTheme="minorHAnsi"/>
      <w:smallCaps/>
      <w:sz w:val="20"/>
      <w:szCs w:val="20"/>
    </w:rPr>
  </w:style>
  <w:style w:type="paragraph" w:styleId="TDC1">
    <w:name w:val="toc 1"/>
    <w:basedOn w:val="Normal"/>
    <w:next w:val="Normal"/>
    <w:autoRedefine/>
    <w:uiPriority w:val="39"/>
    <w:unhideWhenUsed/>
    <w:qFormat/>
    <w:rsid w:val="00512598"/>
    <w:pPr>
      <w:spacing w:before="120" w:after="120"/>
      <w:jc w:val="left"/>
    </w:pPr>
    <w:rPr>
      <w:rFonts w:asciiTheme="minorHAnsi" w:hAnsiTheme="minorHAnsi"/>
      <w:b/>
      <w:bCs/>
      <w:caps/>
      <w:sz w:val="20"/>
      <w:szCs w:val="20"/>
    </w:rPr>
  </w:style>
  <w:style w:type="paragraph" w:styleId="TDC3">
    <w:name w:val="toc 3"/>
    <w:basedOn w:val="Normal"/>
    <w:next w:val="Normal"/>
    <w:autoRedefine/>
    <w:uiPriority w:val="39"/>
    <w:unhideWhenUsed/>
    <w:qFormat/>
    <w:rsid w:val="00512598"/>
    <w:pPr>
      <w:ind w:left="480"/>
      <w:jc w:val="left"/>
    </w:pPr>
    <w:rPr>
      <w:rFonts w:asciiTheme="minorHAnsi" w:hAnsiTheme="minorHAnsi"/>
      <w:i/>
      <w:iCs/>
      <w:sz w:val="20"/>
      <w:szCs w:val="20"/>
    </w:rPr>
  </w:style>
  <w:style w:type="character" w:styleId="Hipervnculo">
    <w:name w:val="Hyperlink"/>
    <w:basedOn w:val="Fuentedeprrafopredeter"/>
    <w:uiPriority w:val="99"/>
    <w:unhideWhenUsed/>
    <w:rsid w:val="00512598"/>
    <w:rPr>
      <w:color w:val="0000FF" w:themeColor="hyperlink"/>
      <w:u w:val="single"/>
    </w:rPr>
  </w:style>
  <w:style w:type="paragraph" w:styleId="TDC5">
    <w:name w:val="toc 5"/>
    <w:basedOn w:val="Normal"/>
    <w:next w:val="Normal"/>
    <w:autoRedefine/>
    <w:uiPriority w:val="39"/>
    <w:unhideWhenUsed/>
    <w:rsid w:val="00512598"/>
    <w:pPr>
      <w:ind w:left="960"/>
      <w:jc w:val="left"/>
    </w:pPr>
    <w:rPr>
      <w:rFonts w:asciiTheme="minorHAnsi" w:hAnsiTheme="minorHAnsi"/>
      <w:sz w:val="18"/>
      <w:szCs w:val="18"/>
    </w:rPr>
  </w:style>
  <w:style w:type="paragraph" w:styleId="TDC4">
    <w:name w:val="toc 4"/>
    <w:basedOn w:val="Normal"/>
    <w:next w:val="Normal"/>
    <w:autoRedefine/>
    <w:uiPriority w:val="39"/>
    <w:unhideWhenUsed/>
    <w:rsid w:val="00512598"/>
    <w:pPr>
      <w:ind w:left="720"/>
      <w:jc w:val="left"/>
    </w:pPr>
    <w:rPr>
      <w:rFonts w:asciiTheme="minorHAnsi" w:hAnsiTheme="minorHAnsi"/>
      <w:sz w:val="18"/>
      <w:szCs w:val="18"/>
    </w:rPr>
  </w:style>
  <w:style w:type="paragraph" w:customStyle="1" w:styleId="Normal1">
    <w:name w:val="Normal1"/>
    <w:rsid w:val="00512598"/>
    <w:rPr>
      <w:rFonts w:ascii="Calibri" w:eastAsia="Calibri" w:hAnsi="Calibri" w:cs="Calibri"/>
      <w:color w:val="000000"/>
      <w:lang w:val="es-ES" w:eastAsia="es-ES"/>
    </w:rPr>
  </w:style>
  <w:style w:type="character" w:customStyle="1" w:styleId="5yl5">
    <w:name w:val="_5yl5"/>
    <w:basedOn w:val="Fuentedeprrafopredeter"/>
    <w:rsid w:val="00512598"/>
  </w:style>
  <w:style w:type="table" w:customStyle="1" w:styleId="Tabladecuadrcula5oscura-nfasis31">
    <w:name w:val="Tabla de cuadrícula 5 oscura - Énfasis 31"/>
    <w:basedOn w:val="Tablanormal"/>
    <w:uiPriority w:val="50"/>
    <w:rsid w:val="00512598"/>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Tabladecuadrcula21">
    <w:name w:val="Tabla de cuadrícula 21"/>
    <w:basedOn w:val="Tablanormal"/>
    <w:uiPriority w:val="47"/>
    <w:rsid w:val="00512598"/>
    <w:pPr>
      <w:spacing w:after="0" w:line="240" w:lineRule="auto"/>
    </w:pPr>
    <w:tblPr>
      <w:tblStyleRowBandSize w:val="1"/>
      <w:tblStyleColBandSize w:val="1"/>
      <w:tblInd w:w="0" w:type="dxa"/>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CellMar>
        <w:top w:w="0" w:type="dxa"/>
        <w:left w:w="108" w:type="dxa"/>
        <w:bottom w:w="0" w:type="dxa"/>
        <w:right w:w="108" w:type="dxa"/>
      </w:tblCellMar>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delista21">
    <w:name w:val="Tabla de lista 21"/>
    <w:basedOn w:val="Tablanormal"/>
    <w:uiPriority w:val="47"/>
    <w:rsid w:val="00512598"/>
    <w:pPr>
      <w:spacing w:after="0" w:line="240" w:lineRule="auto"/>
    </w:pPr>
    <w:tblPr>
      <w:tblStyleRowBandSize w:val="1"/>
      <w:tblStyleColBandSize w:val="1"/>
      <w:tblInd w:w="0" w:type="dxa"/>
      <w:tblBorders>
        <w:top w:val="single" w:sz="4" w:space="0" w:color="666666" w:themeColor="text1" w:themeTint="99"/>
        <w:bottom w:val="single" w:sz="4" w:space="0" w:color="666666" w:themeColor="text1" w:themeTint="99"/>
        <w:insideH w:val="single" w:sz="4" w:space="0" w:color="666666" w:themeColor="text1" w:themeTint="99"/>
      </w:tblBorders>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TtulodeTDC">
    <w:name w:val="TOC Heading"/>
    <w:basedOn w:val="Ttulo1"/>
    <w:next w:val="Normal"/>
    <w:uiPriority w:val="39"/>
    <w:unhideWhenUsed/>
    <w:qFormat/>
    <w:rsid w:val="00512598"/>
    <w:pPr>
      <w:keepLines/>
      <w:widowControl/>
      <w:autoSpaceDE/>
      <w:autoSpaceDN/>
      <w:adjustRightInd/>
      <w:spacing w:before="240"/>
      <w:jc w:val="left"/>
      <w:outlineLvl w:val="9"/>
    </w:pPr>
    <w:rPr>
      <w:rFonts w:asciiTheme="majorHAnsi" w:eastAsiaTheme="majorEastAsia" w:hAnsiTheme="majorHAnsi" w:cstheme="majorBidi"/>
      <w:b w:val="0"/>
      <w:bCs w:val="0"/>
      <w:color w:val="365F91" w:themeColor="accent1" w:themeShade="BF"/>
      <w:sz w:val="32"/>
      <w:szCs w:val="32"/>
      <w:lang w:eastAsia="es-EC"/>
    </w:rPr>
  </w:style>
  <w:style w:type="paragraph" w:styleId="TDC6">
    <w:name w:val="toc 6"/>
    <w:basedOn w:val="Normal"/>
    <w:next w:val="Normal"/>
    <w:autoRedefine/>
    <w:uiPriority w:val="39"/>
    <w:unhideWhenUsed/>
    <w:rsid w:val="00512598"/>
    <w:pPr>
      <w:ind w:left="1200"/>
      <w:jc w:val="left"/>
    </w:pPr>
    <w:rPr>
      <w:rFonts w:asciiTheme="minorHAnsi" w:hAnsiTheme="minorHAnsi"/>
      <w:sz w:val="18"/>
      <w:szCs w:val="18"/>
    </w:rPr>
  </w:style>
  <w:style w:type="paragraph" w:styleId="TDC7">
    <w:name w:val="toc 7"/>
    <w:basedOn w:val="Normal"/>
    <w:next w:val="Normal"/>
    <w:autoRedefine/>
    <w:uiPriority w:val="39"/>
    <w:unhideWhenUsed/>
    <w:rsid w:val="00512598"/>
    <w:pPr>
      <w:ind w:left="1440"/>
      <w:jc w:val="left"/>
    </w:pPr>
    <w:rPr>
      <w:rFonts w:asciiTheme="minorHAnsi" w:hAnsiTheme="minorHAnsi"/>
      <w:sz w:val="18"/>
      <w:szCs w:val="18"/>
    </w:rPr>
  </w:style>
  <w:style w:type="paragraph" w:styleId="TDC8">
    <w:name w:val="toc 8"/>
    <w:basedOn w:val="Normal"/>
    <w:next w:val="Normal"/>
    <w:autoRedefine/>
    <w:uiPriority w:val="39"/>
    <w:unhideWhenUsed/>
    <w:rsid w:val="00512598"/>
    <w:pPr>
      <w:ind w:left="1680"/>
      <w:jc w:val="left"/>
    </w:pPr>
    <w:rPr>
      <w:rFonts w:asciiTheme="minorHAnsi" w:hAnsiTheme="minorHAnsi"/>
      <w:sz w:val="18"/>
      <w:szCs w:val="18"/>
    </w:rPr>
  </w:style>
  <w:style w:type="paragraph" w:styleId="TDC9">
    <w:name w:val="toc 9"/>
    <w:basedOn w:val="Normal"/>
    <w:next w:val="Normal"/>
    <w:autoRedefine/>
    <w:uiPriority w:val="39"/>
    <w:unhideWhenUsed/>
    <w:rsid w:val="00512598"/>
    <w:pPr>
      <w:ind w:left="1920"/>
      <w:jc w:val="left"/>
    </w:pPr>
    <w:rPr>
      <w:rFonts w:asciiTheme="minorHAnsi" w:hAnsiTheme="minorHAnsi"/>
      <w:sz w:val="18"/>
      <w:szCs w:val="18"/>
    </w:rPr>
  </w:style>
  <w:style w:type="paragraph" w:styleId="Textonotapie">
    <w:name w:val="footnote text"/>
    <w:basedOn w:val="Normal"/>
    <w:link w:val="TextonotapieCar"/>
    <w:uiPriority w:val="99"/>
    <w:semiHidden/>
    <w:unhideWhenUsed/>
    <w:rsid w:val="00512598"/>
    <w:pPr>
      <w:spacing w:line="240" w:lineRule="auto"/>
    </w:pPr>
    <w:rPr>
      <w:sz w:val="20"/>
      <w:szCs w:val="20"/>
    </w:rPr>
  </w:style>
  <w:style w:type="character" w:customStyle="1" w:styleId="TextonotapieCar">
    <w:name w:val="Texto nota pie Car"/>
    <w:basedOn w:val="Fuentedeprrafopredeter"/>
    <w:link w:val="Textonotapie"/>
    <w:uiPriority w:val="99"/>
    <w:semiHidden/>
    <w:rsid w:val="00512598"/>
    <w:rPr>
      <w:rFonts w:ascii="Times New Roman" w:hAnsi="Times New Roman"/>
      <w:sz w:val="20"/>
      <w:szCs w:val="20"/>
    </w:rPr>
  </w:style>
  <w:style w:type="character" w:styleId="Refdenotaalpie">
    <w:name w:val="footnote reference"/>
    <w:basedOn w:val="Fuentedeprrafopredeter"/>
    <w:uiPriority w:val="99"/>
    <w:semiHidden/>
    <w:unhideWhenUsed/>
    <w:rsid w:val="00512598"/>
    <w:rPr>
      <w:vertAlign w:val="superscript"/>
    </w:rPr>
  </w:style>
  <w:style w:type="character" w:styleId="Hipervnculovisitado">
    <w:name w:val="FollowedHyperlink"/>
    <w:basedOn w:val="Fuentedeprrafopredeter"/>
    <w:uiPriority w:val="99"/>
    <w:semiHidden/>
    <w:unhideWhenUsed/>
    <w:rsid w:val="00512598"/>
    <w:rPr>
      <w:color w:val="954F72"/>
      <w:u w:val="single"/>
    </w:rPr>
  </w:style>
  <w:style w:type="paragraph" w:customStyle="1" w:styleId="msonormal0">
    <w:name w:val="msonormal"/>
    <w:basedOn w:val="Normal"/>
    <w:rsid w:val="00512598"/>
    <w:pPr>
      <w:spacing w:before="100" w:beforeAutospacing="1" w:after="100" w:afterAutospacing="1" w:line="240" w:lineRule="auto"/>
    </w:pPr>
    <w:rPr>
      <w:rFonts w:eastAsia="Times New Roman" w:cs="Times New Roman"/>
      <w:szCs w:val="24"/>
      <w:lang w:eastAsia="es-EC"/>
    </w:rPr>
  </w:style>
  <w:style w:type="paragraph" w:customStyle="1" w:styleId="xl65">
    <w:name w:val="xl65"/>
    <w:basedOn w:val="Normal"/>
    <w:rsid w:val="0051259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Calibri Light" w:eastAsia="Times New Roman" w:hAnsi="Calibri Light" w:cs="Calibri Light"/>
      <w:b/>
      <w:bCs/>
      <w:szCs w:val="24"/>
      <w:lang w:eastAsia="es-EC"/>
    </w:rPr>
  </w:style>
  <w:style w:type="paragraph" w:customStyle="1" w:styleId="xl66">
    <w:name w:val="xl66"/>
    <w:basedOn w:val="Normal"/>
    <w:rsid w:val="00512598"/>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Light" w:eastAsia="Times New Roman" w:hAnsi="Calibri Light" w:cs="Calibri Light"/>
      <w:szCs w:val="24"/>
      <w:lang w:eastAsia="es-EC"/>
    </w:rPr>
  </w:style>
  <w:style w:type="paragraph" w:customStyle="1" w:styleId="xl67">
    <w:name w:val="xl67"/>
    <w:basedOn w:val="Normal"/>
    <w:rsid w:val="00512598"/>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Calibri Light" w:eastAsia="Times New Roman" w:hAnsi="Calibri Light" w:cs="Calibri Light"/>
      <w:szCs w:val="24"/>
      <w:lang w:eastAsia="es-EC"/>
    </w:rPr>
  </w:style>
  <w:style w:type="paragraph" w:customStyle="1" w:styleId="xl68">
    <w:name w:val="xl68"/>
    <w:basedOn w:val="Normal"/>
    <w:rsid w:val="0051259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Calibri Light" w:eastAsia="Times New Roman" w:hAnsi="Calibri Light" w:cs="Calibri Light"/>
      <w:b/>
      <w:bCs/>
      <w:szCs w:val="24"/>
      <w:lang w:eastAsia="es-EC"/>
    </w:rPr>
  </w:style>
  <w:style w:type="paragraph" w:customStyle="1" w:styleId="xl69">
    <w:name w:val="xl69"/>
    <w:basedOn w:val="Normal"/>
    <w:rsid w:val="00512598"/>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Calibri Light" w:eastAsia="Times New Roman" w:hAnsi="Calibri Light" w:cs="Calibri Light"/>
      <w:b/>
      <w:bCs/>
      <w:szCs w:val="24"/>
      <w:lang w:eastAsia="es-EC"/>
    </w:rPr>
  </w:style>
  <w:style w:type="paragraph" w:customStyle="1" w:styleId="xl70">
    <w:name w:val="xl70"/>
    <w:basedOn w:val="Normal"/>
    <w:rsid w:val="00512598"/>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szCs w:val="24"/>
      <w:lang w:eastAsia="es-EC"/>
    </w:rPr>
  </w:style>
  <w:style w:type="paragraph" w:customStyle="1" w:styleId="xl71">
    <w:name w:val="xl71"/>
    <w:basedOn w:val="Normal"/>
    <w:rsid w:val="0051259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Calibri Light" w:eastAsia="Times New Roman" w:hAnsi="Calibri Light" w:cs="Calibri Light"/>
      <w:b/>
      <w:bCs/>
      <w:sz w:val="16"/>
      <w:szCs w:val="16"/>
      <w:lang w:eastAsia="es-EC"/>
    </w:rPr>
  </w:style>
  <w:style w:type="character" w:customStyle="1" w:styleId="Mencionar1">
    <w:name w:val="Mencionar1"/>
    <w:basedOn w:val="Fuentedeprrafopredeter"/>
    <w:uiPriority w:val="99"/>
    <w:semiHidden/>
    <w:unhideWhenUsed/>
    <w:rsid w:val="00512598"/>
    <w:rPr>
      <w:color w:val="2B579A"/>
      <w:shd w:val="clear" w:color="auto" w:fill="E6E6E6"/>
    </w:rPr>
  </w:style>
  <w:style w:type="character" w:customStyle="1" w:styleId="apple-converted-space">
    <w:name w:val="apple-converted-space"/>
    <w:basedOn w:val="Fuentedeprrafopredeter"/>
    <w:rsid w:val="00512598"/>
  </w:style>
  <w:style w:type="character" w:styleId="Textoennegrita">
    <w:name w:val="Strong"/>
    <w:basedOn w:val="Fuentedeprrafopredeter"/>
    <w:uiPriority w:val="22"/>
    <w:qFormat/>
    <w:rsid w:val="00512598"/>
    <w:rPr>
      <w:b/>
      <w:bCs/>
    </w:rPr>
  </w:style>
  <w:style w:type="table" w:customStyle="1" w:styleId="Tabladelista31">
    <w:name w:val="Tabla de lista 31"/>
    <w:basedOn w:val="Tablanormal"/>
    <w:uiPriority w:val="48"/>
    <w:rsid w:val="00512598"/>
    <w:pPr>
      <w:spacing w:after="0" w:line="240" w:lineRule="auto"/>
    </w:pPr>
    <w:tblPr>
      <w:tblStyleRowBandSize w:val="1"/>
      <w:tblStyleColBandSize w:val="1"/>
      <w:tblInd w:w="0" w:type="dxa"/>
      <w:tblBorders>
        <w:top w:val="single" w:sz="4" w:space="0" w:color="000000" w:themeColor="text1"/>
        <w:left w:val="single" w:sz="4" w:space="0" w:color="000000" w:themeColor="text1"/>
        <w:bottom w:val="single" w:sz="4" w:space="0" w:color="000000" w:themeColor="text1"/>
        <w:right w:val="single" w:sz="4" w:space="0" w:color="000000" w:themeColor="text1"/>
      </w:tblBorders>
      <w:tblCellMar>
        <w:top w:w="0" w:type="dxa"/>
        <w:left w:w="108" w:type="dxa"/>
        <w:bottom w:w="0" w:type="dxa"/>
        <w:right w:w="108" w:type="dxa"/>
      </w:tblCellMar>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character" w:customStyle="1" w:styleId="Mention">
    <w:name w:val="Mention"/>
    <w:basedOn w:val="Fuentedeprrafopredeter"/>
    <w:uiPriority w:val="99"/>
    <w:semiHidden/>
    <w:unhideWhenUsed/>
    <w:rsid w:val="00512598"/>
    <w:rPr>
      <w:color w:val="2B579A"/>
      <w:shd w:val="clear" w:color="auto" w:fill="E6E6E6"/>
    </w:rPr>
  </w:style>
  <w:style w:type="paragraph" w:customStyle="1" w:styleId="xl72">
    <w:name w:val="xl72"/>
    <w:basedOn w:val="Normal"/>
    <w:rsid w:val="00512598"/>
    <w:pPr>
      <w:shd w:val="clear" w:color="000000" w:fill="FFFFFF"/>
      <w:spacing w:before="100" w:beforeAutospacing="1" w:after="100" w:afterAutospacing="1" w:line="240" w:lineRule="auto"/>
    </w:pPr>
    <w:rPr>
      <w:rFonts w:eastAsia="Times New Roman" w:cs="Times New Roman"/>
      <w:szCs w:val="24"/>
      <w:lang w:val="es-ES" w:eastAsia="es-ES"/>
    </w:rPr>
  </w:style>
  <w:style w:type="paragraph" w:customStyle="1" w:styleId="xl73">
    <w:name w:val="xl73"/>
    <w:basedOn w:val="Normal"/>
    <w:rsid w:val="00512598"/>
    <w:pPr>
      <w:pBdr>
        <w:top w:val="single" w:sz="4" w:space="0" w:color="auto"/>
        <w:left w:val="single" w:sz="4" w:space="0" w:color="auto"/>
        <w:bottom w:val="single" w:sz="4" w:space="0" w:color="auto"/>
        <w:right w:val="single" w:sz="4" w:space="0" w:color="auto"/>
      </w:pBdr>
      <w:shd w:val="clear" w:color="000000" w:fill="C0C0C0"/>
      <w:spacing w:before="100" w:beforeAutospacing="1" w:after="100" w:afterAutospacing="1" w:line="240" w:lineRule="auto"/>
      <w:jc w:val="center"/>
      <w:textAlignment w:val="center"/>
    </w:pPr>
    <w:rPr>
      <w:rFonts w:ascii="Calibri Light" w:eastAsia="Times New Roman" w:hAnsi="Calibri Light" w:cs="Times New Roman"/>
      <w:b/>
      <w:bCs/>
      <w:sz w:val="16"/>
      <w:szCs w:val="16"/>
      <w:lang w:val="es-ES" w:eastAsia="es-ES"/>
    </w:rPr>
  </w:style>
  <w:style w:type="paragraph" w:customStyle="1" w:styleId="xl74">
    <w:name w:val="xl74"/>
    <w:basedOn w:val="Normal"/>
    <w:rsid w:val="00512598"/>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Calibri Light" w:eastAsia="Times New Roman" w:hAnsi="Calibri Light" w:cs="Times New Roman"/>
      <w:b/>
      <w:bCs/>
      <w:szCs w:val="24"/>
      <w:lang w:val="es-ES" w:eastAsia="es-ES"/>
    </w:rPr>
  </w:style>
  <w:style w:type="character" w:customStyle="1" w:styleId="SinespaciadoCar">
    <w:name w:val="Sin espaciado Car"/>
    <w:link w:val="Sinespaciado"/>
    <w:uiPriority w:val="1"/>
    <w:rsid w:val="00512598"/>
  </w:style>
  <w:style w:type="paragraph" w:styleId="Descripcin">
    <w:name w:val="caption"/>
    <w:basedOn w:val="Normal"/>
    <w:next w:val="Normal"/>
    <w:uiPriority w:val="35"/>
    <w:unhideWhenUsed/>
    <w:qFormat/>
    <w:rsid w:val="00512598"/>
    <w:pPr>
      <w:spacing w:after="200" w:line="240" w:lineRule="auto"/>
    </w:pPr>
    <w:rPr>
      <w:b/>
      <w:bCs/>
      <w:color w:val="4F81BD" w:themeColor="accent1"/>
      <w:sz w:val="18"/>
      <w:szCs w:val="18"/>
    </w:rPr>
  </w:style>
  <w:style w:type="paragraph" w:styleId="Tabladeilustraciones">
    <w:name w:val="table of figures"/>
    <w:basedOn w:val="Normal"/>
    <w:next w:val="Normal"/>
    <w:uiPriority w:val="99"/>
    <w:unhideWhenUsed/>
    <w:rsid w:val="00512598"/>
  </w:style>
  <w:style w:type="character" w:customStyle="1" w:styleId="ms-font-s">
    <w:name w:val="ms-font-s"/>
    <w:basedOn w:val="Fuentedeprrafopredeter"/>
    <w:rsid w:val="0043759F"/>
  </w:style>
  <w:style w:type="character" w:styleId="nfasis">
    <w:name w:val="Emphasis"/>
    <w:uiPriority w:val="20"/>
    <w:qFormat/>
    <w:rsid w:val="001A6EAA"/>
    <w:rPr>
      <w:i/>
      <w:iCs/>
    </w:rPr>
  </w:style>
  <w:style w:type="paragraph" w:styleId="Subttulo">
    <w:name w:val="Subtitle"/>
    <w:basedOn w:val="Normal"/>
    <w:next w:val="Normal"/>
    <w:link w:val="SubttuloCar"/>
    <w:uiPriority w:val="11"/>
    <w:qFormat/>
    <w:rsid w:val="009932BA"/>
    <w:pPr>
      <w:numPr>
        <w:ilvl w:val="1"/>
        <w:numId w:val="16"/>
      </w:numPr>
      <w:spacing w:after="160" w:line="259" w:lineRule="auto"/>
      <w:jc w:val="left"/>
    </w:pPr>
    <w:rPr>
      <w:rFonts w:eastAsiaTheme="minorEastAsia" w:cs="Times New Roman"/>
      <w:b/>
      <w:spacing w:val="15"/>
      <w:sz w:val="22"/>
    </w:rPr>
  </w:style>
  <w:style w:type="character" w:customStyle="1" w:styleId="SubttuloCar">
    <w:name w:val="Subtítulo Car"/>
    <w:basedOn w:val="Fuentedeprrafopredeter"/>
    <w:link w:val="Subttulo"/>
    <w:uiPriority w:val="11"/>
    <w:rsid w:val="009932BA"/>
    <w:rPr>
      <w:rFonts w:ascii="Times New Roman" w:eastAsiaTheme="minorEastAsia" w:hAnsi="Times New Roman" w:cs="Times New Roman"/>
      <w:b/>
      <w:spacing w:val="1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66691">
      <w:bodyDiv w:val="1"/>
      <w:marLeft w:val="0"/>
      <w:marRight w:val="0"/>
      <w:marTop w:val="0"/>
      <w:marBottom w:val="0"/>
      <w:divBdr>
        <w:top w:val="none" w:sz="0" w:space="0" w:color="auto"/>
        <w:left w:val="none" w:sz="0" w:space="0" w:color="auto"/>
        <w:bottom w:val="none" w:sz="0" w:space="0" w:color="auto"/>
        <w:right w:val="none" w:sz="0" w:space="0" w:color="auto"/>
      </w:divBdr>
    </w:div>
    <w:div w:id="2708204">
      <w:bodyDiv w:val="1"/>
      <w:marLeft w:val="0"/>
      <w:marRight w:val="0"/>
      <w:marTop w:val="0"/>
      <w:marBottom w:val="0"/>
      <w:divBdr>
        <w:top w:val="none" w:sz="0" w:space="0" w:color="auto"/>
        <w:left w:val="none" w:sz="0" w:space="0" w:color="auto"/>
        <w:bottom w:val="none" w:sz="0" w:space="0" w:color="auto"/>
        <w:right w:val="none" w:sz="0" w:space="0" w:color="auto"/>
      </w:divBdr>
    </w:div>
    <w:div w:id="5447311">
      <w:bodyDiv w:val="1"/>
      <w:marLeft w:val="0"/>
      <w:marRight w:val="0"/>
      <w:marTop w:val="0"/>
      <w:marBottom w:val="0"/>
      <w:divBdr>
        <w:top w:val="none" w:sz="0" w:space="0" w:color="auto"/>
        <w:left w:val="none" w:sz="0" w:space="0" w:color="auto"/>
        <w:bottom w:val="none" w:sz="0" w:space="0" w:color="auto"/>
        <w:right w:val="none" w:sz="0" w:space="0" w:color="auto"/>
      </w:divBdr>
    </w:div>
    <w:div w:id="7030317">
      <w:bodyDiv w:val="1"/>
      <w:marLeft w:val="0"/>
      <w:marRight w:val="0"/>
      <w:marTop w:val="0"/>
      <w:marBottom w:val="0"/>
      <w:divBdr>
        <w:top w:val="none" w:sz="0" w:space="0" w:color="auto"/>
        <w:left w:val="none" w:sz="0" w:space="0" w:color="auto"/>
        <w:bottom w:val="none" w:sz="0" w:space="0" w:color="auto"/>
        <w:right w:val="none" w:sz="0" w:space="0" w:color="auto"/>
      </w:divBdr>
    </w:div>
    <w:div w:id="12196133">
      <w:bodyDiv w:val="1"/>
      <w:marLeft w:val="0"/>
      <w:marRight w:val="0"/>
      <w:marTop w:val="0"/>
      <w:marBottom w:val="0"/>
      <w:divBdr>
        <w:top w:val="none" w:sz="0" w:space="0" w:color="auto"/>
        <w:left w:val="none" w:sz="0" w:space="0" w:color="auto"/>
        <w:bottom w:val="none" w:sz="0" w:space="0" w:color="auto"/>
        <w:right w:val="none" w:sz="0" w:space="0" w:color="auto"/>
      </w:divBdr>
    </w:div>
    <w:div w:id="18744433">
      <w:bodyDiv w:val="1"/>
      <w:marLeft w:val="0"/>
      <w:marRight w:val="0"/>
      <w:marTop w:val="0"/>
      <w:marBottom w:val="0"/>
      <w:divBdr>
        <w:top w:val="none" w:sz="0" w:space="0" w:color="auto"/>
        <w:left w:val="none" w:sz="0" w:space="0" w:color="auto"/>
        <w:bottom w:val="none" w:sz="0" w:space="0" w:color="auto"/>
        <w:right w:val="none" w:sz="0" w:space="0" w:color="auto"/>
      </w:divBdr>
    </w:div>
    <w:div w:id="20015657">
      <w:bodyDiv w:val="1"/>
      <w:marLeft w:val="0"/>
      <w:marRight w:val="0"/>
      <w:marTop w:val="0"/>
      <w:marBottom w:val="0"/>
      <w:divBdr>
        <w:top w:val="none" w:sz="0" w:space="0" w:color="auto"/>
        <w:left w:val="none" w:sz="0" w:space="0" w:color="auto"/>
        <w:bottom w:val="none" w:sz="0" w:space="0" w:color="auto"/>
        <w:right w:val="none" w:sz="0" w:space="0" w:color="auto"/>
      </w:divBdr>
    </w:div>
    <w:div w:id="23363337">
      <w:bodyDiv w:val="1"/>
      <w:marLeft w:val="0"/>
      <w:marRight w:val="0"/>
      <w:marTop w:val="0"/>
      <w:marBottom w:val="0"/>
      <w:divBdr>
        <w:top w:val="none" w:sz="0" w:space="0" w:color="auto"/>
        <w:left w:val="none" w:sz="0" w:space="0" w:color="auto"/>
        <w:bottom w:val="none" w:sz="0" w:space="0" w:color="auto"/>
        <w:right w:val="none" w:sz="0" w:space="0" w:color="auto"/>
      </w:divBdr>
    </w:div>
    <w:div w:id="24529739">
      <w:bodyDiv w:val="1"/>
      <w:marLeft w:val="0"/>
      <w:marRight w:val="0"/>
      <w:marTop w:val="0"/>
      <w:marBottom w:val="0"/>
      <w:divBdr>
        <w:top w:val="none" w:sz="0" w:space="0" w:color="auto"/>
        <w:left w:val="none" w:sz="0" w:space="0" w:color="auto"/>
        <w:bottom w:val="none" w:sz="0" w:space="0" w:color="auto"/>
        <w:right w:val="none" w:sz="0" w:space="0" w:color="auto"/>
      </w:divBdr>
    </w:div>
    <w:div w:id="31149055">
      <w:bodyDiv w:val="1"/>
      <w:marLeft w:val="0"/>
      <w:marRight w:val="0"/>
      <w:marTop w:val="0"/>
      <w:marBottom w:val="0"/>
      <w:divBdr>
        <w:top w:val="none" w:sz="0" w:space="0" w:color="auto"/>
        <w:left w:val="none" w:sz="0" w:space="0" w:color="auto"/>
        <w:bottom w:val="none" w:sz="0" w:space="0" w:color="auto"/>
        <w:right w:val="none" w:sz="0" w:space="0" w:color="auto"/>
      </w:divBdr>
    </w:div>
    <w:div w:id="33971212">
      <w:bodyDiv w:val="1"/>
      <w:marLeft w:val="0"/>
      <w:marRight w:val="0"/>
      <w:marTop w:val="0"/>
      <w:marBottom w:val="0"/>
      <w:divBdr>
        <w:top w:val="none" w:sz="0" w:space="0" w:color="auto"/>
        <w:left w:val="none" w:sz="0" w:space="0" w:color="auto"/>
        <w:bottom w:val="none" w:sz="0" w:space="0" w:color="auto"/>
        <w:right w:val="none" w:sz="0" w:space="0" w:color="auto"/>
      </w:divBdr>
    </w:div>
    <w:div w:id="35156779">
      <w:bodyDiv w:val="1"/>
      <w:marLeft w:val="0"/>
      <w:marRight w:val="0"/>
      <w:marTop w:val="0"/>
      <w:marBottom w:val="0"/>
      <w:divBdr>
        <w:top w:val="none" w:sz="0" w:space="0" w:color="auto"/>
        <w:left w:val="none" w:sz="0" w:space="0" w:color="auto"/>
        <w:bottom w:val="none" w:sz="0" w:space="0" w:color="auto"/>
        <w:right w:val="none" w:sz="0" w:space="0" w:color="auto"/>
      </w:divBdr>
    </w:div>
    <w:div w:id="36246789">
      <w:bodyDiv w:val="1"/>
      <w:marLeft w:val="0"/>
      <w:marRight w:val="0"/>
      <w:marTop w:val="0"/>
      <w:marBottom w:val="0"/>
      <w:divBdr>
        <w:top w:val="none" w:sz="0" w:space="0" w:color="auto"/>
        <w:left w:val="none" w:sz="0" w:space="0" w:color="auto"/>
        <w:bottom w:val="none" w:sz="0" w:space="0" w:color="auto"/>
        <w:right w:val="none" w:sz="0" w:space="0" w:color="auto"/>
      </w:divBdr>
    </w:div>
    <w:div w:id="37508820">
      <w:bodyDiv w:val="1"/>
      <w:marLeft w:val="0"/>
      <w:marRight w:val="0"/>
      <w:marTop w:val="0"/>
      <w:marBottom w:val="0"/>
      <w:divBdr>
        <w:top w:val="none" w:sz="0" w:space="0" w:color="auto"/>
        <w:left w:val="none" w:sz="0" w:space="0" w:color="auto"/>
        <w:bottom w:val="none" w:sz="0" w:space="0" w:color="auto"/>
        <w:right w:val="none" w:sz="0" w:space="0" w:color="auto"/>
      </w:divBdr>
    </w:div>
    <w:div w:id="40829387">
      <w:bodyDiv w:val="1"/>
      <w:marLeft w:val="0"/>
      <w:marRight w:val="0"/>
      <w:marTop w:val="0"/>
      <w:marBottom w:val="0"/>
      <w:divBdr>
        <w:top w:val="none" w:sz="0" w:space="0" w:color="auto"/>
        <w:left w:val="none" w:sz="0" w:space="0" w:color="auto"/>
        <w:bottom w:val="none" w:sz="0" w:space="0" w:color="auto"/>
        <w:right w:val="none" w:sz="0" w:space="0" w:color="auto"/>
      </w:divBdr>
    </w:div>
    <w:div w:id="42481854">
      <w:bodyDiv w:val="1"/>
      <w:marLeft w:val="0"/>
      <w:marRight w:val="0"/>
      <w:marTop w:val="0"/>
      <w:marBottom w:val="0"/>
      <w:divBdr>
        <w:top w:val="none" w:sz="0" w:space="0" w:color="auto"/>
        <w:left w:val="none" w:sz="0" w:space="0" w:color="auto"/>
        <w:bottom w:val="none" w:sz="0" w:space="0" w:color="auto"/>
        <w:right w:val="none" w:sz="0" w:space="0" w:color="auto"/>
      </w:divBdr>
    </w:div>
    <w:div w:id="43067023">
      <w:bodyDiv w:val="1"/>
      <w:marLeft w:val="0"/>
      <w:marRight w:val="0"/>
      <w:marTop w:val="0"/>
      <w:marBottom w:val="0"/>
      <w:divBdr>
        <w:top w:val="none" w:sz="0" w:space="0" w:color="auto"/>
        <w:left w:val="none" w:sz="0" w:space="0" w:color="auto"/>
        <w:bottom w:val="none" w:sz="0" w:space="0" w:color="auto"/>
        <w:right w:val="none" w:sz="0" w:space="0" w:color="auto"/>
      </w:divBdr>
    </w:div>
    <w:div w:id="43218111">
      <w:bodyDiv w:val="1"/>
      <w:marLeft w:val="0"/>
      <w:marRight w:val="0"/>
      <w:marTop w:val="0"/>
      <w:marBottom w:val="0"/>
      <w:divBdr>
        <w:top w:val="none" w:sz="0" w:space="0" w:color="auto"/>
        <w:left w:val="none" w:sz="0" w:space="0" w:color="auto"/>
        <w:bottom w:val="none" w:sz="0" w:space="0" w:color="auto"/>
        <w:right w:val="none" w:sz="0" w:space="0" w:color="auto"/>
      </w:divBdr>
    </w:div>
    <w:div w:id="47456837">
      <w:bodyDiv w:val="1"/>
      <w:marLeft w:val="0"/>
      <w:marRight w:val="0"/>
      <w:marTop w:val="0"/>
      <w:marBottom w:val="0"/>
      <w:divBdr>
        <w:top w:val="none" w:sz="0" w:space="0" w:color="auto"/>
        <w:left w:val="none" w:sz="0" w:space="0" w:color="auto"/>
        <w:bottom w:val="none" w:sz="0" w:space="0" w:color="auto"/>
        <w:right w:val="none" w:sz="0" w:space="0" w:color="auto"/>
      </w:divBdr>
    </w:div>
    <w:div w:id="49615548">
      <w:bodyDiv w:val="1"/>
      <w:marLeft w:val="0"/>
      <w:marRight w:val="0"/>
      <w:marTop w:val="0"/>
      <w:marBottom w:val="0"/>
      <w:divBdr>
        <w:top w:val="none" w:sz="0" w:space="0" w:color="auto"/>
        <w:left w:val="none" w:sz="0" w:space="0" w:color="auto"/>
        <w:bottom w:val="none" w:sz="0" w:space="0" w:color="auto"/>
        <w:right w:val="none" w:sz="0" w:space="0" w:color="auto"/>
      </w:divBdr>
    </w:div>
    <w:div w:id="54470921">
      <w:bodyDiv w:val="1"/>
      <w:marLeft w:val="0"/>
      <w:marRight w:val="0"/>
      <w:marTop w:val="0"/>
      <w:marBottom w:val="0"/>
      <w:divBdr>
        <w:top w:val="none" w:sz="0" w:space="0" w:color="auto"/>
        <w:left w:val="none" w:sz="0" w:space="0" w:color="auto"/>
        <w:bottom w:val="none" w:sz="0" w:space="0" w:color="auto"/>
        <w:right w:val="none" w:sz="0" w:space="0" w:color="auto"/>
      </w:divBdr>
    </w:div>
    <w:div w:id="55669514">
      <w:bodyDiv w:val="1"/>
      <w:marLeft w:val="0"/>
      <w:marRight w:val="0"/>
      <w:marTop w:val="0"/>
      <w:marBottom w:val="0"/>
      <w:divBdr>
        <w:top w:val="none" w:sz="0" w:space="0" w:color="auto"/>
        <w:left w:val="none" w:sz="0" w:space="0" w:color="auto"/>
        <w:bottom w:val="none" w:sz="0" w:space="0" w:color="auto"/>
        <w:right w:val="none" w:sz="0" w:space="0" w:color="auto"/>
      </w:divBdr>
    </w:div>
    <w:div w:id="56905955">
      <w:bodyDiv w:val="1"/>
      <w:marLeft w:val="0"/>
      <w:marRight w:val="0"/>
      <w:marTop w:val="0"/>
      <w:marBottom w:val="0"/>
      <w:divBdr>
        <w:top w:val="none" w:sz="0" w:space="0" w:color="auto"/>
        <w:left w:val="none" w:sz="0" w:space="0" w:color="auto"/>
        <w:bottom w:val="none" w:sz="0" w:space="0" w:color="auto"/>
        <w:right w:val="none" w:sz="0" w:space="0" w:color="auto"/>
      </w:divBdr>
    </w:div>
    <w:div w:id="57366432">
      <w:bodyDiv w:val="1"/>
      <w:marLeft w:val="0"/>
      <w:marRight w:val="0"/>
      <w:marTop w:val="0"/>
      <w:marBottom w:val="0"/>
      <w:divBdr>
        <w:top w:val="none" w:sz="0" w:space="0" w:color="auto"/>
        <w:left w:val="none" w:sz="0" w:space="0" w:color="auto"/>
        <w:bottom w:val="none" w:sz="0" w:space="0" w:color="auto"/>
        <w:right w:val="none" w:sz="0" w:space="0" w:color="auto"/>
      </w:divBdr>
    </w:div>
    <w:div w:id="58065044">
      <w:bodyDiv w:val="1"/>
      <w:marLeft w:val="0"/>
      <w:marRight w:val="0"/>
      <w:marTop w:val="0"/>
      <w:marBottom w:val="0"/>
      <w:divBdr>
        <w:top w:val="none" w:sz="0" w:space="0" w:color="auto"/>
        <w:left w:val="none" w:sz="0" w:space="0" w:color="auto"/>
        <w:bottom w:val="none" w:sz="0" w:space="0" w:color="auto"/>
        <w:right w:val="none" w:sz="0" w:space="0" w:color="auto"/>
      </w:divBdr>
    </w:div>
    <w:div w:id="58135598">
      <w:bodyDiv w:val="1"/>
      <w:marLeft w:val="0"/>
      <w:marRight w:val="0"/>
      <w:marTop w:val="0"/>
      <w:marBottom w:val="0"/>
      <w:divBdr>
        <w:top w:val="none" w:sz="0" w:space="0" w:color="auto"/>
        <w:left w:val="none" w:sz="0" w:space="0" w:color="auto"/>
        <w:bottom w:val="none" w:sz="0" w:space="0" w:color="auto"/>
        <w:right w:val="none" w:sz="0" w:space="0" w:color="auto"/>
      </w:divBdr>
    </w:div>
    <w:div w:id="68701892">
      <w:bodyDiv w:val="1"/>
      <w:marLeft w:val="0"/>
      <w:marRight w:val="0"/>
      <w:marTop w:val="0"/>
      <w:marBottom w:val="0"/>
      <w:divBdr>
        <w:top w:val="none" w:sz="0" w:space="0" w:color="auto"/>
        <w:left w:val="none" w:sz="0" w:space="0" w:color="auto"/>
        <w:bottom w:val="none" w:sz="0" w:space="0" w:color="auto"/>
        <w:right w:val="none" w:sz="0" w:space="0" w:color="auto"/>
      </w:divBdr>
    </w:div>
    <w:div w:id="70198655">
      <w:bodyDiv w:val="1"/>
      <w:marLeft w:val="0"/>
      <w:marRight w:val="0"/>
      <w:marTop w:val="0"/>
      <w:marBottom w:val="0"/>
      <w:divBdr>
        <w:top w:val="none" w:sz="0" w:space="0" w:color="auto"/>
        <w:left w:val="none" w:sz="0" w:space="0" w:color="auto"/>
        <w:bottom w:val="none" w:sz="0" w:space="0" w:color="auto"/>
        <w:right w:val="none" w:sz="0" w:space="0" w:color="auto"/>
      </w:divBdr>
    </w:div>
    <w:div w:id="72507072">
      <w:bodyDiv w:val="1"/>
      <w:marLeft w:val="0"/>
      <w:marRight w:val="0"/>
      <w:marTop w:val="0"/>
      <w:marBottom w:val="0"/>
      <w:divBdr>
        <w:top w:val="none" w:sz="0" w:space="0" w:color="auto"/>
        <w:left w:val="none" w:sz="0" w:space="0" w:color="auto"/>
        <w:bottom w:val="none" w:sz="0" w:space="0" w:color="auto"/>
        <w:right w:val="none" w:sz="0" w:space="0" w:color="auto"/>
      </w:divBdr>
    </w:div>
    <w:div w:id="73556651">
      <w:bodyDiv w:val="1"/>
      <w:marLeft w:val="0"/>
      <w:marRight w:val="0"/>
      <w:marTop w:val="0"/>
      <w:marBottom w:val="0"/>
      <w:divBdr>
        <w:top w:val="none" w:sz="0" w:space="0" w:color="auto"/>
        <w:left w:val="none" w:sz="0" w:space="0" w:color="auto"/>
        <w:bottom w:val="none" w:sz="0" w:space="0" w:color="auto"/>
        <w:right w:val="none" w:sz="0" w:space="0" w:color="auto"/>
      </w:divBdr>
    </w:div>
    <w:div w:id="76369803">
      <w:bodyDiv w:val="1"/>
      <w:marLeft w:val="0"/>
      <w:marRight w:val="0"/>
      <w:marTop w:val="0"/>
      <w:marBottom w:val="0"/>
      <w:divBdr>
        <w:top w:val="none" w:sz="0" w:space="0" w:color="auto"/>
        <w:left w:val="none" w:sz="0" w:space="0" w:color="auto"/>
        <w:bottom w:val="none" w:sz="0" w:space="0" w:color="auto"/>
        <w:right w:val="none" w:sz="0" w:space="0" w:color="auto"/>
      </w:divBdr>
    </w:div>
    <w:div w:id="84153060">
      <w:bodyDiv w:val="1"/>
      <w:marLeft w:val="0"/>
      <w:marRight w:val="0"/>
      <w:marTop w:val="0"/>
      <w:marBottom w:val="0"/>
      <w:divBdr>
        <w:top w:val="none" w:sz="0" w:space="0" w:color="auto"/>
        <w:left w:val="none" w:sz="0" w:space="0" w:color="auto"/>
        <w:bottom w:val="none" w:sz="0" w:space="0" w:color="auto"/>
        <w:right w:val="none" w:sz="0" w:space="0" w:color="auto"/>
      </w:divBdr>
    </w:div>
    <w:div w:id="86926074">
      <w:bodyDiv w:val="1"/>
      <w:marLeft w:val="0"/>
      <w:marRight w:val="0"/>
      <w:marTop w:val="0"/>
      <w:marBottom w:val="0"/>
      <w:divBdr>
        <w:top w:val="none" w:sz="0" w:space="0" w:color="auto"/>
        <w:left w:val="none" w:sz="0" w:space="0" w:color="auto"/>
        <w:bottom w:val="none" w:sz="0" w:space="0" w:color="auto"/>
        <w:right w:val="none" w:sz="0" w:space="0" w:color="auto"/>
      </w:divBdr>
    </w:div>
    <w:div w:id="93795337">
      <w:bodyDiv w:val="1"/>
      <w:marLeft w:val="0"/>
      <w:marRight w:val="0"/>
      <w:marTop w:val="0"/>
      <w:marBottom w:val="0"/>
      <w:divBdr>
        <w:top w:val="none" w:sz="0" w:space="0" w:color="auto"/>
        <w:left w:val="none" w:sz="0" w:space="0" w:color="auto"/>
        <w:bottom w:val="none" w:sz="0" w:space="0" w:color="auto"/>
        <w:right w:val="none" w:sz="0" w:space="0" w:color="auto"/>
      </w:divBdr>
    </w:div>
    <w:div w:id="97413686">
      <w:bodyDiv w:val="1"/>
      <w:marLeft w:val="0"/>
      <w:marRight w:val="0"/>
      <w:marTop w:val="0"/>
      <w:marBottom w:val="0"/>
      <w:divBdr>
        <w:top w:val="none" w:sz="0" w:space="0" w:color="auto"/>
        <w:left w:val="none" w:sz="0" w:space="0" w:color="auto"/>
        <w:bottom w:val="none" w:sz="0" w:space="0" w:color="auto"/>
        <w:right w:val="none" w:sz="0" w:space="0" w:color="auto"/>
      </w:divBdr>
    </w:div>
    <w:div w:id="98335491">
      <w:bodyDiv w:val="1"/>
      <w:marLeft w:val="0"/>
      <w:marRight w:val="0"/>
      <w:marTop w:val="0"/>
      <w:marBottom w:val="0"/>
      <w:divBdr>
        <w:top w:val="none" w:sz="0" w:space="0" w:color="auto"/>
        <w:left w:val="none" w:sz="0" w:space="0" w:color="auto"/>
        <w:bottom w:val="none" w:sz="0" w:space="0" w:color="auto"/>
        <w:right w:val="none" w:sz="0" w:space="0" w:color="auto"/>
      </w:divBdr>
    </w:div>
    <w:div w:id="103039824">
      <w:bodyDiv w:val="1"/>
      <w:marLeft w:val="0"/>
      <w:marRight w:val="0"/>
      <w:marTop w:val="0"/>
      <w:marBottom w:val="0"/>
      <w:divBdr>
        <w:top w:val="none" w:sz="0" w:space="0" w:color="auto"/>
        <w:left w:val="none" w:sz="0" w:space="0" w:color="auto"/>
        <w:bottom w:val="none" w:sz="0" w:space="0" w:color="auto"/>
        <w:right w:val="none" w:sz="0" w:space="0" w:color="auto"/>
      </w:divBdr>
    </w:div>
    <w:div w:id="114254065">
      <w:bodyDiv w:val="1"/>
      <w:marLeft w:val="0"/>
      <w:marRight w:val="0"/>
      <w:marTop w:val="0"/>
      <w:marBottom w:val="0"/>
      <w:divBdr>
        <w:top w:val="none" w:sz="0" w:space="0" w:color="auto"/>
        <w:left w:val="none" w:sz="0" w:space="0" w:color="auto"/>
        <w:bottom w:val="none" w:sz="0" w:space="0" w:color="auto"/>
        <w:right w:val="none" w:sz="0" w:space="0" w:color="auto"/>
      </w:divBdr>
    </w:div>
    <w:div w:id="116678917">
      <w:bodyDiv w:val="1"/>
      <w:marLeft w:val="0"/>
      <w:marRight w:val="0"/>
      <w:marTop w:val="0"/>
      <w:marBottom w:val="0"/>
      <w:divBdr>
        <w:top w:val="none" w:sz="0" w:space="0" w:color="auto"/>
        <w:left w:val="none" w:sz="0" w:space="0" w:color="auto"/>
        <w:bottom w:val="none" w:sz="0" w:space="0" w:color="auto"/>
        <w:right w:val="none" w:sz="0" w:space="0" w:color="auto"/>
      </w:divBdr>
    </w:div>
    <w:div w:id="118840907">
      <w:bodyDiv w:val="1"/>
      <w:marLeft w:val="0"/>
      <w:marRight w:val="0"/>
      <w:marTop w:val="0"/>
      <w:marBottom w:val="0"/>
      <w:divBdr>
        <w:top w:val="none" w:sz="0" w:space="0" w:color="auto"/>
        <w:left w:val="none" w:sz="0" w:space="0" w:color="auto"/>
        <w:bottom w:val="none" w:sz="0" w:space="0" w:color="auto"/>
        <w:right w:val="none" w:sz="0" w:space="0" w:color="auto"/>
      </w:divBdr>
    </w:div>
    <w:div w:id="121387688">
      <w:bodyDiv w:val="1"/>
      <w:marLeft w:val="0"/>
      <w:marRight w:val="0"/>
      <w:marTop w:val="0"/>
      <w:marBottom w:val="0"/>
      <w:divBdr>
        <w:top w:val="none" w:sz="0" w:space="0" w:color="auto"/>
        <w:left w:val="none" w:sz="0" w:space="0" w:color="auto"/>
        <w:bottom w:val="none" w:sz="0" w:space="0" w:color="auto"/>
        <w:right w:val="none" w:sz="0" w:space="0" w:color="auto"/>
      </w:divBdr>
    </w:div>
    <w:div w:id="126820717">
      <w:bodyDiv w:val="1"/>
      <w:marLeft w:val="0"/>
      <w:marRight w:val="0"/>
      <w:marTop w:val="0"/>
      <w:marBottom w:val="0"/>
      <w:divBdr>
        <w:top w:val="none" w:sz="0" w:space="0" w:color="auto"/>
        <w:left w:val="none" w:sz="0" w:space="0" w:color="auto"/>
        <w:bottom w:val="none" w:sz="0" w:space="0" w:color="auto"/>
        <w:right w:val="none" w:sz="0" w:space="0" w:color="auto"/>
      </w:divBdr>
    </w:div>
    <w:div w:id="136606863">
      <w:bodyDiv w:val="1"/>
      <w:marLeft w:val="0"/>
      <w:marRight w:val="0"/>
      <w:marTop w:val="0"/>
      <w:marBottom w:val="0"/>
      <w:divBdr>
        <w:top w:val="none" w:sz="0" w:space="0" w:color="auto"/>
        <w:left w:val="none" w:sz="0" w:space="0" w:color="auto"/>
        <w:bottom w:val="none" w:sz="0" w:space="0" w:color="auto"/>
        <w:right w:val="none" w:sz="0" w:space="0" w:color="auto"/>
      </w:divBdr>
    </w:div>
    <w:div w:id="136731815">
      <w:bodyDiv w:val="1"/>
      <w:marLeft w:val="0"/>
      <w:marRight w:val="0"/>
      <w:marTop w:val="0"/>
      <w:marBottom w:val="0"/>
      <w:divBdr>
        <w:top w:val="none" w:sz="0" w:space="0" w:color="auto"/>
        <w:left w:val="none" w:sz="0" w:space="0" w:color="auto"/>
        <w:bottom w:val="none" w:sz="0" w:space="0" w:color="auto"/>
        <w:right w:val="none" w:sz="0" w:space="0" w:color="auto"/>
      </w:divBdr>
    </w:div>
    <w:div w:id="149837307">
      <w:bodyDiv w:val="1"/>
      <w:marLeft w:val="0"/>
      <w:marRight w:val="0"/>
      <w:marTop w:val="0"/>
      <w:marBottom w:val="0"/>
      <w:divBdr>
        <w:top w:val="none" w:sz="0" w:space="0" w:color="auto"/>
        <w:left w:val="none" w:sz="0" w:space="0" w:color="auto"/>
        <w:bottom w:val="none" w:sz="0" w:space="0" w:color="auto"/>
        <w:right w:val="none" w:sz="0" w:space="0" w:color="auto"/>
      </w:divBdr>
    </w:div>
    <w:div w:id="150874026">
      <w:bodyDiv w:val="1"/>
      <w:marLeft w:val="0"/>
      <w:marRight w:val="0"/>
      <w:marTop w:val="0"/>
      <w:marBottom w:val="0"/>
      <w:divBdr>
        <w:top w:val="none" w:sz="0" w:space="0" w:color="auto"/>
        <w:left w:val="none" w:sz="0" w:space="0" w:color="auto"/>
        <w:bottom w:val="none" w:sz="0" w:space="0" w:color="auto"/>
        <w:right w:val="none" w:sz="0" w:space="0" w:color="auto"/>
      </w:divBdr>
    </w:div>
    <w:div w:id="155154523">
      <w:bodyDiv w:val="1"/>
      <w:marLeft w:val="0"/>
      <w:marRight w:val="0"/>
      <w:marTop w:val="0"/>
      <w:marBottom w:val="0"/>
      <w:divBdr>
        <w:top w:val="none" w:sz="0" w:space="0" w:color="auto"/>
        <w:left w:val="none" w:sz="0" w:space="0" w:color="auto"/>
        <w:bottom w:val="none" w:sz="0" w:space="0" w:color="auto"/>
        <w:right w:val="none" w:sz="0" w:space="0" w:color="auto"/>
      </w:divBdr>
    </w:div>
    <w:div w:id="161819918">
      <w:bodyDiv w:val="1"/>
      <w:marLeft w:val="0"/>
      <w:marRight w:val="0"/>
      <w:marTop w:val="0"/>
      <w:marBottom w:val="0"/>
      <w:divBdr>
        <w:top w:val="none" w:sz="0" w:space="0" w:color="auto"/>
        <w:left w:val="none" w:sz="0" w:space="0" w:color="auto"/>
        <w:bottom w:val="none" w:sz="0" w:space="0" w:color="auto"/>
        <w:right w:val="none" w:sz="0" w:space="0" w:color="auto"/>
      </w:divBdr>
    </w:div>
    <w:div w:id="161943028">
      <w:bodyDiv w:val="1"/>
      <w:marLeft w:val="0"/>
      <w:marRight w:val="0"/>
      <w:marTop w:val="0"/>
      <w:marBottom w:val="0"/>
      <w:divBdr>
        <w:top w:val="none" w:sz="0" w:space="0" w:color="auto"/>
        <w:left w:val="none" w:sz="0" w:space="0" w:color="auto"/>
        <w:bottom w:val="none" w:sz="0" w:space="0" w:color="auto"/>
        <w:right w:val="none" w:sz="0" w:space="0" w:color="auto"/>
      </w:divBdr>
    </w:div>
    <w:div w:id="165479809">
      <w:bodyDiv w:val="1"/>
      <w:marLeft w:val="0"/>
      <w:marRight w:val="0"/>
      <w:marTop w:val="0"/>
      <w:marBottom w:val="0"/>
      <w:divBdr>
        <w:top w:val="none" w:sz="0" w:space="0" w:color="auto"/>
        <w:left w:val="none" w:sz="0" w:space="0" w:color="auto"/>
        <w:bottom w:val="none" w:sz="0" w:space="0" w:color="auto"/>
        <w:right w:val="none" w:sz="0" w:space="0" w:color="auto"/>
      </w:divBdr>
    </w:div>
    <w:div w:id="167991627">
      <w:bodyDiv w:val="1"/>
      <w:marLeft w:val="0"/>
      <w:marRight w:val="0"/>
      <w:marTop w:val="0"/>
      <w:marBottom w:val="0"/>
      <w:divBdr>
        <w:top w:val="none" w:sz="0" w:space="0" w:color="auto"/>
        <w:left w:val="none" w:sz="0" w:space="0" w:color="auto"/>
        <w:bottom w:val="none" w:sz="0" w:space="0" w:color="auto"/>
        <w:right w:val="none" w:sz="0" w:space="0" w:color="auto"/>
      </w:divBdr>
    </w:div>
    <w:div w:id="170268262">
      <w:bodyDiv w:val="1"/>
      <w:marLeft w:val="0"/>
      <w:marRight w:val="0"/>
      <w:marTop w:val="0"/>
      <w:marBottom w:val="0"/>
      <w:divBdr>
        <w:top w:val="none" w:sz="0" w:space="0" w:color="auto"/>
        <w:left w:val="none" w:sz="0" w:space="0" w:color="auto"/>
        <w:bottom w:val="none" w:sz="0" w:space="0" w:color="auto"/>
        <w:right w:val="none" w:sz="0" w:space="0" w:color="auto"/>
      </w:divBdr>
    </w:div>
    <w:div w:id="173225247">
      <w:bodyDiv w:val="1"/>
      <w:marLeft w:val="0"/>
      <w:marRight w:val="0"/>
      <w:marTop w:val="0"/>
      <w:marBottom w:val="0"/>
      <w:divBdr>
        <w:top w:val="none" w:sz="0" w:space="0" w:color="auto"/>
        <w:left w:val="none" w:sz="0" w:space="0" w:color="auto"/>
        <w:bottom w:val="none" w:sz="0" w:space="0" w:color="auto"/>
        <w:right w:val="none" w:sz="0" w:space="0" w:color="auto"/>
      </w:divBdr>
    </w:div>
    <w:div w:id="174195412">
      <w:bodyDiv w:val="1"/>
      <w:marLeft w:val="0"/>
      <w:marRight w:val="0"/>
      <w:marTop w:val="0"/>
      <w:marBottom w:val="0"/>
      <w:divBdr>
        <w:top w:val="none" w:sz="0" w:space="0" w:color="auto"/>
        <w:left w:val="none" w:sz="0" w:space="0" w:color="auto"/>
        <w:bottom w:val="none" w:sz="0" w:space="0" w:color="auto"/>
        <w:right w:val="none" w:sz="0" w:space="0" w:color="auto"/>
      </w:divBdr>
    </w:div>
    <w:div w:id="178738501">
      <w:bodyDiv w:val="1"/>
      <w:marLeft w:val="0"/>
      <w:marRight w:val="0"/>
      <w:marTop w:val="0"/>
      <w:marBottom w:val="0"/>
      <w:divBdr>
        <w:top w:val="none" w:sz="0" w:space="0" w:color="auto"/>
        <w:left w:val="none" w:sz="0" w:space="0" w:color="auto"/>
        <w:bottom w:val="none" w:sz="0" w:space="0" w:color="auto"/>
        <w:right w:val="none" w:sz="0" w:space="0" w:color="auto"/>
      </w:divBdr>
    </w:div>
    <w:div w:id="180121287">
      <w:bodyDiv w:val="1"/>
      <w:marLeft w:val="0"/>
      <w:marRight w:val="0"/>
      <w:marTop w:val="0"/>
      <w:marBottom w:val="0"/>
      <w:divBdr>
        <w:top w:val="none" w:sz="0" w:space="0" w:color="auto"/>
        <w:left w:val="none" w:sz="0" w:space="0" w:color="auto"/>
        <w:bottom w:val="none" w:sz="0" w:space="0" w:color="auto"/>
        <w:right w:val="none" w:sz="0" w:space="0" w:color="auto"/>
      </w:divBdr>
    </w:div>
    <w:div w:id="182523317">
      <w:bodyDiv w:val="1"/>
      <w:marLeft w:val="0"/>
      <w:marRight w:val="0"/>
      <w:marTop w:val="0"/>
      <w:marBottom w:val="0"/>
      <w:divBdr>
        <w:top w:val="none" w:sz="0" w:space="0" w:color="auto"/>
        <w:left w:val="none" w:sz="0" w:space="0" w:color="auto"/>
        <w:bottom w:val="none" w:sz="0" w:space="0" w:color="auto"/>
        <w:right w:val="none" w:sz="0" w:space="0" w:color="auto"/>
      </w:divBdr>
    </w:div>
    <w:div w:id="185826257">
      <w:bodyDiv w:val="1"/>
      <w:marLeft w:val="0"/>
      <w:marRight w:val="0"/>
      <w:marTop w:val="0"/>
      <w:marBottom w:val="0"/>
      <w:divBdr>
        <w:top w:val="none" w:sz="0" w:space="0" w:color="auto"/>
        <w:left w:val="none" w:sz="0" w:space="0" w:color="auto"/>
        <w:bottom w:val="none" w:sz="0" w:space="0" w:color="auto"/>
        <w:right w:val="none" w:sz="0" w:space="0" w:color="auto"/>
      </w:divBdr>
    </w:div>
    <w:div w:id="191917084">
      <w:bodyDiv w:val="1"/>
      <w:marLeft w:val="0"/>
      <w:marRight w:val="0"/>
      <w:marTop w:val="0"/>
      <w:marBottom w:val="0"/>
      <w:divBdr>
        <w:top w:val="none" w:sz="0" w:space="0" w:color="auto"/>
        <w:left w:val="none" w:sz="0" w:space="0" w:color="auto"/>
        <w:bottom w:val="none" w:sz="0" w:space="0" w:color="auto"/>
        <w:right w:val="none" w:sz="0" w:space="0" w:color="auto"/>
      </w:divBdr>
    </w:div>
    <w:div w:id="192114615">
      <w:bodyDiv w:val="1"/>
      <w:marLeft w:val="0"/>
      <w:marRight w:val="0"/>
      <w:marTop w:val="0"/>
      <w:marBottom w:val="0"/>
      <w:divBdr>
        <w:top w:val="none" w:sz="0" w:space="0" w:color="auto"/>
        <w:left w:val="none" w:sz="0" w:space="0" w:color="auto"/>
        <w:bottom w:val="none" w:sz="0" w:space="0" w:color="auto"/>
        <w:right w:val="none" w:sz="0" w:space="0" w:color="auto"/>
      </w:divBdr>
    </w:div>
    <w:div w:id="197864057">
      <w:bodyDiv w:val="1"/>
      <w:marLeft w:val="0"/>
      <w:marRight w:val="0"/>
      <w:marTop w:val="0"/>
      <w:marBottom w:val="0"/>
      <w:divBdr>
        <w:top w:val="none" w:sz="0" w:space="0" w:color="auto"/>
        <w:left w:val="none" w:sz="0" w:space="0" w:color="auto"/>
        <w:bottom w:val="none" w:sz="0" w:space="0" w:color="auto"/>
        <w:right w:val="none" w:sz="0" w:space="0" w:color="auto"/>
      </w:divBdr>
    </w:div>
    <w:div w:id="201332214">
      <w:bodyDiv w:val="1"/>
      <w:marLeft w:val="0"/>
      <w:marRight w:val="0"/>
      <w:marTop w:val="0"/>
      <w:marBottom w:val="0"/>
      <w:divBdr>
        <w:top w:val="none" w:sz="0" w:space="0" w:color="auto"/>
        <w:left w:val="none" w:sz="0" w:space="0" w:color="auto"/>
        <w:bottom w:val="none" w:sz="0" w:space="0" w:color="auto"/>
        <w:right w:val="none" w:sz="0" w:space="0" w:color="auto"/>
      </w:divBdr>
    </w:div>
    <w:div w:id="201789960">
      <w:bodyDiv w:val="1"/>
      <w:marLeft w:val="0"/>
      <w:marRight w:val="0"/>
      <w:marTop w:val="0"/>
      <w:marBottom w:val="0"/>
      <w:divBdr>
        <w:top w:val="none" w:sz="0" w:space="0" w:color="auto"/>
        <w:left w:val="none" w:sz="0" w:space="0" w:color="auto"/>
        <w:bottom w:val="none" w:sz="0" w:space="0" w:color="auto"/>
        <w:right w:val="none" w:sz="0" w:space="0" w:color="auto"/>
      </w:divBdr>
    </w:div>
    <w:div w:id="202061296">
      <w:bodyDiv w:val="1"/>
      <w:marLeft w:val="0"/>
      <w:marRight w:val="0"/>
      <w:marTop w:val="0"/>
      <w:marBottom w:val="0"/>
      <w:divBdr>
        <w:top w:val="none" w:sz="0" w:space="0" w:color="auto"/>
        <w:left w:val="none" w:sz="0" w:space="0" w:color="auto"/>
        <w:bottom w:val="none" w:sz="0" w:space="0" w:color="auto"/>
        <w:right w:val="none" w:sz="0" w:space="0" w:color="auto"/>
      </w:divBdr>
    </w:div>
    <w:div w:id="205531113">
      <w:bodyDiv w:val="1"/>
      <w:marLeft w:val="0"/>
      <w:marRight w:val="0"/>
      <w:marTop w:val="0"/>
      <w:marBottom w:val="0"/>
      <w:divBdr>
        <w:top w:val="none" w:sz="0" w:space="0" w:color="auto"/>
        <w:left w:val="none" w:sz="0" w:space="0" w:color="auto"/>
        <w:bottom w:val="none" w:sz="0" w:space="0" w:color="auto"/>
        <w:right w:val="none" w:sz="0" w:space="0" w:color="auto"/>
      </w:divBdr>
    </w:div>
    <w:div w:id="206265569">
      <w:bodyDiv w:val="1"/>
      <w:marLeft w:val="0"/>
      <w:marRight w:val="0"/>
      <w:marTop w:val="0"/>
      <w:marBottom w:val="0"/>
      <w:divBdr>
        <w:top w:val="none" w:sz="0" w:space="0" w:color="auto"/>
        <w:left w:val="none" w:sz="0" w:space="0" w:color="auto"/>
        <w:bottom w:val="none" w:sz="0" w:space="0" w:color="auto"/>
        <w:right w:val="none" w:sz="0" w:space="0" w:color="auto"/>
      </w:divBdr>
    </w:div>
    <w:div w:id="206993739">
      <w:bodyDiv w:val="1"/>
      <w:marLeft w:val="0"/>
      <w:marRight w:val="0"/>
      <w:marTop w:val="0"/>
      <w:marBottom w:val="0"/>
      <w:divBdr>
        <w:top w:val="none" w:sz="0" w:space="0" w:color="auto"/>
        <w:left w:val="none" w:sz="0" w:space="0" w:color="auto"/>
        <w:bottom w:val="none" w:sz="0" w:space="0" w:color="auto"/>
        <w:right w:val="none" w:sz="0" w:space="0" w:color="auto"/>
      </w:divBdr>
    </w:div>
    <w:div w:id="209852154">
      <w:bodyDiv w:val="1"/>
      <w:marLeft w:val="0"/>
      <w:marRight w:val="0"/>
      <w:marTop w:val="0"/>
      <w:marBottom w:val="0"/>
      <w:divBdr>
        <w:top w:val="none" w:sz="0" w:space="0" w:color="auto"/>
        <w:left w:val="none" w:sz="0" w:space="0" w:color="auto"/>
        <w:bottom w:val="none" w:sz="0" w:space="0" w:color="auto"/>
        <w:right w:val="none" w:sz="0" w:space="0" w:color="auto"/>
      </w:divBdr>
    </w:div>
    <w:div w:id="213126391">
      <w:bodyDiv w:val="1"/>
      <w:marLeft w:val="0"/>
      <w:marRight w:val="0"/>
      <w:marTop w:val="0"/>
      <w:marBottom w:val="0"/>
      <w:divBdr>
        <w:top w:val="none" w:sz="0" w:space="0" w:color="auto"/>
        <w:left w:val="none" w:sz="0" w:space="0" w:color="auto"/>
        <w:bottom w:val="none" w:sz="0" w:space="0" w:color="auto"/>
        <w:right w:val="none" w:sz="0" w:space="0" w:color="auto"/>
      </w:divBdr>
    </w:div>
    <w:div w:id="214657169">
      <w:bodyDiv w:val="1"/>
      <w:marLeft w:val="0"/>
      <w:marRight w:val="0"/>
      <w:marTop w:val="0"/>
      <w:marBottom w:val="0"/>
      <w:divBdr>
        <w:top w:val="none" w:sz="0" w:space="0" w:color="auto"/>
        <w:left w:val="none" w:sz="0" w:space="0" w:color="auto"/>
        <w:bottom w:val="none" w:sz="0" w:space="0" w:color="auto"/>
        <w:right w:val="none" w:sz="0" w:space="0" w:color="auto"/>
      </w:divBdr>
    </w:div>
    <w:div w:id="218175883">
      <w:bodyDiv w:val="1"/>
      <w:marLeft w:val="0"/>
      <w:marRight w:val="0"/>
      <w:marTop w:val="0"/>
      <w:marBottom w:val="0"/>
      <w:divBdr>
        <w:top w:val="none" w:sz="0" w:space="0" w:color="auto"/>
        <w:left w:val="none" w:sz="0" w:space="0" w:color="auto"/>
        <w:bottom w:val="none" w:sz="0" w:space="0" w:color="auto"/>
        <w:right w:val="none" w:sz="0" w:space="0" w:color="auto"/>
      </w:divBdr>
    </w:div>
    <w:div w:id="220794859">
      <w:bodyDiv w:val="1"/>
      <w:marLeft w:val="0"/>
      <w:marRight w:val="0"/>
      <w:marTop w:val="0"/>
      <w:marBottom w:val="0"/>
      <w:divBdr>
        <w:top w:val="none" w:sz="0" w:space="0" w:color="auto"/>
        <w:left w:val="none" w:sz="0" w:space="0" w:color="auto"/>
        <w:bottom w:val="none" w:sz="0" w:space="0" w:color="auto"/>
        <w:right w:val="none" w:sz="0" w:space="0" w:color="auto"/>
      </w:divBdr>
    </w:div>
    <w:div w:id="222647288">
      <w:bodyDiv w:val="1"/>
      <w:marLeft w:val="0"/>
      <w:marRight w:val="0"/>
      <w:marTop w:val="0"/>
      <w:marBottom w:val="0"/>
      <w:divBdr>
        <w:top w:val="none" w:sz="0" w:space="0" w:color="auto"/>
        <w:left w:val="none" w:sz="0" w:space="0" w:color="auto"/>
        <w:bottom w:val="none" w:sz="0" w:space="0" w:color="auto"/>
        <w:right w:val="none" w:sz="0" w:space="0" w:color="auto"/>
      </w:divBdr>
    </w:div>
    <w:div w:id="223297652">
      <w:bodyDiv w:val="1"/>
      <w:marLeft w:val="0"/>
      <w:marRight w:val="0"/>
      <w:marTop w:val="0"/>
      <w:marBottom w:val="0"/>
      <w:divBdr>
        <w:top w:val="none" w:sz="0" w:space="0" w:color="auto"/>
        <w:left w:val="none" w:sz="0" w:space="0" w:color="auto"/>
        <w:bottom w:val="none" w:sz="0" w:space="0" w:color="auto"/>
        <w:right w:val="none" w:sz="0" w:space="0" w:color="auto"/>
      </w:divBdr>
    </w:div>
    <w:div w:id="226262095">
      <w:bodyDiv w:val="1"/>
      <w:marLeft w:val="0"/>
      <w:marRight w:val="0"/>
      <w:marTop w:val="0"/>
      <w:marBottom w:val="0"/>
      <w:divBdr>
        <w:top w:val="none" w:sz="0" w:space="0" w:color="auto"/>
        <w:left w:val="none" w:sz="0" w:space="0" w:color="auto"/>
        <w:bottom w:val="none" w:sz="0" w:space="0" w:color="auto"/>
        <w:right w:val="none" w:sz="0" w:space="0" w:color="auto"/>
      </w:divBdr>
    </w:div>
    <w:div w:id="240482924">
      <w:bodyDiv w:val="1"/>
      <w:marLeft w:val="0"/>
      <w:marRight w:val="0"/>
      <w:marTop w:val="0"/>
      <w:marBottom w:val="0"/>
      <w:divBdr>
        <w:top w:val="none" w:sz="0" w:space="0" w:color="auto"/>
        <w:left w:val="none" w:sz="0" w:space="0" w:color="auto"/>
        <w:bottom w:val="none" w:sz="0" w:space="0" w:color="auto"/>
        <w:right w:val="none" w:sz="0" w:space="0" w:color="auto"/>
      </w:divBdr>
    </w:div>
    <w:div w:id="245892284">
      <w:bodyDiv w:val="1"/>
      <w:marLeft w:val="0"/>
      <w:marRight w:val="0"/>
      <w:marTop w:val="0"/>
      <w:marBottom w:val="0"/>
      <w:divBdr>
        <w:top w:val="none" w:sz="0" w:space="0" w:color="auto"/>
        <w:left w:val="none" w:sz="0" w:space="0" w:color="auto"/>
        <w:bottom w:val="none" w:sz="0" w:space="0" w:color="auto"/>
        <w:right w:val="none" w:sz="0" w:space="0" w:color="auto"/>
      </w:divBdr>
    </w:div>
    <w:div w:id="250628861">
      <w:bodyDiv w:val="1"/>
      <w:marLeft w:val="0"/>
      <w:marRight w:val="0"/>
      <w:marTop w:val="0"/>
      <w:marBottom w:val="0"/>
      <w:divBdr>
        <w:top w:val="none" w:sz="0" w:space="0" w:color="auto"/>
        <w:left w:val="none" w:sz="0" w:space="0" w:color="auto"/>
        <w:bottom w:val="none" w:sz="0" w:space="0" w:color="auto"/>
        <w:right w:val="none" w:sz="0" w:space="0" w:color="auto"/>
      </w:divBdr>
    </w:div>
    <w:div w:id="252052302">
      <w:bodyDiv w:val="1"/>
      <w:marLeft w:val="0"/>
      <w:marRight w:val="0"/>
      <w:marTop w:val="0"/>
      <w:marBottom w:val="0"/>
      <w:divBdr>
        <w:top w:val="none" w:sz="0" w:space="0" w:color="auto"/>
        <w:left w:val="none" w:sz="0" w:space="0" w:color="auto"/>
        <w:bottom w:val="none" w:sz="0" w:space="0" w:color="auto"/>
        <w:right w:val="none" w:sz="0" w:space="0" w:color="auto"/>
      </w:divBdr>
    </w:div>
    <w:div w:id="253173225">
      <w:bodyDiv w:val="1"/>
      <w:marLeft w:val="0"/>
      <w:marRight w:val="0"/>
      <w:marTop w:val="0"/>
      <w:marBottom w:val="0"/>
      <w:divBdr>
        <w:top w:val="none" w:sz="0" w:space="0" w:color="auto"/>
        <w:left w:val="none" w:sz="0" w:space="0" w:color="auto"/>
        <w:bottom w:val="none" w:sz="0" w:space="0" w:color="auto"/>
        <w:right w:val="none" w:sz="0" w:space="0" w:color="auto"/>
      </w:divBdr>
    </w:div>
    <w:div w:id="254246863">
      <w:bodyDiv w:val="1"/>
      <w:marLeft w:val="0"/>
      <w:marRight w:val="0"/>
      <w:marTop w:val="0"/>
      <w:marBottom w:val="0"/>
      <w:divBdr>
        <w:top w:val="none" w:sz="0" w:space="0" w:color="auto"/>
        <w:left w:val="none" w:sz="0" w:space="0" w:color="auto"/>
        <w:bottom w:val="none" w:sz="0" w:space="0" w:color="auto"/>
        <w:right w:val="none" w:sz="0" w:space="0" w:color="auto"/>
      </w:divBdr>
    </w:div>
    <w:div w:id="258684784">
      <w:bodyDiv w:val="1"/>
      <w:marLeft w:val="0"/>
      <w:marRight w:val="0"/>
      <w:marTop w:val="0"/>
      <w:marBottom w:val="0"/>
      <w:divBdr>
        <w:top w:val="none" w:sz="0" w:space="0" w:color="auto"/>
        <w:left w:val="none" w:sz="0" w:space="0" w:color="auto"/>
        <w:bottom w:val="none" w:sz="0" w:space="0" w:color="auto"/>
        <w:right w:val="none" w:sz="0" w:space="0" w:color="auto"/>
      </w:divBdr>
    </w:div>
    <w:div w:id="261383124">
      <w:bodyDiv w:val="1"/>
      <w:marLeft w:val="0"/>
      <w:marRight w:val="0"/>
      <w:marTop w:val="0"/>
      <w:marBottom w:val="0"/>
      <w:divBdr>
        <w:top w:val="none" w:sz="0" w:space="0" w:color="auto"/>
        <w:left w:val="none" w:sz="0" w:space="0" w:color="auto"/>
        <w:bottom w:val="none" w:sz="0" w:space="0" w:color="auto"/>
        <w:right w:val="none" w:sz="0" w:space="0" w:color="auto"/>
      </w:divBdr>
    </w:div>
    <w:div w:id="264925673">
      <w:bodyDiv w:val="1"/>
      <w:marLeft w:val="0"/>
      <w:marRight w:val="0"/>
      <w:marTop w:val="0"/>
      <w:marBottom w:val="0"/>
      <w:divBdr>
        <w:top w:val="none" w:sz="0" w:space="0" w:color="auto"/>
        <w:left w:val="none" w:sz="0" w:space="0" w:color="auto"/>
        <w:bottom w:val="none" w:sz="0" w:space="0" w:color="auto"/>
        <w:right w:val="none" w:sz="0" w:space="0" w:color="auto"/>
      </w:divBdr>
    </w:div>
    <w:div w:id="265161002">
      <w:bodyDiv w:val="1"/>
      <w:marLeft w:val="0"/>
      <w:marRight w:val="0"/>
      <w:marTop w:val="0"/>
      <w:marBottom w:val="0"/>
      <w:divBdr>
        <w:top w:val="none" w:sz="0" w:space="0" w:color="auto"/>
        <w:left w:val="none" w:sz="0" w:space="0" w:color="auto"/>
        <w:bottom w:val="none" w:sz="0" w:space="0" w:color="auto"/>
        <w:right w:val="none" w:sz="0" w:space="0" w:color="auto"/>
      </w:divBdr>
    </w:div>
    <w:div w:id="267391920">
      <w:bodyDiv w:val="1"/>
      <w:marLeft w:val="0"/>
      <w:marRight w:val="0"/>
      <w:marTop w:val="0"/>
      <w:marBottom w:val="0"/>
      <w:divBdr>
        <w:top w:val="none" w:sz="0" w:space="0" w:color="auto"/>
        <w:left w:val="none" w:sz="0" w:space="0" w:color="auto"/>
        <w:bottom w:val="none" w:sz="0" w:space="0" w:color="auto"/>
        <w:right w:val="none" w:sz="0" w:space="0" w:color="auto"/>
      </w:divBdr>
    </w:div>
    <w:div w:id="268439349">
      <w:bodyDiv w:val="1"/>
      <w:marLeft w:val="0"/>
      <w:marRight w:val="0"/>
      <w:marTop w:val="0"/>
      <w:marBottom w:val="0"/>
      <w:divBdr>
        <w:top w:val="none" w:sz="0" w:space="0" w:color="auto"/>
        <w:left w:val="none" w:sz="0" w:space="0" w:color="auto"/>
        <w:bottom w:val="none" w:sz="0" w:space="0" w:color="auto"/>
        <w:right w:val="none" w:sz="0" w:space="0" w:color="auto"/>
      </w:divBdr>
    </w:div>
    <w:div w:id="269170408">
      <w:bodyDiv w:val="1"/>
      <w:marLeft w:val="0"/>
      <w:marRight w:val="0"/>
      <w:marTop w:val="0"/>
      <w:marBottom w:val="0"/>
      <w:divBdr>
        <w:top w:val="none" w:sz="0" w:space="0" w:color="auto"/>
        <w:left w:val="none" w:sz="0" w:space="0" w:color="auto"/>
        <w:bottom w:val="none" w:sz="0" w:space="0" w:color="auto"/>
        <w:right w:val="none" w:sz="0" w:space="0" w:color="auto"/>
      </w:divBdr>
    </w:div>
    <w:div w:id="269438126">
      <w:bodyDiv w:val="1"/>
      <w:marLeft w:val="0"/>
      <w:marRight w:val="0"/>
      <w:marTop w:val="0"/>
      <w:marBottom w:val="0"/>
      <w:divBdr>
        <w:top w:val="none" w:sz="0" w:space="0" w:color="auto"/>
        <w:left w:val="none" w:sz="0" w:space="0" w:color="auto"/>
        <w:bottom w:val="none" w:sz="0" w:space="0" w:color="auto"/>
        <w:right w:val="none" w:sz="0" w:space="0" w:color="auto"/>
      </w:divBdr>
    </w:div>
    <w:div w:id="271867377">
      <w:bodyDiv w:val="1"/>
      <w:marLeft w:val="0"/>
      <w:marRight w:val="0"/>
      <w:marTop w:val="0"/>
      <w:marBottom w:val="0"/>
      <w:divBdr>
        <w:top w:val="none" w:sz="0" w:space="0" w:color="auto"/>
        <w:left w:val="none" w:sz="0" w:space="0" w:color="auto"/>
        <w:bottom w:val="none" w:sz="0" w:space="0" w:color="auto"/>
        <w:right w:val="none" w:sz="0" w:space="0" w:color="auto"/>
      </w:divBdr>
    </w:div>
    <w:div w:id="275915510">
      <w:bodyDiv w:val="1"/>
      <w:marLeft w:val="0"/>
      <w:marRight w:val="0"/>
      <w:marTop w:val="0"/>
      <w:marBottom w:val="0"/>
      <w:divBdr>
        <w:top w:val="none" w:sz="0" w:space="0" w:color="auto"/>
        <w:left w:val="none" w:sz="0" w:space="0" w:color="auto"/>
        <w:bottom w:val="none" w:sz="0" w:space="0" w:color="auto"/>
        <w:right w:val="none" w:sz="0" w:space="0" w:color="auto"/>
      </w:divBdr>
    </w:div>
    <w:div w:id="277490621">
      <w:bodyDiv w:val="1"/>
      <w:marLeft w:val="0"/>
      <w:marRight w:val="0"/>
      <w:marTop w:val="0"/>
      <w:marBottom w:val="0"/>
      <w:divBdr>
        <w:top w:val="none" w:sz="0" w:space="0" w:color="auto"/>
        <w:left w:val="none" w:sz="0" w:space="0" w:color="auto"/>
        <w:bottom w:val="none" w:sz="0" w:space="0" w:color="auto"/>
        <w:right w:val="none" w:sz="0" w:space="0" w:color="auto"/>
      </w:divBdr>
    </w:div>
    <w:div w:id="280036005">
      <w:bodyDiv w:val="1"/>
      <w:marLeft w:val="0"/>
      <w:marRight w:val="0"/>
      <w:marTop w:val="0"/>
      <w:marBottom w:val="0"/>
      <w:divBdr>
        <w:top w:val="none" w:sz="0" w:space="0" w:color="auto"/>
        <w:left w:val="none" w:sz="0" w:space="0" w:color="auto"/>
        <w:bottom w:val="none" w:sz="0" w:space="0" w:color="auto"/>
        <w:right w:val="none" w:sz="0" w:space="0" w:color="auto"/>
      </w:divBdr>
    </w:div>
    <w:div w:id="281689180">
      <w:bodyDiv w:val="1"/>
      <w:marLeft w:val="0"/>
      <w:marRight w:val="0"/>
      <w:marTop w:val="0"/>
      <w:marBottom w:val="0"/>
      <w:divBdr>
        <w:top w:val="none" w:sz="0" w:space="0" w:color="auto"/>
        <w:left w:val="none" w:sz="0" w:space="0" w:color="auto"/>
        <w:bottom w:val="none" w:sz="0" w:space="0" w:color="auto"/>
        <w:right w:val="none" w:sz="0" w:space="0" w:color="auto"/>
      </w:divBdr>
    </w:div>
    <w:div w:id="284431328">
      <w:bodyDiv w:val="1"/>
      <w:marLeft w:val="0"/>
      <w:marRight w:val="0"/>
      <w:marTop w:val="0"/>
      <w:marBottom w:val="0"/>
      <w:divBdr>
        <w:top w:val="none" w:sz="0" w:space="0" w:color="auto"/>
        <w:left w:val="none" w:sz="0" w:space="0" w:color="auto"/>
        <w:bottom w:val="none" w:sz="0" w:space="0" w:color="auto"/>
        <w:right w:val="none" w:sz="0" w:space="0" w:color="auto"/>
      </w:divBdr>
    </w:div>
    <w:div w:id="284623941">
      <w:bodyDiv w:val="1"/>
      <w:marLeft w:val="0"/>
      <w:marRight w:val="0"/>
      <w:marTop w:val="0"/>
      <w:marBottom w:val="0"/>
      <w:divBdr>
        <w:top w:val="none" w:sz="0" w:space="0" w:color="auto"/>
        <w:left w:val="none" w:sz="0" w:space="0" w:color="auto"/>
        <w:bottom w:val="none" w:sz="0" w:space="0" w:color="auto"/>
        <w:right w:val="none" w:sz="0" w:space="0" w:color="auto"/>
      </w:divBdr>
    </w:div>
    <w:div w:id="284627499">
      <w:bodyDiv w:val="1"/>
      <w:marLeft w:val="0"/>
      <w:marRight w:val="0"/>
      <w:marTop w:val="0"/>
      <w:marBottom w:val="0"/>
      <w:divBdr>
        <w:top w:val="none" w:sz="0" w:space="0" w:color="auto"/>
        <w:left w:val="none" w:sz="0" w:space="0" w:color="auto"/>
        <w:bottom w:val="none" w:sz="0" w:space="0" w:color="auto"/>
        <w:right w:val="none" w:sz="0" w:space="0" w:color="auto"/>
      </w:divBdr>
    </w:div>
    <w:div w:id="287124253">
      <w:bodyDiv w:val="1"/>
      <w:marLeft w:val="0"/>
      <w:marRight w:val="0"/>
      <w:marTop w:val="0"/>
      <w:marBottom w:val="0"/>
      <w:divBdr>
        <w:top w:val="none" w:sz="0" w:space="0" w:color="auto"/>
        <w:left w:val="none" w:sz="0" w:space="0" w:color="auto"/>
        <w:bottom w:val="none" w:sz="0" w:space="0" w:color="auto"/>
        <w:right w:val="none" w:sz="0" w:space="0" w:color="auto"/>
      </w:divBdr>
    </w:div>
    <w:div w:id="287785410">
      <w:bodyDiv w:val="1"/>
      <w:marLeft w:val="0"/>
      <w:marRight w:val="0"/>
      <w:marTop w:val="0"/>
      <w:marBottom w:val="0"/>
      <w:divBdr>
        <w:top w:val="none" w:sz="0" w:space="0" w:color="auto"/>
        <w:left w:val="none" w:sz="0" w:space="0" w:color="auto"/>
        <w:bottom w:val="none" w:sz="0" w:space="0" w:color="auto"/>
        <w:right w:val="none" w:sz="0" w:space="0" w:color="auto"/>
      </w:divBdr>
    </w:div>
    <w:div w:id="292444611">
      <w:bodyDiv w:val="1"/>
      <w:marLeft w:val="0"/>
      <w:marRight w:val="0"/>
      <w:marTop w:val="0"/>
      <w:marBottom w:val="0"/>
      <w:divBdr>
        <w:top w:val="none" w:sz="0" w:space="0" w:color="auto"/>
        <w:left w:val="none" w:sz="0" w:space="0" w:color="auto"/>
        <w:bottom w:val="none" w:sz="0" w:space="0" w:color="auto"/>
        <w:right w:val="none" w:sz="0" w:space="0" w:color="auto"/>
      </w:divBdr>
    </w:div>
    <w:div w:id="292712787">
      <w:bodyDiv w:val="1"/>
      <w:marLeft w:val="0"/>
      <w:marRight w:val="0"/>
      <w:marTop w:val="0"/>
      <w:marBottom w:val="0"/>
      <w:divBdr>
        <w:top w:val="none" w:sz="0" w:space="0" w:color="auto"/>
        <w:left w:val="none" w:sz="0" w:space="0" w:color="auto"/>
        <w:bottom w:val="none" w:sz="0" w:space="0" w:color="auto"/>
        <w:right w:val="none" w:sz="0" w:space="0" w:color="auto"/>
      </w:divBdr>
    </w:div>
    <w:div w:id="292827964">
      <w:bodyDiv w:val="1"/>
      <w:marLeft w:val="0"/>
      <w:marRight w:val="0"/>
      <w:marTop w:val="0"/>
      <w:marBottom w:val="0"/>
      <w:divBdr>
        <w:top w:val="none" w:sz="0" w:space="0" w:color="auto"/>
        <w:left w:val="none" w:sz="0" w:space="0" w:color="auto"/>
        <w:bottom w:val="none" w:sz="0" w:space="0" w:color="auto"/>
        <w:right w:val="none" w:sz="0" w:space="0" w:color="auto"/>
      </w:divBdr>
    </w:div>
    <w:div w:id="307827529">
      <w:bodyDiv w:val="1"/>
      <w:marLeft w:val="0"/>
      <w:marRight w:val="0"/>
      <w:marTop w:val="0"/>
      <w:marBottom w:val="0"/>
      <w:divBdr>
        <w:top w:val="none" w:sz="0" w:space="0" w:color="auto"/>
        <w:left w:val="none" w:sz="0" w:space="0" w:color="auto"/>
        <w:bottom w:val="none" w:sz="0" w:space="0" w:color="auto"/>
        <w:right w:val="none" w:sz="0" w:space="0" w:color="auto"/>
      </w:divBdr>
    </w:div>
    <w:div w:id="309099420">
      <w:bodyDiv w:val="1"/>
      <w:marLeft w:val="0"/>
      <w:marRight w:val="0"/>
      <w:marTop w:val="0"/>
      <w:marBottom w:val="0"/>
      <w:divBdr>
        <w:top w:val="none" w:sz="0" w:space="0" w:color="auto"/>
        <w:left w:val="none" w:sz="0" w:space="0" w:color="auto"/>
        <w:bottom w:val="none" w:sz="0" w:space="0" w:color="auto"/>
        <w:right w:val="none" w:sz="0" w:space="0" w:color="auto"/>
      </w:divBdr>
    </w:div>
    <w:div w:id="309479300">
      <w:bodyDiv w:val="1"/>
      <w:marLeft w:val="0"/>
      <w:marRight w:val="0"/>
      <w:marTop w:val="0"/>
      <w:marBottom w:val="0"/>
      <w:divBdr>
        <w:top w:val="none" w:sz="0" w:space="0" w:color="auto"/>
        <w:left w:val="none" w:sz="0" w:space="0" w:color="auto"/>
        <w:bottom w:val="none" w:sz="0" w:space="0" w:color="auto"/>
        <w:right w:val="none" w:sz="0" w:space="0" w:color="auto"/>
      </w:divBdr>
    </w:div>
    <w:div w:id="312564757">
      <w:bodyDiv w:val="1"/>
      <w:marLeft w:val="0"/>
      <w:marRight w:val="0"/>
      <w:marTop w:val="0"/>
      <w:marBottom w:val="0"/>
      <w:divBdr>
        <w:top w:val="none" w:sz="0" w:space="0" w:color="auto"/>
        <w:left w:val="none" w:sz="0" w:space="0" w:color="auto"/>
        <w:bottom w:val="none" w:sz="0" w:space="0" w:color="auto"/>
        <w:right w:val="none" w:sz="0" w:space="0" w:color="auto"/>
      </w:divBdr>
    </w:div>
    <w:div w:id="316424486">
      <w:bodyDiv w:val="1"/>
      <w:marLeft w:val="0"/>
      <w:marRight w:val="0"/>
      <w:marTop w:val="0"/>
      <w:marBottom w:val="0"/>
      <w:divBdr>
        <w:top w:val="none" w:sz="0" w:space="0" w:color="auto"/>
        <w:left w:val="none" w:sz="0" w:space="0" w:color="auto"/>
        <w:bottom w:val="none" w:sz="0" w:space="0" w:color="auto"/>
        <w:right w:val="none" w:sz="0" w:space="0" w:color="auto"/>
      </w:divBdr>
    </w:div>
    <w:div w:id="318311308">
      <w:bodyDiv w:val="1"/>
      <w:marLeft w:val="0"/>
      <w:marRight w:val="0"/>
      <w:marTop w:val="0"/>
      <w:marBottom w:val="0"/>
      <w:divBdr>
        <w:top w:val="none" w:sz="0" w:space="0" w:color="auto"/>
        <w:left w:val="none" w:sz="0" w:space="0" w:color="auto"/>
        <w:bottom w:val="none" w:sz="0" w:space="0" w:color="auto"/>
        <w:right w:val="none" w:sz="0" w:space="0" w:color="auto"/>
      </w:divBdr>
    </w:div>
    <w:div w:id="320351719">
      <w:bodyDiv w:val="1"/>
      <w:marLeft w:val="0"/>
      <w:marRight w:val="0"/>
      <w:marTop w:val="0"/>
      <w:marBottom w:val="0"/>
      <w:divBdr>
        <w:top w:val="none" w:sz="0" w:space="0" w:color="auto"/>
        <w:left w:val="none" w:sz="0" w:space="0" w:color="auto"/>
        <w:bottom w:val="none" w:sz="0" w:space="0" w:color="auto"/>
        <w:right w:val="none" w:sz="0" w:space="0" w:color="auto"/>
      </w:divBdr>
    </w:div>
    <w:div w:id="332340048">
      <w:bodyDiv w:val="1"/>
      <w:marLeft w:val="0"/>
      <w:marRight w:val="0"/>
      <w:marTop w:val="0"/>
      <w:marBottom w:val="0"/>
      <w:divBdr>
        <w:top w:val="none" w:sz="0" w:space="0" w:color="auto"/>
        <w:left w:val="none" w:sz="0" w:space="0" w:color="auto"/>
        <w:bottom w:val="none" w:sz="0" w:space="0" w:color="auto"/>
        <w:right w:val="none" w:sz="0" w:space="0" w:color="auto"/>
      </w:divBdr>
    </w:div>
    <w:div w:id="332420118">
      <w:bodyDiv w:val="1"/>
      <w:marLeft w:val="0"/>
      <w:marRight w:val="0"/>
      <w:marTop w:val="0"/>
      <w:marBottom w:val="0"/>
      <w:divBdr>
        <w:top w:val="none" w:sz="0" w:space="0" w:color="auto"/>
        <w:left w:val="none" w:sz="0" w:space="0" w:color="auto"/>
        <w:bottom w:val="none" w:sz="0" w:space="0" w:color="auto"/>
        <w:right w:val="none" w:sz="0" w:space="0" w:color="auto"/>
      </w:divBdr>
    </w:div>
    <w:div w:id="336621277">
      <w:bodyDiv w:val="1"/>
      <w:marLeft w:val="0"/>
      <w:marRight w:val="0"/>
      <w:marTop w:val="0"/>
      <w:marBottom w:val="0"/>
      <w:divBdr>
        <w:top w:val="none" w:sz="0" w:space="0" w:color="auto"/>
        <w:left w:val="none" w:sz="0" w:space="0" w:color="auto"/>
        <w:bottom w:val="none" w:sz="0" w:space="0" w:color="auto"/>
        <w:right w:val="none" w:sz="0" w:space="0" w:color="auto"/>
      </w:divBdr>
    </w:div>
    <w:div w:id="337386769">
      <w:bodyDiv w:val="1"/>
      <w:marLeft w:val="0"/>
      <w:marRight w:val="0"/>
      <w:marTop w:val="0"/>
      <w:marBottom w:val="0"/>
      <w:divBdr>
        <w:top w:val="none" w:sz="0" w:space="0" w:color="auto"/>
        <w:left w:val="none" w:sz="0" w:space="0" w:color="auto"/>
        <w:bottom w:val="none" w:sz="0" w:space="0" w:color="auto"/>
        <w:right w:val="none" w:sz="0" w:space="0" w:color="auto"/>
      </w:divBdr>
    </w:div>
    <w:div w:id="341859106">
      <w:bodyDiv w:val="1"/>
      <w:marLeft w:val="0"/>
      <w:marRight w:val="0"/>
      <w:marTop w:val="0"/>
      <w:marBottom w:val="0"/>
      <w:divBdr>
        <w:top w:val="none" w:sz="0" w:space="0" w:color="auto"/>
        <w:left w:val="none" w:sz="0" w:space="0" w:color="auto"/>
        <w:bottom w:val="none" w:sz="0" w:space="0" w:color="auto"/>
        <w:right w:val="none" w:sz="0" w:space="0" w:color="auto"/>
      </w:divBdr>
    </w:div>
    <w:div w:id="344670798">
      <w:bodyDiv w:val="1"/>
      <w:marLeft w:val="0"/>
      <w:marRight w:val="0"/>
      <w:marTop w:val="0"/>
      <w:marBottom w:val="0"/>
      <w:divBdr>
        <w:top w:val="none" w:sz="0" w:space="0" w:color="auto"/>
        <w:left w:val="none" w:sz="0" w:space="0" w:color="auto"/>
        <w:bottom w:val="none" w:sz="0" w:space="0" w:color="auto"/>
        <w:right w:val="none" w:sz="0" w:space="0" w:color="auto"/>
      </w:divBdr>
    </w:div>
    <w:div w:id="346174073">
      <w:bodyDiv w:val="1"/>
      <w:marLeft w:val="0"/>
      <w:marRight w:val="0"/>
      <w:marTop w:val="0"/>
      <w:marBottom w:val="0"/>
      <w:divBdr>
        <w:top w:val="none" w:sz="0" w:space="0" w:color="auto"/>
        <w:left w:val="none" w:sz="0" w:space="0" w:color="auto"/>
        <w:bottom w:val="none" w:sz="0" w:space="0" w:color="auto"/>
        <w:right w:val="none" w:sz="0" w:space="0" w:color="auto"/>
      </w:divBdr>
    </w:div>
    <w:div w:id="347218326">
      <w:bodyDiv w:val="1"/>
      <w:marLeft w:val="0"/>
      <w:marRight w:val="0"/>
      <w:marTop w:val="0"/>
      <w:marBottom w:val="0"/>
      <w:divBdr>
        <w:top w:val="none" w:sz="0" w:space="0" w:color="auto"/>
        <w:left w:val="none" w:sz="0" w:space="0" w:color="auto"/>
        <w:bottom w:val="none" w:sz="0" w:space="0" w:color="auto"/>
        <w:right w:val="none" w:sz="0" w:space="0" w:color="auto"/>
      </w:divBdr>
    </w:div>
    <w:div w:id="347370883">
      <w:bodyDiv w:val="1"/>
      <w:marLeft w:val="0"/>
      <w:marRight w:val="0"/>
      <w:marTop w:val="0"/>
      <w:marBottom w:val="0"/>
      <w:divBdr>
        <w:top w:val="none" w:sz="0" w:space="0" w:color="auto"/>
        <w:left w:val="none" w:sz="0" w:space="0" w:color="auto"/>
        <w:bottom w:val="none" w:sz="0" w:space="0" w:color="auto"/>
        <w:right w:val="none" w:sz="0" w:space="0" w:color="auto"/>
      </w:divBdr>
    </w:div>
    <w:div w:id="348483798">
      <w:bodyDiv w:val="1"/>
      <w:marLeft w:val="0"/>
      <w:marRight w:val="0"/>
      <w:marTop w:val="0"/>
      <w:marBottom w:val="0"/>
      <w:divBdr>
        <w:top w:val="none" w:sz="0" w:space="0" w:color="auto"/>
        <w:left w:val="none" w:sz="0" w:space="0" w:color="auto"/>
        <w:bottom w:val="none" w:sz="0" w:space="0" w:color="auto"/>
        <w:right w:val="none" w:sz="0" w:space="0" w:color="auto"/>
      </w:divBdr>
    </w:div>
    <w:div w:id="353071045">
      <w:bodyDiv w:val="1"/>
      <w:marLeft w:val="0"/>
      <w:marRight w:val="0"/>
      <w:marTop w:val="0"/>
      <w:marBottom w:val="0"/>
      <w:divBdr>
        <w:top w:val="none" w:sz="0" w:space="0" w:color="auto"/>
        <w:left w:val="none" w:sz="0" w:space="0" w:color="auto"/>
        <w:bottom w:val="none" w:sz="0" w:space="0" w:color="auto"/>
        <w:right w:val="none" w:sz="0" w:space="0" w:color="auto"/>
      </w:divBdr>
    </w:div>
    <w:div w:id="353116688">
      <w:bodyDiv w:val="1"/>
      <w:marLeft w:val="0"/>
      <w:marRight w:val="0"/>
      <w:marTop w:val="0"/>
      <w:marBottom w:val="0"/>
      <w:divBdr>
        <w:top w:val="none" w:sz="0" w:space="0" w:color="auto"/>
        <w:left w:val="none" w:sz="0" w:space="0" w:color="auto"/>
        <w:bottom w:val="none" w:sz="0" w:space="0" w:color="auto"/>
        <w:right w:val="none" w:sz="0" w:space="0" w:color="auto"/>
      </w:divBdr>
    </w:div>
    <w:div w:id="356351850">
      <w:bodyDiv w:val="1"/>
      <w:marLeft w:val="0"/>
      <w:marRight w:val="0"/>
      <w:marTop w:val="0"/>
      <w:marBottom w:val="0"/>
      <w:divBdr>
        <w:top w:val="none" w:sz="0" w:space="0" w:color="auto"/>
        <w:left w:val="none" w:sz="0" w:space="0" w:color="auto"/>
        <w:bottom w:val="none" w:sz="0" w:space="0" w:color="auto"/>
        <w:right w:val="none" w:sz="0" w:space="0" w:color="auto"/>
      </w:divBdr>
    </w:div>
    <w:div w:id="356735049">
      <w:bodyDiv w:val="1"/>
      <w:marLeft w:val="0"/>
      <w:marRight w:val="0"/>
      <w:marTop w:val="0"/>
      <w:marBottom w:val="0"/>
      <w:divBdr>
        <w:top w:val="none" w:sz="0" w:space="0" w:color="auto"/>
        <w:left w:val="none" w:sz="0" w:space="0" w:color="auto"/>
        <w:bottom w:val="none" w:sz="0" w:space="0" w:color="auto"/>
        <w:right w:val="none" w:sz="0" w:space="0" w:color="auto"/>
      </w:divBdr>
    </w:div>
    <w:div w:id="364722483">
      <w:bodyDiv w:val="1"/>
      <w:marLeft w:val="0"/>
      <w:marRight w:val="0"/>
      <w:marTop w:val="0"/>
      <w:marBottom w:val="0"/>
      <w:divBdr>
        <w:top w:val="none" w:sz="0" w:space="0" w:color="auto"/>
        <w:left w:val="none" w:sz="0" w:space="0" w:color="auto"/>
        <w:bottom w:val="none" w:sz="0" w:space="0" w:color="auto"/>
        <w:right w:val="none" w:sz="0" w:space="0" w:color="auto"/>
      </w:divBdr>
    </w:div>
    <w:div w:id="365646181">
      <w:bodyDiv w:val="1"/>
      <w:marLeft w:val="0"/>
      <w:marRight w:val="0"/>
      <w:marTop w:val="0"/>
      <w:marBottom w:val="0"/>
      <w:divBdr>
        <w:top w:val="none" w:sz="0" w:space="0" w:color="auto"/>
        <w:left w:val="none" w:sz="0" w:space="0" w:color="auto"/>
        <w:bottom w:val="none" w:sz="0" w:space="0" w:color="auto"/>
        <w:right w:val="none" w:sz="0" w:space="0" w:color="auto"/>
      </w:divBdr>
    </w:div>
    <w:div w:id="365913314">
      <w:bodyDiv w:val="1"/>
      <w:marLeft w:val="0"/>
      <w:marRight w:val="0"/>
      <w:marTop w:val="0"/>
      <w:marBottom w:val="0"/>
      <w:divBdr>
        <w:top w:val="none" w:sz="0" w:space="0" w:color="auto"/>
        <w:left w:val="none" w:sz="0" w:space="0" w:color="auto"/>
        <w:bottom w:val="none" w:sz="0" w:space="0" w:color="auto"/>
        <w:right w:val="none" w:sz="0" w:space="0" w:color="auto"/>
      </w:divBdr>
    </w:div>
    <w:div w:id="370112411">
      <w:bodyDiv w:val="1"/>
      <w:marLeft w:val="0"/>
      <w:marRight w:val="0"/>
      <w:marTop w:val="0"/>
      <w:marBottom w:val="0"/>
      <w:divBdr>
        <w:top w:val="none" w:sz="0" w:space="0" w:color="auto"/>
        <w:left w:val="none" w:sz="0" w:space="0" w:color="auto"/>
        <w:bottom w:val="none" w:sz="0" w:space="0" w:color="auto"/>
        <w:right w:val="none" w:sz="0" w:space="0" w:color="auto"/>
      </w:divBdr>
    </w:div>
    <w:div w:id="378215009">
      <w:bodyDiv w:val="1"/>
      <w:marLeft w:val="0"/>
      <w:marRight w:val="0"/>
      <w:marTop w:val="0"/>
      <w:marBottom w:val="0"/>
      <w:divBdr>
        <w:top w:val="none" w:sz="0" w:space="0" w:color="auto"/>
        <w:left w:val="none" w:sz="0" w:space="0" w:color="auto"/>
        <w:bottom w:val="none" w:sz="0" w:space="0" w:color="auto"/>
        <w:right w:val="none" w:sz="0" w:space="0" w:color="auto"/>
      </w:divBdr>
    </w:div>
    <w:div w:id="379090777">
      <w:bodyDiv w:val="1"/>
      <w:marLeft w:val="0"/>
      <w:marRight w:val="0"/>
      <w:marTop w:val="0"/>
      <w:marBottom w:val="0"/>
      <w:divBdr>
        <w:top w:val="none" w:sz="0" w:space="0" w:color="auto"/>
        <w:left w:val="none" w:sz="0" w:space="0" w:color="auto"/>
        <w:bottom w:val="none" w:sz="0" w:space="0" w:color="auto"/>
        <w:right w:val="none" w:sz="0" w:space="0" w:color="auto"/>
      </w:divBdr>
    </w:div>
    <w:div w:id="385565363">
      <w:bodyDiv w:val="1"/>
      <w:marLeft w:val="0"/>
      <w:marRight w:val="0"/>
      <w:marTop w:val="0"/>
      <w:marBottom w:val="0"/>
      <w:divBdr>
        <w:top w:val="none" w:sz="0" w:space="0" w:color="auto"/>
        <w:left w:val="none" w:sz="0" w:space="0" w:color="auto"/>
        <w:bottom w:val="none" w:sz="0" w:space="0" w:color="auto"/>
        <w:right w:val="none" w:sz="0" w:space="0" w:color="auto"/>
      </w:divBdr>
    </w:div>
    <w:div w:id="385879738">
      <w:bodyDiv w:val="1"/>
      <w:marLeft w:val="0"/>
      <w:marRight w:val="0"/>
      <w:marTop w:val="0"/>
      <w:marBottom w:val="0"/>
      <w:divBdr>
        <w:top w:val="none" w:sz="0" w:space="0" w:color="auto"/>
        <w:left w:val="none" w:sz="0" w:space="0" w:color="auto"/>
        <w:bottom w:val="none" w:sz="0" w:space="0" w:color="auto"/>
        <w:right w:val="none" w:sz="0" w:space="0" w:color="auto"/>
      </w:divBdr>
    </w:div>
    <w:div w:id="389497740">
      <w:bodyDiv w:val="1"/>
      <w:marLeft w:val="0"/>
      <w:marRight w:val="0"/>
      <w:marTop w:val="0"/>
      <w:marBottom w:val="0"/>
      <w:divBdr>
        <w:top w:val="none" w:sz="0" w:space="0" w:color="auto"/>
        <w:left w:val="none" w:sz="0" w:space="0" w:color="auto"/>
        <w:bottom w:val="none" w:sz="0" w:space="0" w:color="auto"/>
        <w:right w:val="none" w:sz="0" w:space="0" w:color="auto"/>
      </w:divBdr>
    </w:div>
    <w:div w:id="390349622">
      <w:bodyDiv w:val="1"/>
      <w:marLeft w:val="0"/>
      <w:marRight w:val="0"/>
      <w:marTop w:val="0"/>
      <w:marBottom w:val="0"/>
      <w:divBdr>
        <w:top w:val="none" w:sz="0" w:space="0" w:color="auto"/>
        <w:left w:val="none" w:sz="0" w:space="0" w:color="auto"/>
        <w:bottom w:val="none" w:sz="0" w:space="0" w:color="auto"/>
        <w:right w:val="none" w:sz="0" w:space="0" w:color="auto"/>
      </w:divBdr>
    </w:div>
    <w:div w:id="392046408">
      <w:bodyDiv w:val="1"/>
      <w:marLeft w:val="0"/>
      <w:marRight w:val="0"/>
      <w:marTop w:val="0"/>
      <w:marBottom w:val="0"/>
      <w:divBdr>
        <w:top w:val="none" w:sz="0" w:space="0" w:color="auto"/>
        <w:left w:val="none" w:sz="0" w:space="0" w:color="auto"/>
        <w:bottom w:val="none" w:sz="0" w:space="0" w:color="auto"/>
        <w:right w:val="none" w:sz="0" w:space="0" w:color="auto"/>
      </w:divBdr>
    </w:div>
    <w:div w:id="396561512">
      <w:bodyDiv w:val="1"/>
      <w:marLeft w:val="0"/>
      <w:marRight w:val="0"/>
      <w:marTop w:val="0"/>
      <w:marBottom w:val="0"/>
      <w:divBdr>
        <w:top w:val="none" w:sz="0" w:space="0" w:color="auto"/>
        <w:left w:val="none" w:sz="0" w:space="0" w:color="auto"/>
        <w:bottom w:val="none" w:sz="0" w:space="0" w:color="auto"/>
        <w:right w:val="none" w:sz="0" w:space="0" w:color="auto"/>
      </w:divBdr>
    </w:div>
    <w:div w:id="396705246">
      <w:bodyDiv w:val="1"/>
      <w:marLeft w:val="0"/>
      <w:marRight w:val="0"/>
      <w:marTop w:val="0"/>
      <w:marBottom w:val="0"/>
      <w:divBdr>
        <w:top w:val="none" w:sz="0" w:space="0" w:color="auto"/>
        <w:left w:val="none" w:sz="0" w:space="0" w:color="auto"/>
        <w:bottom w:val="none" w:sz="0" w:space="0" w:color="auto"/>
        <w:right w:val="none" w:sz="0" w:space="0" w:color="auto"/>
      </w:divBdr>
    </w:div>
    <w:div w:id="396980677">
      <w:bodyDiv w:val="1"/>
      <w:marLeft w:val="0"/>
      <w:marRight w:val="0"/>
      <w:marTop w:val="0"/>
      <w:marBottom w:val="0"/>
      <w:divBdr>
        <w:top w:val="none" w:sz="0" w:space="0" w:color="auto"/>
        <w:left w:val="none" w:sz="0" w:space="0" w:color="auto"/>
        <w:bottom w:val="none" w:sz="0" w:space="0" w:color="auto"/>
        <w:right w:val="none" w:sz="0" w:space="0" w:color="auto"/>
      </w:divBdr>
    </w:div>
    <w:div w:id="398868836">
      <w:bodyDiv w:val="1"/>
      <w:marLeft w:val="0"/>
      <w:marRight w:val="0"/>
      <w:marTop w:val="0"/>
      <w:marBottom w:val="0"/>
      <w:divBdr>
        <w:top w:val="none" w:sz="0" w:space="0" w:color="auto"/>
        <w:left w:val="none" w:sz="0" w:space="0" w:color="auto"/>
        <w:bottom w:val="none" w:sz="0" w:space="0" w:color="auto"/>
        <w:right w:val="none" w:sz="0" w:space="0" w:color="auto"/>
      </w:divBdr>
    </w:div>
    <w:div w:id="400910227">
      <w:bodyDiv w:val="1"/>
      <w:marLeft w:val="0"/>
      <w:marRight w:val="0"/>
      <w:marTop w:val="0"/>
      <w:marBottom w:val="0"/>
      <w:divBdr>
        <w:top w:val="none" w:sz="0" w:space="0" w:color="auto"/>
        <w:left w:val="none" w:sz="0" w:space="0" w:color="auto"/>
        <w:bottom w:val="none" w:sz="0" w:space="0" w:color="auto"/>
        <w:right w:val="none" w:sz="0" w:space="0" w:color="auto"/>
      </w:divBdr>
    </w:div>
    <w:div w:id="401373061">
      <w:bodyDiv w:val="1"/>
      <w:marLeft w:val="0"/>
      <w:marRight w:val="0"/>
      <w:marTop w:val="0"/>
      <w:marBottom w:val="0"/>
      <w:divBdr>
        <w:top w:val="none" w:sz="0" w:space="0" w:color="auto"/>
        <w:left w:val="none" w:sz="0" w:space="0" w:color="auto"/>
        <w:bottom w:val="none" w:sz="0" w:space="0" w:color="auto"/>
        <w:right w:val="none" w:sz="0" w:space="0" w:color="auto"/>
      </w:divBdr>
    </w:div>
    <w:div w:id="403572807">
      <w:bodyDiv w:val="1"/>
      <w:marLeft w:val="0"/>
      <w:marRight w:val="0"/>
      <w:marTop w:val="0"/>
      <w:marBottom w:val="0"/>
      <w:divBdr>
        <w:top w:val="none" w:sz="0" w:space="0" w:color="auto"/>
        <w:left w:val="none" w:sz="0" w:space="0" w:color="auto"/>
        <w:bottom w:val="none" w:sz="0" w:space="0" w:color="auto"/>
        <w:right w:val="none" w:sz="0" w:space="0" w:color="auto"/>
      </w:divBdr>
    </w:div>
    <w:div w:id="411970163">
      <w:bodyDiv w:val="1"/>
      <w:marLeft w:val="0"/>
      <w:marRight w:val="0"/>
      <w:marTop w:val="0"/>
      <w:marBottom w:val="0"/>
      <w:divBdr>
        <w:top w:val="none" w:sz="0" w:space="0" w:color="auto"/>
        <w:left w:val="none" w:sz="0" w:space="0" w:color="auto"/>
        <w:bottom w:val="none" w:sz="0" w:space="0" w:color="auto"/>
        <w:right w:val="none" w:sz="0" w:space="0" w:color="auto"/>
      </w:divBdr>
    </w:div>
    <w:div w:id="423377037">
      <w:bodyDiv w:val="1"/>
      <w:marLeft w:val="0"/>
      <w:marRight w:val="0"/>
      <w:marTop w:val="0"/>
      <w:marBottom w:val="0"/>
      <w:divBdr>
        <w:top w:val="none" w:sz="0" w:space="0" w:color="auto"/>
        <w:left w:val="none" w:sz="0" w:space="0" w:color="auto"/>
        <w:bottom w:val="none" w:sz="0" w:space="0" w:color="auto"/>
        <w:right w:val="none" w:sz="0" w:space="0" w:color="auto"/>
      </w:divBdr>
    </w:div>
    <w:div w:id="430469243">
      <w:bodyDiv w:val="1"/>
      <w:marLeft w:val="0"/>
      <w:marRight w:val="0"/>
      <w:marTop w:val="0"/>
      <w:marBottom w:val="0"/>
      <w:divBdr>
        <w:top w:val="none" w:sz="0" w:space="0" w:color="auto"/>
        <w:left w:val="none" w:sz="0" w:space="0" w:color="auto"/>
        <w:bottom w:val="none" w:sz="0" w:space="0" w:color="auto"/>
        <w:right w:val="none" w:sz="0" w:space="0" w:color="auto"/>
      </w:divBdr>
    </w:div>
    <w:div w:id="433016850">
      <w:bodyDiv w:val="1"/>
      <w:marLeft w:val="0"/>
      <w:marRight w:val="0"/>
      <w:marTop w:val="0"/>
      <w:marBottom w:val="0"/>
      <w:divBdr>
        <w:top w:val="none" w:sz="0" w:space="0" w:color="auto"/>
        <w:left w:val="none" w:sz="0" w:space="0" w:color="auto"/>
        <w:bottom w:val="none" w:sz="0" w:space="0" w:color="auto"/>
        <w:right w:val="none" w:sz="0" w:space="0" w:color="auto"/>
      </w:divBdr>
    </w:div>
    <w:div w:id="433019761">
      <w:bodyDiv w:val="1"/>
      <w:marLeft w:val="0"/>
      <w:marRight w:val="0"/>
      <w:marTop w:val="0"/>
      <w:marBottom w:val="0"/>
      <w:divBdr>
        <w:top w:val="none" w:sz="0" w:space="0" w:color="auto"/>
        <w:left w:val="none" w:sz="0" w:space="0" w:color="auto"/>
        <w:bottom w:val="none" w:sz="0" w:space="0" w:color="auto"/>
        <w:right w:val="none" w:sz="0" w:space="0" w:color="auto"/>
      </w:divBdr>
    </w:div>
    <w:div w:id="435098598">
      <w:bodyDiv w:val="1"/>
      <w:marLeft w:val="0"/>
      <w:marRight w:val="0"/>
      <w:marTop w:val="0"/>
      <w:marBottom w:val="0"/>
      <w:divBdr>
        <w:top w:val="none" w:sz="0" w:space="0" w:color="auto"/>
        <w:left w:val="none" w:sz="0" w:space="0" w:color="auto"/>
        <w:bottom w:val="none" w:sz="0" w:space="0" w:color="auto"/>
        <w:right w:val="none" w:sz="0" w:space="0" w:color="auto"/>
      </w:divBdr>
    </w:div>
    <w:div w:id="438333583">
      <w:bodyDiv w:val="1"/>
      <w:marLeft w:val="0"/>
      <w:marRight w:val="0"/>
      <w:marTop w:val="0"/>
      <w:marBottom w:val="0"/>
      <w:divBdr>
        <w:top w:val="none" w:sz="0" w:space="0" w:color="auto"/>
        <w:left w:val="none" w:sz="0" w:space="0" w:color="auto"/>
        <w:bottom w:val="none" w:sz="0" w:space="0" w:color="auto"/>
        <w:right w:val="none" w:sz="0" w:space="0" w:color="auto"/>
      </w:divBdr>
    </w:div>
    <w:div w:id="440030415">
      <w:bodyDiv w:val="1"/>
      <w:marLeft w:val="0"/>
      <w:marRight w:val="0"/>
      <w:marTop w:val="0"/>
      <w:marBottom w:val="0"/>
      <w:divBdr>
        <w:top w:val="none" w:sz="0" w:space="0" w:color="auto"/>
        <w:left w:val="none" w:sz="0" w:space="0" w:color="auto"/>
        <w:bottom w:val="none" w:sz="0" w:space="0" w:color="auto"/>
        <w:right w:val="none" w:sz="0" w:space="0" w:color="auto"/>
      </w:divBdr>
    </w:div>
    <w:div w:id="442043478">
      <w:bodyDiv w:val="1"/>
      <w:marLeft w:val="0"/>
      <w:marRight w:val="0"/>
      <w:marTop w:val="0"/>
      <w:marBottom w:val="0"/>
      <w:divBdr>
        <w:top w:val="none" w:sz="0" w:space="0" w:color="auto"/>
        <w:left w:val="none" w:sz="0" w:space="0" w:color="auto"/>
        <w:bottom w:val="none" w:sz="0" w:space="0" w:color="auto"/>
        <w:right w:val="none" w:sz="0" w:space="0" w:color="auto"/>
      </w:divBdr>
    </w:div>
    <w:div w:id="442117450">
      <w:bodyDiv w:val="1"/>
      <w:marLeft w:val="0"/>
      <w:marRight w:val="0"/>
      <w:marTop w:val="0"/>
      <w:marBottom w:val="0"/>
      <w:divBdr>
        <w:top w:val="none" w:sz="0" w:space="0" w:color="auto"/>
        <w:left w:val="none" w:sz="0" w:space="0" w:color="auto"/>
        <w:bottom w:val="none" w:sz="0" w:space="0" w:color="auto"/>
        <w:right w:val="none" w:sz="0" w:space="0" w:color="auto"/>
      </w:divBdr>
    </w:div>
    <w:div w:id="449784805">
      <w:bodyDiv w:val="1"/>
      <w:marLeft w:val="0"/>
      <w:marRight w:val="0"/>
      <w:marTop w:val="0"/>
      <w:marBottom w:val="0"/>
      <w:divBdr>
        <w:top w:val="none" w:sz="0" w:space="0" w:color="auto"/>
        <w:left w:val="none" w:sz="0" w:space="0" w:color="auto"/>
        <w:bottom w:val="none" w:sz="0" w:space="0" w:color="auto"/>
        <w:right w:val="none" w:sz="0" w:space="0" w:color="auto"/>
      </w:divBdr>
    </w:div>
    <w:div w:id="452098775">
      <w:bodyDiv w:val="1"/>
      <w:marLeft w:val="0"/>
      <w:marRight w:val="0"/>
      <w:marTop w:val="0"/>
      <w:marBottom w:val="0"/>
      <w:divBdr>
        <w:top w:val="none" w:sz="0" w:space="0" w:color="auto"/>
        <w:left w:val="none" w:sz="0" w:space="0" w:color="auto"/>
        <w:bottom w:val="none" w:sz="0" w:space="0" w:color="auto"/>
        <w:right w:val="none" w:sz="0" w:space="0" w:color="auto"/>
      </w:divBdr>
    </w:div>
    <w:div w:id="457459290">
      <w:bodyDiv w:val="1"/>
      <w:marLeft w:val="0"/>
      <w:marRight w:val="0"/>
      <w:marTop w:val="0"/>
      <w:marBottom w:val="0"/>
      <w:divBdr>
        <w:top w:val="none" w:sz="0" w:space="0" w:color="auto"/>
        <w:left w:val="none" w:sz="0" w:space="0" w:color="auto"/>
        <w:bottom w:val="none" w:sz="0" w:space="0" w:color="auto"/>
        <w:right w:val="none" w:sz="0" w:space="0" w:color="auto"/>
      </w:divBdr>
    </w:div>
    <w:div w:id="458760839">
      <w:bodyDiv w:val="1"/>
      <w:marLeft w:val="0"/>
      <w:marRight w:val="0"/>
      <w:marTop w:val="0"/>
      <w:marBottom w:val="0"/>
      <w:divBdr>
        <w:top w:val="none" w:sz="0" w:space="0" w:color="auto"/>
        <w:left w:val="none" w:sz="0" w:space="0" w:color="auto"/>
        <w:bottom w:val="none" w:sz="0" w:space="0" w:color="auto"/>
        <w:right w:val="none" w:sz="0" w:space="0" w:color="auto"/>
      </w:divBdr>
    </w:div>
    <w:div w:id="459421743">
      <w:bodyDiv w:val="1"/>
      <w:marLeft w:val="0"/>
      <w:marRight w:val="0"/>
      <w:marTop w:val="0"/>
      <w:marBottom w:val="0"/>
      <w:divBdr>
        <w:top w:val="none" w:sz="0" w:space="0" w:color="auto"/>
        <w:left w:val="none" w:sz="0" w:space="0" w:color="auto"/>
        <w:bottom w:val="none" w:sz="0" w:space="0" w:color="auto"/>
        <w:right w:val="none" w:sz="0" w:space="0" w:color="auto"/>
      </w:divBdr>
    </w:div>
    <w:div w:id="460927844">
      <w:bodyDiv w:val="1"/>
      <w:marLeft w:val="0"/>
      <w:marRight w:val="0"/>
      <w:marTop w:val="0"/>
      <w:marBottom w:val="0"/>
      <w:divBdr>
        <w:top w:val="none" w:sz="0" w:space="0" w:color="auto"/>
        <w:left w:val="none" w:sz="0" w:space="0" w:color="auto"/>
        <w:bottom w:val="none" w:sz="0" w:space="0" w:color="auto"/>
        <w:right w:val="none" w:sz="0" w:space="0" w:color="auto"/>
      </w:divBdr>
    </w:div>
    <w:div w:id="465240978">
      <w:bodyDiv w:val="1"/>
      <w:marLeft w:val="0"/>
      <w:marRight w:val="0"/>
      <w:marTop w:val="0"/>
      <w:marBottom w:val="0"/>
      <w:divBdr>
        <w:top w:val="none" w:sz="0" w:space="0" w:color="auto"/>
        <w:left w:val="none" w:sz="0" w:space="0" w:color="auto"/>
        <w:bottom w:val="none" w:sz="0" w:space="0" w:color="auto"/>
        <w:right w:val="none" w:sz="0" w:space="0" w:color="auto"/>
      </w:divBdr>
    </w:div>
    <w:div w:id="467892486">
      <w:bodyDiv w:val="1"/>
      <w:marLeft w:val="0"/>
      <w:marRight w:val="0"/>
      <w:marTop w:val="0"/>
      <w:marBottom w:val="0"/>
      <w:divBdr>
        <w:top w:val="none" w:sz="0" w:space="0" w:color="auto"/>
        <w:left w:val="none" w:sz="0" w:space="0" w:color="auto"/>
        <w:bottom w:val="none" w:sz="0" w:space="0" w:color="auto"/>
        <w:right w:val="none" w:sz="0" w:space="0" w:color="auto"/>
      </w:divBdr>
    </w:div>
    <w:div w:id="473910739">
      <w:bodyDiv w:val="1"/>
      <w:marLeft w:val="0"/>
      <w:marRight w:val="0"/>
      <w:marTop w:val="0"/>
      <w:marBottom w:val="0"/>
      <w:divBdr>
        <w:top w:val="none" w:sz="0" w:space="0" w:color="auto"/>
        <w:left w:val="none" w:sz="0" w:space="0" w:color="auto"/>
        <w:bottom w:val="none" w:sz="0" w:space="0" w:color="auto"/>
        <w:right w:val="none" w:sz="0" w:space="0" w:color="auto"/>
      </w:divBdr>
    </w:div>
    <w:div w:id="476459181">
      <w:bodyDiv w:val="1"/>
      <w:marLeft w:val="0"/>
      <w:marRight w:val="0"/>
      <w:marTop w:val="0"/>
      <w:marBottom w:val="0"/>
      <w:divBdr>
        <w:top w:val="none" w:sz="0" w:space="0" w:color="auto"/>
        <w:left w:val="none" w:sz="0" w:space="0" w:color="auto"/>
        <w:bottom w:val="none" w:sz="0" w:space="0" w:color="auto"/>
        <w:right w:val="none" w:sz="0" w:space="0" w:color="auto"/>
      </w:divBdr>
    </w:div>
    <w:div w:id="481892224">
      <w:bodyDiv w:val="1"/>
      <w:marLeft w:val="0"/>
      <w:marRight w:val="0"/>
      <w:marTop w:val="0"/>
      <w:marBottom w:val="0"/>
      <w:divBdr>
        <w:top w:val="none" w:sz="0" w:space="0" w:color="auto"/>
        <w:left w:val="none" w:sz="0" w:space="0" w:color="auto"/>
        <w:bottom w:val="none" w:sz="0" w:space="0" w:color="auto"/>
        <w:right w:val="none" w:sz="0" w:space="0" w:color="auto"/>
      </w:divBdr>
    </w:div>
    <w:div w:id="483817815">
      <w:bodyDiv w:val="1"/>
      <w:marLeft w:val="0"/>
      <w:marRight w:val="0"/>
      <w:marTop w:val="0"/>
      <w:marBottom w:val="0"/>
      <w:divBdr>
        <w:top w:val="none" w:sz="0" w:space="0" w:color="auto"/>
        <w:left w:val="none" w:sz="0" w:space="0" w:color="auto"/>
        <w:bottom w:val="none" w:sz="0" w:space="0" w:color="auto"/>
        <w:right w:val="none" w:sz="0" w:space="0" w:color="auto"/>
      </w:divBdr>
    </w:div>
    <w:div w:id="491067683">
      <w:bodyDiv w:val="1"/>
      <w:marLeft w:val="0"/>
      <w:marRight w:val="0"/>
      <w:marTop w:val="0"/>
      <w:marBottom w:val="0"/>
      <w:divBdr>
        <w:top w:val="none" w:sz="0" w:space="0" w:color="auto"/>
        <w:left w:val="none" w:sz="0" w:space="0" w:color="auto"/>
        <w:bottom w:val="none" w:sz="0" w:space="0" w:color="auto"/>
        <w:right w:val="none" w:sz="0" w:space="0" w:color="auto"/>
      </w:divBdr>
    </w:div>
    <w:div w:id="492376536">
      <w:bodyDiv w:val="1"/>
      <w:marLeft w:val="0"/>
      <w:marRight w:val="0"/>
      <w:marTop w:val="0"/>
      <w:marBottom w:val="0"/>
      <w:divBdr>
        <w:top w:val="none" w:sz="0" w:space="0" w:color="auto"/>
        <w:left w:val="none" w:sz="0" w:space="0" w:color="auto"/>
        <w:bottom w:val="none" w:sz="0" w:space="0" w:color="auto"/>
        <w:right w:val="none" w:sz="0" w:space="0" w:color="auto"/>
      </w:divBdr>
    </w:div>
    <w:div w:id="492766163">
      <w:bodyDiv w:val="1"/>
      <w:marLeft w:val="0"/>
      <w:marRight w:val="0"/>
      <w:marTop w:val="0"/>
      <w:marBottom w:val="0"/>
      <w:divBdr>
        <w:top w:val="none" w:sz="0" w:space="0" w:color="auto"/>
        <w:left w:val="none" w:sz="0" w:space="0" w:color="auto"/>
        <w:bottom w:val="none" w:sz="0" w:space="0" w:color="auto"/>
        <w:right w:val="none" w:sz="0" w:space="0" w:color="auto"/>
      </w:divBdr>
    </w:div>
    <w:div w:id="500858305">
      <w:bodyDiv w:val="1"/>
      <w:marLeft w:val="0"/>
      <w:marRight w:val="0"/>
      <w:marTop w:val="0"/>
      <w:marBottom w:val="0"/>
      <w:divBdr>
        <w:top w:val="none" w:sz="0" w:space="0" w:color="auto"/>
        <w:left w:val="none" w:sz="0" w:space="0" w:color="auto"/>
        <w:bottom w:val="none" w:sz="0" w:space="0" w:color="auto"/>
        <w:right w:val="none" w:sz="0" w:space="0" w:color="auto"/>
      </w:divBdr>
    </w:div>
    <w:div w:id="507642423">
      <w:bodyDiv w:val="1"/>
      <w:marLeft w:val="0"/>
      <w:marRight w:val="0"/>
      <w:marTop w:val="0"/>
      <w:marBottom w:val="0"/>
      <w:divBdr>
        <w:top w:val="none" w:sz="0" w:space="0" w:color="auto"/>
        <w:left w:val="none" w:sz="0" w:space="0" w:color="auto"/>
        <w:bottom w:val="none" w:sz="0" w:space="0" w:color="auto"/>
        <w:right w:val="none" w:sz="0" w:space="0" w:color="auto"/>
      </w:divBdr>
    </w:div>
    <w:div w:id="507866644">
      <w:bodyDiv w:val="1"/>
      <w:marLeft w:val="0"/>
      <w:marRight w:val="0"/>
      <w:marTop w:val="0"/>
      <w:marBottom w:val="0"/>
      <w:divBdr>
        <w:top w:val="none" w:sz="0" w:space="0" w:color="auto"/>
        <w:left w:val="none" w:sz="0" w:space="0" w:color="auto"/>
        <w:bottom w:val="none" w:sz="0" w:space="0" w:color="auto"/>
        <w:right w:val="none" w:sz="0" w:space="0" w:color="auto"/>
      </w:divBdr>
    </w:div>
    <w:div w:id="517895265">
      <w:bodyDiv w:val="1"/>
      <w:marLeft w:val="0"/>
      <w:marRight w:val="0"/>
      <w:marTop w:val="0"/>
      <w:marBottom w:val="0"/>
      <w:divBdr>
        <w:top w:val="none" w:sz="0" w:space="0" w:color="auto"/>
        <w:left w:val="none" w:sz="0" w:space="0" w:color="auto"/>
        <w:bottom w:val="none" w:sz="0" w:space="0" w:color="auto"/>
        <w:right w:val="none" w:sz="0" w:space="0" w:color="auto"/>
      </w:divBdr>
    </w:div>
    <w:div w:id="527639498">
      <w:bodyDiv w:val="1"/>
      <w:marLeft w:val="0"/>
      <w:marRight w:val="0"/>
      <w:marTop w:val="0"/>
      <w:marBottom w:val="0"/>
      <w:divBdr>
        <w:top w:val="none" w:sz="0" w:space="0" w:color="auto"/>
        <w:left w:val="none" w:sz="0" w:space="0" w:color="auto"/>
        <w:bottom w:val="none" w:sz="0" w:space="0" w:color="auto"/>
        <w:right w:val="none" w:sz="0" w:space="0" w:color="auto"/>
      </w:divBdr>
    </w:div>
    <w:div w:id="533924834">
      <w:bodyDiv w:val="1"/>
      <w:marLeft w:val="0"/>
      <w:marRight w:val="0"/>
      <w:marTop w:val="0"/>
      <w:marBottom w:val="0"/>
      <w:divBdr>
        <w:top w:val="none" w:sz="0" w:space="0" w:color="auto"/>
        <w:left w:val="none" w:sz="0" w:space="0" w:color="auto"/>
        <w:bottom w:val="none" w:sz="0" w:space="0" w:color="auto"/>
        <w:right w:val="none" w:sz="0" w:space="0" w:color="auto"/>
      </w:divBdr>
    </w:div>
    <w:div w:id="540677837">
      <w:bodyDiv w:val="1"/>
      <w:marLeft w:val="0"/>
      <w:marRight w:val="0"/>
      <w:marTop w:val="0"/>
      <w:marBottom w:val="0"/>
      <w:divBdr>
        <w:top w:val="none" w:sz="0" w:space="0" w:color="auto"/>
        <w:left w:val="none" w:sz="0" w:space="0" w:color="auto"/>
        <w:bottom w:val="none" w:sz="0" w:space="0" w:color="auto"/>
        <w:right w:val="none" w:sz="0" w:space="0" w:color="auto"/>
      </w:divBdr>
    </w:div>
    <w:div w:id="544756320">
      <w:bodyDiv w:val="1"/>
      <w:marLeft w:val="0"/>
      <w:marRight w:val="0"/>
      <w:marTop w:val="0"/>
      <w:marBottom w:val="0"/>
      <w:divBdr>
        <w:top w:val="none" w:sz="0" w:space="0" w:color="auto"/>
        <w:left w:val="none" w:sz="0" w:space="0" w:color="auto"/>
        <w:bottom w:val="none" w:sz="0" w:space="0" w:color="auto"/>
        <w:right w:val="none" w:sz="0" w:space="0" w:color="auto"/>
      </w:divBdr>
    </w:div>
    <w:div w:id="545332964">
      <w:bodyDiv w:val="1"/>
      <w:marLeft w:val="0"/>
      <w:marRight w:val="0"/>
      <w:marTop w:val="0"/>
      <w:marBottom w:val="0"/>
      <w:divBdr>
        <w:top w:val="none" w:sz="0" w:space="0" w:color="auto"/>
        <w:left w:val="none" w:sz="0" w:space="0" w:color="auto"/>
        <w:bottom w:val="none" w:sz="0" w:space="0" w:color="auto"/>
        <w:right w:val="none" w:sz="0" w:space="0" w:color="auto"/>
      </w:divBdr>
    </w:div>
    <w:div w:id="548348745">
      <w:bodyDiv w:val="1"/>
      <w:marLeft w:val="0"/>
      <w:marRight w:val="0"/>
      <w:marTop w:val="0"/>
      <w:marBottom w:val="0"/>
      <w:divBdr>
        <w:top w:val="none" w:sz="0" w:space="0" w:color="auto"/>
        <w:left w:val="none" w:sz="0" w:space="0" w:color="auto"/>
        <w:bottom w:val="none" w:sz="0" w:space="0" w:color="auto"/>
        <w:right w:val="none" w:sz="0" w:space="0" w:color="auto"/>
      </w:divBdr>
    </w:div>
    <w:div w:id="551648653">
      <w:bodyDiv w:val="1"/>
      <w:marLeft w:val="0"/>
      <w:marRight w:val="0"/>
      <w:marTop w:val="0"/>
      <w:marBottom w:val="0"/>
      <w:divBdr>
        <w:top w:val="none" w:sz="0" w:space="0" w:color="auto"/>
        <w:left w:val="none" w:sz="0" w:space="0" w:color="auto"/>
        <w:bottom w:val="none" w:sz="0" w:space="0" w:color="auto"/>
        <w:right w:val="none" w:sz="0" w:space="0" w:color="auto"/>
      </w:divBdr>
    </w:div>
    <w:div w:id="553666582">
      <w:bodyDiv w:val="1"/>
      <w:marLeft w:val="0"/>
      <w:marRight w:val="0"/>
      <w:marTop w:val="0"/>
      <w:marBottom w:val="0"/>
      <w:divBdr>
        <w:top w:val="none" w:sz="0" w:space="0" w:color="auto"/>
        <w:left w:val="none" w:sz="0" w:space="0" w:color="auto"/>
        <w:bottom w:val="none" w:sz="0" w:space="0" w:color="auto"/>
        <w:right w:val="none" w:sz="0" w:space="0" w:color="auto"/>
      </w:divBdr>
    </w:div>
    <w:div w:id="556672174">
      <w:bodyDiv w:val="1"/>
      <w:marLeft w:val="0"/>
      <w:marRight w:val="0"/>
      <w:marTop w:val="0"/>
      <w:marBottom w:val="0"/>
      <w:divBdr>
        <w:top w:val="none" w:sz="0" w:space="0" w:color="auto"/>
        <w:left w:val="none" w:sz="0" w:space="0" w:color="auto"/>
        <w:bottom w:val="none" w:sz="0" w:space="0" w:color="auto"/>
        <w:right w:val="none" w:sz="0" w:space="0" w:color="auto"/>
      </w:divBdr>
    </w:div>
    <w:div w:id="557592579">
      <w:bodyDiv w:val="1"/>
      <w:marLeft w:val="0"/>
      <w:marRight w:val="0"/>
      <w:marTop w:val="0"/>
      <w:marBottom w:val="0"/>
      <w:divBdr>
        <w:top w:val="none" w:sz="0" w:space="0" w:color="auto"/>
        <w:left w:val="none" w:sz="0" w:space="0" w:color="auto"/>
        <w:bottom w:val="none" w:sz="0" w:space="0" w:color="auto"/>
        <w:right w:val="none" w:sz="0" w:space="0" w:color="auto"/>
      </w:divBdr>
    </w:div>
    <w:div w:id="562562770">
      <w:bodyDiv w:val="1"/>
      <w:marLeft w:val="0"/>
      <w:marRight w:val="0"/>
      <w:marTop w:val="0"/>
      <w:marBottom w:val="0"/>
      <w:divBdr>
        <w:top w:val="none" w:sz="0" w:space="0" w:color="auto"/>
        <w:left w:val="none" w:sz="0" w:space="0" w:color="auto"/>
        <w:bottom w:val="none" w:sz="0" w:space="0" w:color="auto"/>
        <w:right w:val="none" w:sz="0" w:space="0" w:color="auto"/>
      </w:divBdr>
    </w:div>
    <w:div w:id="563106970">
      <w:bodyDiv w:val="1"/>
      <w:marLeft w:val="0"/>
      <w:marRight w:val="0"/>
      <w:marTop w:val="0"/>
      <w:marBottom w:val="0"/>
      <w:divBdr>
        <w:top w:val="none" w:sz="0" w:space="0" w:color="auto"/>
        <w:left w:val="none" w:sz="0" w:space="0" w:color="auto"/>
        <w:bottom w:val="none" w:sz="0" w:space="0" w:color="auto"/>
        <w:right w:val="none" w:sz="0" w:space="0" w:color="auto"/>
      </w:divBdr>
    </w:div>
    <w:div w:id="563486667">
      <w:bodyDiv w:val="1"/>
      <w:marLeft w:val="0"/>
      <w:marRight w:val="0"/>
      <w:marTop w:val="0"/>
      <w:marBottom w:val="0"/>
      <w:divBdr>
        <w:top w:val="none" w:sz="0" w:space="0" w:color="auto"/>
        <w:left w:val="none" w:sz="0" w:space="0" w:color="auto"/>
        <w:bottom w:val="none" w:sz="0" w:space="0" w:color="auto"/>
        <w:right w:val="none" w:sz="0" w:space="0" w:color="auto"/>
      </w:divBdr>
    </w:div>
    <w:div w:id="564292915">
      <w:bodyDiv w:val="1"/>
      <w:marLeft w:val="0"/>
      <w:marRight w:val="0"/>
      <w:marTop w:val="0"/>
      <w:marBottom w:val="0"/>
      <w:divBdr>
        <w:top w:val="none" w:sz="0" w:space="0" w:color="auto"/>
        <w:left w:val="none" w:sz="0" w:space="0" w:color="auto"/>
        <w:bottom w:val="none" w:sz="0" w:space="0" w:color="auto"/>
        <w:right w:val="none" w:sz="0" w:space="0" w:color="auto"/>
      </w:divBdr>
    </w:div>
    <w:div w:id="572393761">
      <w:bodyDiv w:val="1"/>
      <w:marLeft w:val="0"/>
      <w:marRight w:val="0"/>
      <w:marTop w:val="0"/>
      <w:marBottom w:val="0"/>
      <w:divBdr>
        <w:top w:val="none" w:sz="0" w:space="0" w:color="auto"/>
        <w:left w:val="none" w:sz="0" w:space="0" w:color="auto"/>
        <w:bottom w:val="none" w:sz="0" w:space="0" w:color="auto"/>
        <w:right w:val="none" w:sz="0" w:space="0" w:color="auto"/>
      </w:divBdr>
    </w:div>
    <w:div w:id="578102859">
      <w:bodyDiv w:val="1"/>
      <w:marLeft w:val="0"/>
      <w:marRight w:val="0"/>
      <w:marTop w:val="0"/>
      <w:marBottom w:val="0"/>
      <w:divBdr>
        <w:top w:val="none" w:sz="0" w:space="0" w:color="auto"/>
        <w:left w:val="none" w:sz="0" w:space="0" w:color="auto"/>
        <w:bottom w:val="none" w:sz="0" w:space="0" w:color="auto"/>
        <w:right w:val="none" w:sz="0" w:space="0" w:color="auto"/>
      </w:divBdr>
    </w:div>
    <w:div w:id="579101327">
      <w:bodyDiv w:val="1"/>
      <w:marLeft w:val="0"/>
      <w:marRight w:val="0"/>
      <w:marTop w:val="0"/>
      <w:marBottom w:val="0"/>
      <w:divBdr>
        <w:top w:val="none" w:sz="0" w:space="0" w:color="auto"/>
        <w:left w:val="none" w:sz="0" w:space="0" w:color="auto"/>
        <w:bottom w:val="none" w:sz="0" w:space="0" w:color="auto"/>
        <w:right w:val="none" w:sz="0" w:space="0" w:color="auto"/>
      </w:divBdr>
    </w:div>
    <w:div w:id="583539807">
      <w:bodyDiv w:val="1"/>
      <w:marLeft w:val="0"/>
      <w:marRight w:val="0"/>
      <w:marTop w:val="0"/>
      <w:marBottom w:val="0"/>
      <w:divBdr>
        <w:top w:val="none" w:sz="0" w:space="0" w:color="auto"/>
        <w:left w:val="none" w:sz="0" w:space="0" w:color="auto"/>
        <w:bottom w:val="none" w:sz="0" w:space="0" w:color="auto"/>
        <w:right w:val="none" w:sz="0" w:space="0" w:color="auto"/>
      </w:divBdr>
    </w:div>
    <w:div w:id="589241340">
      <w:bodyDiv w:val="1"/>
      <w:marLeft w:val="0"/>
      <w:marRight w:val="0"/>
      <w:marTop w:val="0"/>
      <w:marBottom w:val="0"/>
      <w:divBdr>
        <w:top w:val="none" w:sz="0" w:space="0" w:color="auto"/>
        <w:left w:val="none" w:sz="0" w:space="0" w:color="auto"/>
        <w:bottom w:val="none" w:sz="0" w:space="0" w:color="auto"/>
        <w:right w:val="none" w:sz="0" w:space="0" w:color="auto"/>
      </w:divBdr>
    </w:div>
    <w:div w:id="590895202">
      <w:bodyDiv w:val="1"/>
      <w:marLeft w:val="0"/>
      <w:marRight w:val="0"/>
      <w:marTop w:val="0"/>
      <w:marBottom w:val="0"/>
      <w:divBdr>
        <w:top w:val="none" w:sz="0" w:space="0" w:color="auto"/>
        <w:left w:val="none" w:sz="0" w:space="0" w:color="auto"/>
        <w:bottom w:val="none" w:sz="0" w:space="0" w:color="auto"/>
        <w:right w:val="none" w:sz="0" w:space="0" w:color="auto"/>
      </w:divBdr>
    </w:div>
    <w:div w:id="592397096">
      <w:bodyDiv w:val="1"/>
      <w:marLeft w:val="0"/>
      <w:marRight w:val="0"/>
      <w:marTop w:val="0"/>
      <w:marBottom w:val="0"/>
      <w:divBdr>
        <w:top w:val="none" w:sz="0" w:space="0" w:color="auto"/>
        <w:left w:val="none" w:sz="0" w:space="0" w:color="auto"/>
        <w:bottom w:val="none" w:sz="0" w:space="0" w:color="auto"/>
        <w:right w:val="none" w:sz="0" w:space="0" w:color="auto"/>
      </w:divBdr>
    </w:div>
    <w:div w:id="593981749">
      <w:bodyDiv w:val="1"/>
      <w:marLeft w:val="0"/>
      <w:marRight w:val="0"/>
      <w:marTop w:val="0"/>
      <w:marBottom w:val="0"/>
      <w:divBdr>
        <w:top w:val="none" w:sz="0" w:space="0" w:color="auto"/>
        <w:left w:val="none" w:sz="0" w:space="0" w:color="auto"/>
        <w:bottom w:val="none" w:sz="0" w:space="0" w:color="auto"/>
        <w:right w:val="none" w:sz="0" w:space="0" w:color="auto"/>
      </w:divBdr>
    </w:div>
    <w:div w:id="612634788">
      <w:bodyDiv w:val="1"/>
      <w:marLeft w:val="0"/>
      <w:marRight w:val="0"/>
      <w:marTop w:val="0"/>
      <w:marBottom w:val="0"/>
      <w:divBdr>
        <w:top w:val="none" w:sz="0" w:space="0" w:color="auto"/>
        <w:left w:val="none" w:sz="0" w:space="0" w:color="auto"/>
        <w:bottom w:val="none" w:sz="0" w:space="0" w:color="auto"/>
        <w:right w:val="none" w:sz="0" w:space="0" w:color="auto"/>
      </w:divBdr>
    </w:div>
    <w:div w:id="614412971">
      <w:bodyDiv w:val="1"/>
      <w:marLeft w:val="0"/>
      <w:marRight w:val="0"/>
      <w:marTop w:val="0"/>
      <w:marBottom w:val="0"/>
      <w:divBdr>
        <w:top w:val="none" w:sz="0" w:space="0" w:color="auto"/>
        <w:left w:val="none" w:sz="0" w:space="0" w:color="auto"/>
        <w:bottom w:val="none" w:sz="0" w:space="0" w:color="auto"/>
        <w:right w:val="none" w:sz="0" w:space="0" w:color="auto"/>
      </w:divBdr>
    </w:div>
    <w:div w:id="614480619">
      <w:bodyDiv w:val="1"/>
      <w:marLeft w:val="0"/>
      <w:marRight w:val="0"/>
      <w:marTop w:val="0"/>
      <w:marBottom w:val="0"/>
      <w:divBdr>
        <w:top w:val="none" w:sz="0" w:space="0" w:color="auto"/>
        <w:left w:val="none" w:sz="0" w:space="0" w:color="auto"/>
        <w:bottom w:val="none" w:sz="0" w:space="0" w:color="auto"/>
        <w:right w:val="none" w:sz="0" w:space="0" w:color="auto"/>
      </w:divBdr>
    </w:div>
    <w:div w:id="614756155">
      <w:bodyDiv w:val="1"/>
      <w:marLeft w:val="0"/>
      <w:marRight w:val="0"/>
      <w:marTop w:val="0"/>
      <w:marBottom w:val="0"/>
      <w:divBdr>
        <w:top w:val="none" w:sz="0" w:space="0" w:color="auto"/>
        <w:left w:val="none" w:sz="0" w:space="0" w:color="auto"/>
        <w:bottom w:val="none" w:sz="0" w:space="0" w:color="auto"/>
        <w:right w:val="none" w:sz="0" w:space="0" w:color="auto"/>
      </w:divBdr>
    </w:div>
    <w:div w:id="620037413">
      <w:bodyDiv w:val="1"/>
      <w:marLeft w:val="0"/>
      <w:marRight w:val="0"/>
      <w:marTop w:val="0"/>
      <w:marBottom w:val="0"/>
      <w:divBdr>
        <w:top w:val="none" w:sz="0" w:space="0" w:color="auto"/>
        <w:left w:val="none" w:sz="0" w:space="0" w:color="auto"/>
        <w:bottom w:val="none" w:sz="0" w:space="0" w:color="auto"/>
        <w:right w:val="none" w:sz="0" w:space="0" w:color="auto"/>
      </w:divBdr>
    </w:div>
    <w:div w:id="622155687">
      <w:bodyDiv w:val="1"/>
      <w:marLeft w:val="0"/>
      <w:marRight w:val="0"/>
      <w:marTop w:val="0"/>
      <w:marBottom w:val="0"/>
      <w:divBdr>
        <w:top w:val="none" w:sz="0" w:space="0" w:color="auto"/>
        <w:left w:val="none" w:sz="0" w:space="0" w:color="auto"/>
        <w:bottom w:val="none" w:sz="0" w:space="0" w:color="auto"/>
        <w:right w:val="none" w:sz="0" w:space="0" w:color="auto"/>
      </w:divBdr>
    </w:div>
    <w:div w:id="622734269">
      <w:bodyDiv w:val="1"/>
      <w:marLeft w:val="0"/>
      <w:marRight w:val="0"/>
      <w:marTop w:val="0"/>
      <w:marBottom w:val="0"/>
      <w:divBdr>
        <w:top w:val="none" w:sz="0" w:space="0" w:color="auto"/>
        <w:left w:val="none" w:sz="0" w:space="0" w:color="auto"/>
        <w:bottom w:val="none" w:sz="0" w:space="0" w:color="auto"/>
        <w:right w:val="none" w:sz="0" w:space="0" w:color="auto"/>
      </w:divBdr>
    </w:div>
    <w:div w:id="623390313">
      <w:bodyDiv w:val="1"/>
      <w:marLeft w:val="0"/>
      <w:marRight w:val="0"/>
      <w:marTop w:val="0"/>
      <w:marBottom w:val="0"/>
      <w:divBdr>
        <w:top w:val="none" w:sz="0" w:space="0" w:color="auto"/>
        <w:left w:val="none" w:sz="0" w:space="0" w:color="auto"/>
        <w:bottom w:val="none" w:sz="0" w:space="0" w:color="auto"/>
        <w:right w:val="none" w:sz="0" w:space="0" w:color="auto"/>
      </w:divBdr>
    </w:div>
    <w:div w:id="623653822">
      <w:bodyDiv w:val="1"/>
      <w:marLeft w:val="0"/>
      <w:marRight w:val="0"/>
      <w:marTop w:val="0"/>
      <w:marBottom w:val="0"/>
      <w:divBdr>
        <w:top w:val="none" w:sz="0" w:space="0" w:color="auto"/>
        <w:left w:val="none" w:sz="0" w:space="0" w:color="auto"/>
        <w:bottom w:val="none" w:sz="0" w:space="0" w:color="auto"/>
        <w:right w:val="none" w:sz="0" w:space="0" w:color="auto"/>
      </w:divBdr>
    </w:div>
    <w:div w:id="623922194">
      <w:bodyDiv w:val="1"/>
      <w:marLeft w:val="0"/>
      <w:marRight w:val="0"/>
      <w:marTop w:val="0"/>
      <w:marBottom w:val="0"/>
      <w:divBdr>
        <w:top w:val="none" w:sz="0" w:space="0" w:color="auto"/>
        <w:left w:val="none" w:sz="0" w:space="0" w:color="auto"/>
        <w:bottom w:val="none" w:sz="0" w:space="0" w:color="auto"/>
        <w:right w:val="none" w:sz="0" w:space="0" w:color="auto"/>
      </w:divBdr>
    </w:div>
    <w:div w:id="626545070">
      <w:bodyDiv w:val="1"/>
      <w:marLeft w:val="0"/>
      <w:marRight w:val="0"/>
      <w:marTop w:val="0"/>
      <w:marBottom w:val="0"/>
      <w:divBdr>
        <w:top w:val="none" w:sz="0" w:space="0" w:color="auto"/>
        <w:left w:val="none" w:sz="0" w:space="0" w:color="auto"/>
        <w:bottom w:val="none" w:sz="0" w:space="0" w:color="auto"/>
        <w:right w:val="none" w:sz="0" w:space="0" w:color="auto"/>
      </w:divBdr>
    </w:div>
    <w:div w:id="630325982">
      <w:bodyDiv w:val="1"/>
      <w:marLeft w:val="0"/>
      <w:marRight w:val="0"/>
      <w:marTop w:val="0"/>
      <w:marBottom w:val="0"/>
      <w:divBdr>
        <w:top w:val="none" w:sz="0" w:space="0" w:color="auto"/>
        <w:left w:val="none" w:sz="0" w:space="0" w:color="auto"/>
        <w:bottom w:val="none" w:sz="0" w:space="0" w:color="auto"/>
        <w:right w:val="none" w:sz="0" w:space="0" w:color="auto"/>
      </w:divBdr>
    </w:div>
    <w:div w:id="631209186">
      <w:bodyDiv w:val="1"/>
      <w:marLeft w:val="0"/>
      <w:marRight w:val="0"/>
      <w:marTop w:val="0"/>
      <w:marBottom w:val="0"/>
      <w:divBdr>
        <w:top w:val="none" w:sz="0" w:space="0" w:color="auto"/>
        <w:left w:val="none" w:sz="0" w:space="0" w:color="auto"/>
        <w:bottom w:val="none" w:sz="0" w:space="0" w:color="auto"/>
        <w:right w:val="none" w:sz="0" w:space="0" w:color="auto"/>
      </w:divBdr>
    </w:div>
    <w:div w:id="635717357">
      <w:bodyDiv w:val="1"/>
      <w:marLeft w:val="0"/>
      <w:marRight w:val="0"/>
      <w:marTop w:val="0"/>
      <w:marBottom w:val="0"/>
      <w:divBdr>
        <w:top w:val="none" w:sz="0" w:space="0" w:color="auto"/>
        <w:left w:val="none" w:sz="0" w:space="0" w:color="auto"/>
        <w:bottom w:val="none" w:sz="0" w:space="0" w:color="auto"/>
        <w:right w:val="none" w:sz="0" w:space="0" w:color="auto"/>
      </w:divBdr>
    </w:div>
    <w:div w:id="641081095">
      <w:bodyDiv w:val="1"/>
      <w:marLeft w:val="0"/>
      <w:marRight w:val="0"/>
      <w:marTop w:val="0"/>
      <w:marBottom w:val="0"/>
      <w:divBdr>
        <w:top w:val="none" w:sz="0" w:space="0" w:color="auto"/>
        <w:left w:val="none" w:sz="0" w:space="0" w:color="auto"/>
        <w:bottom w:val="none" w:sz="0" w:space="0" w:color="auto"/>
        <w:right w:val="none" w:sz="0" w:space="0" w:color="auto"/>
      </w:divBdr>
    </w:div>
    <w:div w:id="647635441">
      <w:bodyDiv w:val="1"/>
      <w:marLeft w:val="0"/>
      <w:marRight w:val="0"/>
      <w:marTop w:val="0"/>
      <w:marBottom w:val="0"/>
      <w:divBdr>
        <w:top w:val="none" w:sz="0" w:space="0" w:color="auto"/>
        <w:left w:val="none" w:sz="0" w:space="0" w:color="auto"/>
        <w:bottom w:val="none" w:sz="0" w:space="0" w:color="auto"/>
        <w:right w:val="none" w:sz="0" w:space="0" w:color="auto"/>
      </w:divBdr>
    </w:div>
    <w:div w:id="648024597">
      <w:bodyDiv w:val="1"/>
      <w:marLeft w:val="0"/>
      <w:marRight w:val="0"/>
      <w:marTop w:val="0"/>
      <w:marBottom w:val="0"/>
      <w:divBdr>
        <w:top w:val="none" w:sz="0" w:space="0" w:color="auto"/>
        <w:left w:val="none" w:sz="0" w:space="0" w:color="auto"/>
        <w:bottom w:val="none" w:sz="0" w:space="0" w:color="auto"/>
        <w:right w:val="none" w:sz="0" w:space="0" w:color="auto"/>
      </w:divBdr>
    </w:div>
    <w:div w:id="648168209">
      <w:bodyDiv w:val="1"/>
      <w:marLeft w:val="0"/>
      <w:marRight w:val="0"/>
      <w:marTop w:val="0"/>
      <w:marBottom w:val="0"/>
      <w:divBdr>
        <w:top w:val="none" w:sz="0" w:space="0" w:color="auto"/>
        <w:left w:val="none" w:sz="0" w:space="0" w:color="auto"/>
        <w:bottom w:val="none" w:sz="0" w:space="0" w:color="auto"/>
        <w:right w:val="none" w:sz="0" w:space="0" w:color="auto"/>
      </w:divBdr>
    </w:div>
    <w:div w:id="649598648">
      <w:bodyDiv w:val="1"/>
      <w:marLeft w:val="0"/>
      <w:marRight w:val="0"/>
      <w:marTop w:val="0"/>
      <w:marBottom w:val="0"/>
      <w:divBdr>
        <w:top w:val="none" w:sz="0" w:space="0" w:color="auto"/>
        <w:left w:val="none" w:sz="0" w:space="0" w:color="auto"/>
        <w:bottom w:val="none" w:sz="0" w:space="0" w:color="auto"/>
        <w:right w:val="none" w:sz="0" w:space="0" w:color="auto"/>
      </w:divBdr>
    </w:div>
    <w:div w:id="655913843">
      <w:bodyDiv w:val="1"/>
      <w:marLeft w:val="0"/>
      <w:marRight w:val="0"/>
      <w:marTop w:val="0"/>
      <w:marBottom w:val="0"/>
      <w:divBdr>
        <w:top w:val="none" w:sz="0" w:space="0" w:color="auto"/>
        <w:left w:val="none" w:sz="0" w:space="0" w:color="auto"/>
        <w:bottom w:val="none" w:sz="0" w:space="0" w:color="auto"/>
        <w:right w:val="none" w:sz="0" w:space="0" w:color="auto"/>
      </w:divBdr>
    </w:div>
    <w:div w:id="658193088">
      <w:bodyDiv w:val="1"/>
      <w:marLeft w:val="0"/>
      <w:marRight w:val="0"/>
      <w:marTop w:val="0"/>
      <w:marBottom w:val="0"/>
      <w:divBdr>
        <w:top w:val="none" w:sz="0" w:space="0" w:color="auto"/>
        <w:left w:val="none" w:sz="0" w:space="0" w:color="auto"/>
        <w:bottom w:val="none" w:sz="0" w:space="0" w:color="auto"/>
        <w:right w:val="none" w:sz="0" w:space="0" w:color="auto"/>
      </w:divBdr>
    </w:div>
    <w:div w:id="660499591">
      <w:bodyDiv w:val="1"/>
      <w:marLeft w:val="0"/>
      <w:marRight w:val="0"/>
      <w:marTop w:val="0"/>
      <w:marBottom w:val="0"/>
      <w:divBdr>
        <w:top w:val="none" w:sz="0" w:space="0" w:color="auto"/>
        <w:left w:val="none" w:sz="0" w:space="0" w:color="auto"/>
        <w:bottom w:val="none" w:sz="0" w:space="0" w:color="auto"/>
        <w:right w:val="none" w:sz="0" w:space="0" w:color="auto"/>
      </w:divBdr>
    </w:div>
    <w:div w:id="660932408">
      <w:bodyDiv w:val="1"/>
      <w:marLeft w:val="0"/>
      <w:marRight w:val="0"/>
      <w:marTop w:val="0"/>
      <w:marBottom w:val="0"/>
      <w:divBdr>
        <w:top w:val="none" w:sz="0" w:space="0" w:color="auto"/>
        <w:left w:val="none" w:sz="0" w:space="0" w:color="auto"/>
        <w:bottom w:val="none" w:sz="0" w:space="0" w:color="auto"/>
        <w:right w:val="none" w:sz="0" w:space="0" w:color="auto"/>
      </w:divBdr>
    </w:div>
    <w:div w:id="661784214">
      <w:bodyDiv w:val="1"/>
      <w:marLeft w:val="0"/>
      <w:marRight w:val="0"/>
      <w:marTop w:val="0"/>
      <w:marBottom w:val="0"/>
      <w:divBdr>
        <w:top w:val="none" w:sz="0" w:space="0" w:color="auto"/>
        <w:left w:val="none" w:sz="0" w:space="0" w:color="auto"/>
        <w:bottom w:val="none" w:sz="0" w:space="0" w:color="auto"/>
        <w:right w:val="none" w:sz="0" w:space="0" w:color="auto"/>
      </w:divBdr>
    </w:div>
    <w:div w:id="662391875">
      <w:bodyDiv w:val="1"/>
      <w:marLeft w:val="0"/>
      <w:marRight w:val="0"/>
      <w:marTop w:val="0"/>
      <w:marBottom w:val="0"/>
      <w:divBdr>
        <w:top w:val="none" w:sz="0" w:space="0" w:color="auto"/>
        <w:left w:val="none" w:sz="0" w:space="0" w:color="auto"/>
        <w:bottom w:val="none" w:sz="0" w:space="0" w:color="auto"/>
        <w:right w:val="none" w:sz="0" w:space="0" w:color="auto"/>
      </w:divBdr>
    </w:div>
    <w:div w:id="664627689">
      <w:bodyDiv w:val="1"/>
      <w:marLeft w:val="0"/>
      <w:marRight w:val="0"/>
      <w:marTop w:val="0"/>
      <w:marBottom w:val="0"/>
      <w:divBdr>
        <w:top w:val="none" w:sz="0" w:space="0" w:color="auto"/>
        <w:left w:val="none" w:sz="0" w:space="0" w:color="auto"/>
        <w:bottom w:val="none" w:sz="0" w:space="0" w:color="auto"/>
        <w:right w:val="none" w:sz="0" w:space="0" w:color="auto"/>
      </w:divBdr>
    </w:div>
    <w:div w:id="667906467">
      <w:bodyDiv w:val="1"/>
      <w:marLeft w:val="0"/>
      <w:marRight w:val="0"/>
      <w:marTop w:val="0"/>
      <w:marBottom w:val="0"/>
      <w:divBdr>
        <w:top w:val="none" w:sz="0" w:space="0" w:color="auto"/>
        <w:left w:val="none" w:sz="0" w:space="0" w:color="auto"/>
        <w:bottom w:val="none" w:sz="0" w:space="0" w:color="auto"/>
        <w:right w:val="none" w:sz="0" w:space="0" w:color="auto"/>
      </w:divBdr>
    </w:div>
    <w:div w:id="668679065">
      <w:bodyDiv w:val="1"/>
      <w:marLeft w:val="0"/>
      <w:marRight w:val="0"/>
      <w:marTop w:val="0"/>
      <w:marBottom w:val="0"/>
      <w:divBdr>
        <w:top w:val="none" w:sz="0" w:space="0" w:color="auto"/>
        <w:left w:val="none" w:sz="0" w:space="0" w:color="auto"/>
        <w:bottom w:val="none" w:sz="0" w:space="0" w:color="auto"/>
        <w:right w:val="none" w:sz="0" w:space="0" w:color="auto"/>
      </w:divBdr>
    </w:div>
    <w:div w:id="689766966">
      <w:bodyDiv w:val="1"/>
      <w:marLeft w:val="0"/>
      <w:marRight w:val="0"/>
      <w:marTop w:val="0"/>
      <w:marBottom w:val="0"/>
      <w:divBdr>
        <w:top w:val="none" w:sz="0" w:space="0" w:color="auto"/>
        <w:left w:val="none" w:sz="0" w:space="0" w:color="auto"/>
        <w:bottom w:val="none" w:sz="0" w:space="0" w:color="auto"/>
        <w:right w:val="none" w:sz="0" w:space="0" w:color="auto"/>
      </w:divBdr>
    </w:div>
    <w:div w:id="691957512">
      <w:bodyDiv w:val="1"/>
      <w:marLeft w:val="0"/>
      <w:marRight w:val="0"/>
      <w:marTop w:val="0"/>
      <w:marBottom w:val="0"/>
      <w:divBdr>
        <w:top w:val="none" w:sz="0" w:space="0" w:color="auto"/>
        <w:left w:val="none" w:sz="0" w:space="0" w:color="auto"/>
        <w:bottom w:val="none" w:sz="0" w:space="0" w:color="auto"/>
        <w:right w:val="none" w:sz="0" w:space="0" w:color="auto"/>
      </w:divBdr>
    </w:div>
    <w:div w:id="700396592">
      <w:bodyDiv w:val="1"/>
      <w:marLeft w:val="0"/>
      <w:marRight w:val="0"/>
      <w:marTop w:val="0"/>
      <w:marBottom w:val="0"/>
      <w:divBdr>
        <w:top w:val="none" w:sz="0" w:space="0" w:color="auto"/>
        <w:left w:val="none" w:sz="0" w:space="0" w:color="auto"/>
        <w:bottom w:val="none" w:sz="0" w:space="0" w:color="auto"/>
        <w:right w:val="none" w:sz="0" w:space="0" w:color="auto"/>
      </w:divBdr>
    </w:div>
    <w:div w:id="701175036">
      <w:bodyDiv w:val="1"/>
      <w:marLeft w:val="0"/>
      <w:marRight w:val="0"/>
      <w:marTop w:val="0"/>
      <w:marBottom w:val="0"/>
      <w:divBdr>
        <w:top w:val="none" w:sz="0" w:space="0" w:color="auto"/>
        <w:left w:val="none" w:sz="0" w:space="0" w:color="auto"/>
        <w:bottom w:val="none" w:sz="0" w:space="0" w:color="auto"/>
        <w:right w:val="none" w:sz="0" w:space="0" w:color="auto"/>
      </w:divBdr>
    </w:div>
    <w:div w:id="705906473">
      <w:bodyDiv w:val="1"/>
      <w:marLeft w:val="0"/>
      <w:marRight w:val="0"/>
      <w:marTop w:val="0"/>
      <w:marBottom w:val="0"/>
      <w:divBdr>
        <w:top w:val="none" w:sz="0" w:space="0" w:color="auto"/>
        <w:left w:val="none" w:sz="0" w:space="0" w:color="auto"/>
        <w:bottom w:val="none" w:sz="0" w:space="0" w:color="auto"/>
        <w:right w:val="none" w:sz="0" w:space="0" w:color="auto"/>
      </w:divBdr>
    </w:div>
    <w:div w:id="713429026">
      <w:bodyDiv w:val="1"/>
      <w:marLeft w:val="0"/>
      <w:marRight w:val="0"/>
      <w:marTop w:val="0"/>
      <w:marBottom w:val="0"/>
      <w:divBdr>
        <w:top w:val="none" w:sz="0" w:space="0" w:color="auto"/>
        <w:left w:val="none" w:sz="0" w:space="0" w:color="auto"/>
        <w:bottom w:val="none" w:sz="0" w:space="0" w:color="auto"/>
        <w:right w:val="none" w:sz="0" w:space="0" w:color="auto"/>
      </w:divBdr>
    </w:div>
    <w:div w:id="713500212">
      <w:bodyDiv w:val="1"/>
      <w:marLeft w:val="0"/>
      <w:marRight w:val="0"/>
      <w:marTop w:val="0"/>
      <w:marBottom w:val="0"/>
      <w:divBdr>
        <w:top w:val="none" w:sz="0" w:space="0" w:color="auto"/>
        <w:left w:val="none" w:sz="0" w:space="0" w:color="auto"/>
        <w:bottom w:val="none" w:sz="0" w:space="0" w:color="auto"/>
        <w:right w:val="none" w:sz="0" w:space="0" w:color="auto"/>
      </w:divBdr>
    </w:div>
    <w:div w:id="713699061">
      <w:bodyDiv w:val="1"/>
      <w:marLeft w:val="0"/>
      <w:marRight w:val="0"/>
      <w:marTop w:val="0"/>
      <w:marBottom w:val="0"/>
      <w:divBdr>
        <w:top w:val="none" w:sz="0" w:space="0" w:color="auto"/>
        <w:left w:val="none" w:sz="0" w:space="0" w:color="auto"/>
        <w:bottom w:val="none" w:sz="0" w:space="0" w:color="auto"/>
        <w:right w:val="none" w:sz="0" w:space="0" w:color="auto"/>
      </w:divBdr>
    </w:div>
    <w:div w:id="715545680">
      <w:bodyDiv w:val="1"/>
      <w:marLeft w:val="0"/>
      <w:marRight w:val="0"/>
      <w:marTop w:val="0"/>
      <w:marBottom w:val="0"/>
      <w:divBdr>
        <w:top w:val="none" w:sz="0" w:space="0" w:color="auto"/>
        <w:left w:val="none" w:sz="0" w:space="0" w:color="auto"/>
        <w:bottom w:val="none" w:sz="0" w:space="0" w:color="auto"/>
        <w:right w:val="none" w:sz="0" w:space="0" w:color="auto"/>
      </w:divBdr>
    </w:div>
    <w:div w:id="719600219">
      <w:bodyDiv w:val="1"/>
      <w:marLeft w:val="0"/>
      <w:marRight w:val="0"/>
      <w:marTop w:val="0"/>
      <w:marBottom w:val="0"/>
      <w:divBdr>
        <w:top w:val="none" w:sz="0" w:space="0" w:color="auto"/>
        <w:left w:val="none" w:sz="0" w:space="0" w:color="auto"/>
        <w:bottom w:val="none" w:sz="0" w:space="0" w:color="auto"/>
        <w:right w:val="none" w:sz="0" w:space="0" w:color="auto"/>
      </w:divBdr>
    </w:div>
    <w:div w:id="722752855">
      <w:bodyDiv w:val="1"/>
      <w:marLeft w:val="0"/>
      <w:marRight w:val="0"/>
      <w:marTop w:val="0"/>
      <w:marBottom w:val="0"/>
      <w:divBdr>
        <w:top w:val="none" w:sz="0" w:space="0" w:color="auto"/>
        <w:left w:val="none" w:sz="0" w:space="0" w:color="auto"/>
        <w:bottom w:val="none" w:sz="0" w:space="0" w:color="auto"/>
        <w:right w:val="none" w:sz="0" w:space="0" w:color="auto"/>
      </w:divBdr>
    </w:div>
    <w:div w:id="722873089">
      <w:bodyDiv w:val="1"/>
      <w:marLeft w:val="0"/>
      <w:marRight w:val="0"/>
      <w:marTop w:val="0"/>
      <w:marBottom w:val="0"/>
      <w:divBdr>
        <w:top w:val="none" w:sz="0" w:space="0" w:color="auto"/>
        <w:left w:val="none" w:sz="0" w:space="0" w:color="auto"/>
        <w:bottom w:val="none" w:sz="0" w:space="0" w:color="auto"/>
        <w:right w:val="none" w:sz="0" w:space="0" w:color="auto"/>
      </w:divBdr>
    </w:div>
    <w:div w:id="723256608">
      <w:bodyDiv w:val="1"/>
      <w:marLeft w:val="0"/>
      <w:marRight w:val="0"/>
      <w:marTop w:val="0"/>
      <w:marBottom w:val="0"/>
      <w:divBdr>
        <w:top w:val="none" w:sz="0" w:space="0" w:color="auto"/>
        <w:left w:val="none" w:sz="0" w:space="0" w:color="auto"/>
        <w:bottom w:val="none" w:sz="0" w:space="0" w:color="auto"/>
        <w:right w:val="none" w:sz="0" w:space="0" w:color="auto"/>
      </w:divBdr>
    </w:div>
    <w:div w:id="727798840">
      <w:bodyDiv w:val="1"/>
      <w:marLeft w:val="0"/>
      <w:marRight w:val="0"/>
      <w:marTop w:val="0"/>
      <w:marBottom w:val="0"/>
      <w:divBdr>
        <w:top w:val="none" w:sz="0" w:space="0" w:color="auto"/>
        <w:left w:val="none" w:sz="0" w:space="0" w:color="auto"/>
        <w:bottom w:val="none" w:sz="0" w:space="0" w:color="auto"/>
        <w:right w:val="none" w:sz="0" w:space="0" w:color="auto"/>
      </w:divBdr>
    </w:div>
    <w:div w:id="730234338">
      <w:bodyDiv w:val="1"/>
      <w:marLeft w:val="0"/>
      <w:marRight w:val="0"/>
      <w:marTop w:val="0"/>
      <w:marBottom w:val="0"/>
      <w:divBdr>
        <w:top w:val="none" w:sz="0" w:space="0" w:color="auto"/>
        <w:left w:val="none" w:sz="0" w:space="0" w:color="auto"/>
        <w:bottom w:val="none" w:sz="0" w:space="0" w:color="auto"/>
        <w:right w:val="none" w:sz="0" w:space="0" w:color="auto"/>
      </w:divBdr>
    </w:div>
    <w:div w:id="731193335">
      <w:bodyDiv w:val="1"/>
      <w:marLeft w:val="0"/>
      <w:marRight w:val="0"/>
      <w:marTop w:val="0"/>
      <w:marBottom w:val="0"/>
      <w:divBdr>
        <w:top w:val="none" w:sz="0" w:space="0" w:color="auto"/>
        <w:left w:val="none" w:sz="0" w:space="0" w:color="auto"/>
        <w:bottom w:val="none" w:sz="0" w:space="0" w:color="auto"/>
        <w:right w:val="none" w:sz="0" w:space="0" w:color="auto"/>
      </w:divBdr>
    </w:div>
    <w:div w:id="734013991">
      <w:bodyDiv w:val="1"/>
      <w:marLeft w:val="0"/>
      <w:marRight w:val="0"/>
      <w:marTop w:val="0"/>
      <w:marBottom w:val="0"/>
      <w:divBdr>
        <w:top w:val="none" w:sz="0" w:space="0" w:color="auto"/>
        <w:left w:val="none" w:sz="0" w:space="0" w:color="auto"/>
        <w:bottom w:val="none" w:sz="0" w:space="0" w:color="auto"/>
        <w:right w:val="none" w:sz="0" w:space="0" w:color="auto"/>
      </w:divBdr>
    </w:div>
    <w:div w:id="736243125">
      <w:bodyDiv w:val="1"/>
      <w:marLeft w:val="0"/>
      <w:marRight w:val="0"/>
      <w:marTop w:val="0"/>
      <w:marBottom w:val="0"/>
      <w:divBdr>
        <w:top w:val="none" w:sz="0" w:space="0" w:color="auto"/>
        <w:left w:val="none" w:sz="0" w:space="0" w:color="auto"/>
        <w:bottom w:val="none" w:sz="0" w:space="0" w:color="auto"/>
        <w:right w:val="none" w:sz="0" w:space="0" w:color="auto"/>
      </w:divBdr>
    </w:div>
    <w:div w:id="739325360">
      <w:bodyDiv w:val="1"/>
      <w:marLeft w:val="0"/>
      <w:marRight w:val="0"/>
      <w:marTop w:val="0"/>
      <w:marBottom w:val="0"/>
      <w:divBdr>
        <w:top w:val="none" w:sz="0" w:space="0" w:color="auto"/>
        <w:left w:val="none" w:sz="0" w:space="0" w:color="auto"/>
        <w:bottom w:val="none" w:sz="0" w:space="0" w:color="auto"/>
        <w:right w:val="none" w:sz="0" w:space="0" w:color="auto"/>
      </w:divBdr>
    </w:div>
    <w:div w:id="743532653">
      <w:bodyDiv w:val="1"/>
      <w:marLeft w:val="0"/>
      <w:marRight w:val="0"/>
      <w:marTop w:val="0"/>
      <w:marBottom w:val="0"/>
      <w:divBdr>
        <w:top w:val="none" w:sz="0" w:space="0" w:color="auto"/>
        <w:left w:val="none" w:sz="0" w:space="0" w:color="auto"/>
        <w:bottom w:val="none" w:sz="0" w:space="0" w:color="auto"/>
        <w:right w:val="none" w:sz="0" w:space="0" w:color="auto"/>
      </w:divBdr>
    </w:div>
    <w:div w:id="744030440">
      <w:bodyDiv w:val="1"/>
      <w:marLeft w:val="0"/>
      <w:marRight w:val="0"/>
      <w:marTop w:val="0"/>
      <w:marBottom w:val="0"/>
      <w:divBdr>
        <w:top w:val="none" w:sz="0" w:space="0" w:color="auto"/>
        <w:left w:val="none" w:sz="0" w:space="0" w:color="auto"/>
        <w:bottom w:val="none" w:sz="0" w:space="0" w:color="auto"/>
        <w:right w:val="none" w:sz="0" w:space="0" w:color="auto"/>
      </w:divBdr>
    </w:div>
    <w:div w:id="746269580">
      <w:bodyDiv w:val="1"/>
      <w:marLeft w:val="0"/>
      <w:marRight w:val="0"/>
      <w:marTop w:val="0"/>
      <w:marBottom w:val="0"/>
      <w:divBdr>
        <w:top w:val="none" w:sz="0" w:space="0" w:color="auto"/>
        <w:left w:val="none" w:sz="0" w:space="0" w:color="auto"/>
        <w:bottom w:val="none" w:sz="0" w:space="0" w:color="auto"/>
        <w:right w:val="none" w:sz="0" w:space="0" w:color="auto"/>
      </w:divBdr>
    </w:div>
    <w:div w:id="748039995">
      <w:bodyDiv w:val="1"/>
      <w:marLeft w:val="0"/>
      <w:marRight w:val="0"/>
      <w:marTop w:val="0"/>
      <w:marBottom w:val="0"/>
      <w:divBdr>
        <w:top w:val="none" w:sz="0" w:space="0" w:color="auto"/>
        <w:left w:val="none" w:sz="0" w:space="0" w:color="auto"/>
        <w:bottom w:val="none" w:sz="0" w:space="0" w:color="auto"/>
        <w:right w:val="none" w:sz="0" w:space="0" w:color="auto"/>
      </w:divBdr>
    </w:div>
    <w:div w:id="749549130">
      <w:bodyDiv w:val="1"/>
      <w:marLeft w:val="0"/>
      <w:marRight w:val="0"/>
      <w:marTop w:val="0"/>
      <w:marBottom w:val="0"/>
      <w:divBdr>
        <w:top w:val="none" w:sz="0" w:space="0" w:color="auto"/>
        <w:left w:val="none" w:sz="0" w:space="0" w:color="auto"/>
        <w:bottom w:val="none" w:sz="0" w:space="0" w:color="auto"/>
        <w:right w:val="none" w:sz="0" w:space="0" w:color="auto"/>
      </w:divBdr>
    </w:div>
    <w:div w:id="750155424">
      <w:bodyDiv w:val="1"/>
      <w:marLeft w:val="0"/>
      <w:marRight w:val="0"/>
      <w:marTop w:val="0"/>
      <w:marBottom w:val="0"/>
      <w:divBdr>
        <w:top w:val="none" w:sz="0" w:space="0" w:color="auto"/>
        <w:left w:val="none" w:sz="0" w:space="0" w:color="auto"/>
        <w:bottom w:val="none" w:sz="0" w:space="0" w:color="auto"/>
        <w:right w:val="none" w:sz="0" w:space="0" w:color="auto"/>
      </w:divBdr>
    </w:div>
    <w:div w:id="754941726">
      <w:bodyDiv w:val="1"/>
      <w:marLeft w:val="0"/>
      <w:marRight w:val="0"/>
      <w:marTop w:val="0"/>
      <w:marBottom w:val="0"/>
      <w:divBdr>
        <w:top w:val="none" w:sz="0" w:space="0" w:color="auto"/>
        <w:left w:val="none" w:sz="0" w:space="0" w:color="auto"/>
        <w:bottom w:val="none" w:sz="0" w:space="0" w:color="auto"/>
        <w:right w:val="none" w:sz="0" w:space="0" w:color="auto"/>
      </w:divBdr>
    </w:div>
    <w:div w:id="755128296">
      <w:bodyDiv w:val="1"/>
      <w:marLeft w:val="0"/>
      <w:marRight w:val="0"/>
      <w:marTop w:val="0"/>
      <w:marBottom w:val="0"/>
      <w:divBdr>
        <w:top w:val="none" w:sz="0" w:space="0" w:color="auto"/>
        <w:left w:val="none" w:sz="0" w:space="0" w:color="auto"/>
        <w:bottom w:val="none" w:sz="0" w:space="0" w:color="auto"/>
        <w:right w:val="none" w:sz="0" w:space="0" w:color="auto"/>
      </w:divBdr>
    </w:div>
    <w:div w:id="761418093">
      <w:bodyDiv w:val="1"/>
      <w:marLeft w:val="0"/>
      <w:marRight w:val="0"/>
      <w:marTop w:val="0"/>
      <w:marBottom w:val="0"/>
      <w:divBdr>
        <w:top w:val="none" w:sz="0" w:space="0" w:color="auto"/>
        <w:left w:val="none" w:sz="0" w:space="0" w:color="auto"/>
        <w:bottom w:val="none" w:sz="0" w:space="0" w:color="auto"/>
        <w:right w:val="none" w:sz="0" w:space="0" w:color="auto"/>
      </w:divBdr>
    </w:div>
    <w:div w:id="762993687">
      <w:bodyDiv w:val="1"/>
      <w:marLeft w:val="0"/>
      <w:marRight w:val="0"/>
      <w:marTop w:val="0"/>
      <w:marBottom w:val="0"/>
      <w:divBdr>
        <w:top w:val="none" w:sz="0" w:space="0" w:color="auto"/>
        <w:left w:val="none" w:sz="0" w:space="0" w:color="auto"/>
        <w:bottom w:val="none" w:sz="0" w:space="0" w:color="auto"/>
        <w:right w:val="none" w:sz="0" w:space="0" w:color="auto"/>
      </w:divBdr>
    </w:div>
    <w:div w:id="773330952">
      <w:bodyDiv w:val="1"/>
      <w:marLeft w:val="0"/>
      <w:marRight w:val="0"/>
      <w:marTop w:val="0"/>
      <w:marBottom w:val="0"/>
      <w:divBdr>
        <w:top w:val="none" w:sz="0" w:space="0" w:color="auto"/>
        <w:left w:val="none" w:sz="0" w:space="0" w:color="auto"/>
        <w:bottom w:val="none" w:sz="0" w:space="0" w:color="auto"/>
        <w:right w:val="none" w:sz="0" w:space="0" w:color="auto"/>
      </w:divBdr>
    </w:div>
    <w:div w:id="784084628">
      <w:bodyDiv w:val="1"/>
      <w:marLeft w:val="0"/>
      <w:marRight w:val="0"/>
      <w:marTop w:val="0"/>
      <w:marBottom w:val="0"/>
      <w:divBdr>
        <w:top w:val="none" w:sz="0" w:space="0" w:color="auto"/>
        <w:left w:val="none" w:sz="0" w:space="0" w:color="auto"/>
        <w:bottom w:val="none" w:sz="0" w:space="0" w:color="auto"/>
        <w:right w:val="none" w:sz="0" w:space="0" w:color="auto"/>
      </w:divBdr>
    </w:div>
    <w:div w:id="787548417">
      <w:bodyDiv w:val="1"/>
      <w:marLeft w:val="0"/>
      <w:marRight w:val="0"/>
      <w:marTop w:val="0"/>
      <w:marBottom w:val="0"/>
      <w:divBdr>
        <w:top w:val="none" w:sz="0" w:space="0" w:color="auto"/>
        <w:left w:val="none" w:sz="0" w:space="0" w:color="auto"/>
        <w:bottom w:val="none" w:sz="0" w:space="0" w:color="auto"/>
        <w:right w:val="none" w:sz="0" w:space="0" w:color="auto"/>
      </w:divBdr>
    </w:div>
    <w:div w:id="792820754">
      <w:bodyDiv w:val="1"/>
      <w:marLeft w:val="0"/>
      <w:marRight w:val="0"/>
      <w:marTop w:val="0"/>
      <w:marBottom w:val="0"/>
      <w:divBdr>
        <w:top w:val="none" w:sz="0" w:space="0" w:color="auto"/>
        <w:left w:val="none" w:sz="0" w:space="0" w:color="auto"/>
        <w:bottom w:val="none" w:sz="0" w:space="0" w:color="auto"/>
        <w:right w:val="none" w:sz="0" w:space="0" w:color="auto"/>
      </w:divBdr>
    </w:div>
    <w:div w:id="803542424">
      <w:bodyDiv w:val="1"/>
      <w:marLeft w:val="0"/>
      <w:marRight w:val="0"/>
      <w:marTop w:val="0"/>
      <w:marBottom w:val="0"/>
      <w:divBdr>
        <w:top w:val="none" w:sz="0" w:space="0" w:color="auto"/>
        <w:left w:val="none" w:sz="0" w:space="0" w:color="auto"/>
        <w:bottom w:val="none" w:sz="0" w:space="0" w:color="auto"/>
        <w:right w:val="none" w:sz="0" w:space="0" w:color="auto"/>
      </w:divBdr>
    </w:div>
    <w:div w:id="808130793">
      <w:bodyDiv w:val="1"/>
      <w:marLeft w:val="0"/>
      <w:marRight w:val="0"/>
      <w:marTop w:val="0"/>
      <w:marBottom w:val="0"/>
      <w:divBdr>
        <w:top w:val="none" w:sz="0" w:space="0" w:color="auto"/>
        <w:left w:val="none" w:sz="0" w:space="0" w:color="auto"/>
        <w:bottom w:val="none" w:sz="0" w:space="0" w:color="auto"/>
        <w:right w:val="none" w:sz="0" w:space="0" w:color="auto"/>
      </w:divBdr>
    </w:div>
    <w:div w:id="816259527">
      <w:bodyDiv w:val="1"/>
      <w:marLeft w:val="0"/>
      <w:marRight w:val="0"/>
      <w:marTop w:val="0"/>
      <w:marBottom w:val="0"/>
      <w:divBdr>
        <w:top w:val="none" w:sz="0" w:space="0" w:color="auto"/>
        <w:left w:val="none" w:sz="0" w:space="0" w:color="auto"/>
        <w:bottom w:val="none" w:sz="0" w:space="0" w:color="auto"/>
        <w:right w:val="none" w:sz="0" w:space="0" w:color="auto"/>
      </w:divBdr>
    </w:div>
    <w:div w:id="823202496">
      <w:bodyDiv w:val="1"/>
      <w:marLeft w:val="0"/>
      <w:marRight w:val="0"/>
      <w:marTop w:val="0"/>
      <w:marBottom w:val="0"/>
      <w:divBdr>
        <w:top w:val="none" w:sz="0" w:space="0" w:color="auto"/>
        <w:left w:val="none" w:sz="0" w:space="0" w:color="auto"/>
        <w:bottom w:val="none" w:sz="0" w:space="0" w:color="auto"/>
        <w:right w:val="none" w:sz="0" w:space="0" w:color="auto"/>
      </w:divBdr>
    </w:div>
    <w:div w:id="825441279">
      <w:bodyDiv w:val="1"/>
      <w:marLeft w:val="0"/>
      <w:marRight w:val="0"/>
      <w:marTop w:val="0"/>
      <w:marBottom w:val="0"/>
      <w:divBdr>
        <w:top w:val="none" w:sz="0" w:space="0" w:color="auto"/>
        <w:left w:val="none" w:sz="0" w:space="0" w:color="auto"/>
        <w:bottom w:val="none" w:sz="0" w:space="0" w:color="auto"/>
        <w:right w:val="none" w:sz="0" w:space="0" w:color="auto"/>
      </w:divBdr>
    </w:div>
    <w:div w:id="827212302">
      <w:bodyDiv w:val="1"/>
      <w:marLeft w:val="0"/>
      <w:marRight w:val="0"/>
      <w:marTop w:val="0"/>
      <w:marBottom w:val="0"/>
      <w:divBdr>
        <w:top w:val="none" w:sz="0" w:space="0" w:color="auto"/>
        <w:left w:val="none" w:sz="0" w:space="0" w:color="auto"/>
        <w:bottom w:val="none" w:sz="0" w:space="0" w:color="auto"/>
        <w:right w:val="none" w:sz="0" w:space="0" w:color="auto"/>
      </w:divBdr>
    </w:div>
    <w:div w:id="829759655">
      <w:bodyDiv w:val="1"/>
      <w:marLeft w:val="0"/>
      <w:marRight w:val="0"/>
      <w:marTop w:val="0"/>
      <w:marBottom w:val="0"/>
      <w:divBdr>
        <w:top w:val="none" w:sz="0" w:space="0" w:color="auto"/>
        <w:left w:val="none" w:sz="0" w:space="0" w:color="auto"/>
        <w:bottom w:val="none" w:sz="0" w:space="0" w:color="auto"/>
        <w:right w:val="none" w:sz="0" w:space="0" w:color="auto"/>
      </w:divBdr>
    </w:div>
    <w:div w:id="831264034">
      <w:bodyDiv w:val="1"/>
      <w:marLeft w:val="0"/>
      <w:marRight w:val="0"/>
      <w:marTop w:val="0"/>
      <w:marBottom w:val="0"/>
      <w:divBdr>
        <w:top w:val="none" w:sz="0" w:space="0" w:color="auto"/>
        <w:left w:val="none" w:sz="0" w:space="0" w:color="auto"/>
        <w:bottom w:val="none" w:sz="0" w:space="0" w:color="auto"/>
        <w:right w:val="none" w:sz="0" w:space="0" w:color="auto"/>
      </w:divBdr>
    </w:div>
    <w:div w:id="836925271">
      <w:bodyDiv w:val="1"/>
      <w:marLeft w:val="0"/>
      <w:marRight w:val="0"/>
      <w:marTop w:val="0"/>
      <w:marBottom w:val="0"/>
      <w:divBdr>
        <w:top w:val="none" w:sz="0" w:space="0" w:color="auto"/>
        <w:left w:val="none" w:sz="0" w:space="0" w:color="auto"/>
        <w:bottom w:val="none" w:sz="0" w:space="0" w:color="auto"/>
        <w:right w:val="none" w:sz="0" w:space="0" w:color="auto"/>
      </w:divBdr>
    </w:div>
    <w:div w:id="837118866">
      <w:bodyDiv w:val="1"/>
      <w:marLeft w:val="0"/>
      <w:marRight w:val="0"/>
      <w:marTop w:val="0"/>
      <w:marBottom w:val="0"/>
      <w:divBdr>
        <w:top w:val="none" w:sz="0" w:space="0" w:color="auto"/>
        <w:left w:val="none" w:sz="0" w:space="0" w:color="auto"/>
        <w:bottom w:val="none" w:sz="0" w:space="0" w:color="auto"/>
        <w:right w:val="none" w:sz="0" w:space="0" w:color="auto"/>
      </w:divBdr>
    </w:div>
    <w:div w:id="838078291">
      <w:bodyDiv w:val="1"/>
      <w:marLeft w:val="0"/>
      <w:marRight w:val="0"/>
      <w:marTop w:val="0"/>
      <w:marBottom w:val="0"/>
      <w:divBdr>
        <w:top w:val="none" w:sz="0" w:space="0" w:color="auto"/>
        <w:left w:val="none" w:sz="0" w:space="0" w:color="auto"/>
        <w:bottom w:val="none" w:sz="0" w:space="0" w:color="auto"/>
        <w:right w:val="none" w:sz="0" w:space="0" w:color="auto"/>
      </w:divBdr>
    </w:div>
    <w:div w:id="841508526">
      <w:bodyDiv w:val="1"/>
      <w:marLeft w:val="0"/>
      <w:marRight w:val="0"/>
      <w:marTop w:val="0"/>
      <w:marBottom w:val="0"/>
      <w:divBdr>
        <w:top w:val="none" w:sz="0" w:space="0" w:color="auto"/>
        <w:left w:val="none" w:sz="0" w:space="0" w:color="auto"/>
        <w:bottom w:val="none" w:sz="0" w:space="0" w:color="auto"/>
        <w:right w:val="none" w:sz="0" w:space="0" w:color="auto"/>
      </w:divBdr>
    </w:div>
    <w:div w:id="841700655">
      <w:bodyDiv w:val="1"/>
      <w:marLeft w:val="0"/>
      <w:marRight w:val="0"/>
      <w:marTop w:val="0"/>
      <w:marBottom w:val="0"/>
      <w:divBdr>
        <w:top w:val="none" w:sz="0" w:space="0" w:color="auto"/>
        <w:left w:val="none" w:sz="0" w:space="0" w:color="auto"/>
        <w:bottom w:val="none" w:sz="0" w:space="0" w:color="auto"/>
        <w:right w:val="none" w:sz="0" w:space="0" w:color="auto"/>
      </w:divBdr>
    </w:div>
    <w:div w:id="841819743">
      <w:bodyDiv w:val="1"/>
      <w:marLeft w:val="0"/>
      <w:marRight w:val="0"/>
      <w:marTop w:val="0"/>
      <w:marBottom w:val="0"/>
      <w:divBdr>
        <w:top w:val="none" w:sz="0" w:space="0" w:color="auto"/>
        <w:left w:val="none" w:sz="0" w:space="0" w:color="auto"/>
        <w:bottom w:val="none" w:sz="0" w:space="0" w:color="auto"/>
        <w:right w:val="none" w:sz="0" w:space="0" w:color="auto"/>
      </w:divBdr>
    </w:div>
    <w:div w:id="844517425">
      <w:bodyDiv w:val="1"/>
      <w:marLeft w:val="0"/>
      <w:marRight w:val="0"/>
      <w:marTop w:val="0"/>
      <w:marBottom w:val="0"/>
      <w:divBdr>
        <w:top w:val="none" w:sz="0" w:space="0" w:color="auto"/>
        <w:left w:val="none" w:sz="0" w:space="0" w:color="auto"/>
        <w:bottom w:val="none" w:sz="0" w:space="0" w:color="auto"/>
        <w:right w:val="none" w:sz="0" w:space="0" w:color="auto"/>
      </w:divBdr>
    </w:div>
    <w:div w:id="846136599">
      <w:bodyDiv w:val="1"/>
      <w:marLeft w:val="0"/>
      <w:marRight w:val="0"/>
      <w:marTop w:val="0"/>
      <w:marBottom w:val="0"/>
      <w:divBdr>
        <w:top w:val="none" w:sz="0" w:space="0" w:color="auto"/>
        <w:left w:val="none" w:sz="0" w:space="0" w:color="auto"/>
        <w:bottom w:val="none" w:sz="0" w:space="0" w:color="auto"/>
        <w:right w:val="none" w:sz="0" w:space="0" w:color="auto"/>
      </w:divBdr>
    </w:div>
    <w:div w:id="847252860">
      <w:bodyDiv w:val="1"/>
      <w:marLeft w:val="0"/>
      <w:marRight w:val="0"/>
      <w:marTop w:val="0"/>
      <w:marBottom w:val="0"/>
      <w:divBdr>
        <w:top w:val="none" w:sz="0" w:space="0" w:color="auto"/>
        <w:left w:val="none" w:sz="0" w:space="0" w:color="auto"/>
        <w:bottom w:val="none" w:sz="0" w:space="0" w:color="auto"/>
        <w:right w:val="none" w:sz="0" w:space="0" w:color="auto"/>
      </w:divBdr>
    </w:div>
    <w:div w:id="849873606">
      <w:bodyDiv w:val="1"/>
      <w:marLeft w:val="0"/>
      <w:marRight w:val="0"/>
      <w:marTop w:val="0"/>
      <w:marBottom w:val="0"/>
      <w:divBdr>
        <w:top w:val="none" w:sz="0" w:space="0" w:color="auto"/>
        <w:left w:val="none" w:sz="0" w:space="0" w:color="auto"/>
        <w:bottom w:val="none" w:sz="0" w:space="0" w:color="auto"/>
        <w:right w:val="none" w:sz="0" w:space="0" w:color="auto"/>
      </w:divBdr>
    </w:div>
    <w:div w:id="850535387">
      <w:bodyDiv w:val="1"/>
      <w:marLeft w:val="0"/>
      <w:marRight w:val="0"/>
      <w:marTop w:val="0"/>
      <w:marBottom w:val="0"/>
      <w:divBdr>
        <w:top w:val="none" w:sz="0" w:space="0" w:color="auto"/>
        <w:left w:val="none" w:sz="0" w:space="0" w:color="auto"/>
        <w:bottom w:val="none" w:sz="0" w:space="0" w:color="auto"/>
        <w:right w:val="none" w:sz="0" w:space="0" w:color="auto"/>
      </w:divBdr>
    </w:div>
    <w:div w:id="851722556">
      <w:bodyDiv w:val="1"/>
      <w:marLeft w:val="0"/>
      <w:marRight w:val="0"/>
      <w:marTop w:val="0"/>
      <w:marBottom w:val="0"/>
      <w:divBdr>
        <w:top w:val="none" w:sz="0" w:space="0" w:color="auto"/>
        <w:left w:val="none" w:sz="0" w:space="0" w:color="auto"/>
        <w:bottom w:val="none" w:sz="0" w:space="0" w:color="auto"/>
        <w:right w:val="none" w:sz="0" w:space="0" w:color="auto"/>
      </w:divBdr>
    </w:div>
    <w:div w:id="857816673">
      <w:bodyDiv w:val="1"/>
      <w:marLeft w:val="0"/>
      <w:marRight w:val="0"/>
      <w:marTop w:val="0"/>
      <w:marBottom w:val="0"/>
      <w:divBdr>
        <w:top w:val="none" w:sz="0" w:space="0" w:color="auto"/>
        <w:left w:val="none" w:sz="0" w:space="0" w:color="auto"/>
        <w:bottom w:val="none" w:sz="0" w:space="0" w:color="auto"/>
        <w:right w:val="none" w:sz="0" w:space="0" w:color="auto"/>
      </w:divBdr>
    </w:div>
    <w:div w:id="861280656">
      <w:bodyDiv w:val="1"/>
      <w:marLeft w:val="0"/>
      <w:marRight w:val="0"/>
      <w:marTop w:val="0"/>
      <w:marBottom w:val="0"/>
      <w:divBdr>
        <w:top w:val="none" w:sz="0" w:space="0" w:color="auto"/>
        <w:left w:val="none" w:sz="0" w:space="0" w:color="auto"/>
        <w:bottom w:val="none" w:sz="0" w:space="0" w:color="auto"/>
        <w:right w:val="none" w:sz="0" w:space="0" w:color="auto"/>
      </w:divBdr>
    </w:div>
    <w:div w:id="862867923">
      <w:bodyDiv w:val="1"/>
      <w:marLeft w:val="0"/>
      <w:marRight w:val="0"/>
      <w:marTop w:val="0"/>
      <w:marBottom w:val="0"/>
      <w:divBdr>
        <w:top w:val="none" w:sz="0" w:space="0" w:color="auto"/>
        <w:left w:val="none" w:sz="0" w:space="0" w:color="auto"/>
        <w:bottom w:val="none" w:sz="0" w:space="0" w:color="auto"/>
        <w:right w:val="none" w:sz="0" w:space="0" w:color="auto"/>
      </w:divBdr>
    </w:div>
    <w:div w:id="864755208">
      <w:bodyDiv w:val="1"/>
      <w:marLeft w:val="0"/>
      <w:marRight w:val="0"/>
      <w:marTop w:val="0"/>
      <w:marBottom w:val="0"/>
      <w:divBdr>
        <w:top w:val="none" w:sz="0" w:space="0" w:color="auto"/>
        <w:left w:val="none" w:sz="0" w:space="0" w:color="auto"/>
        <w:bottom w:val="none" w:sz="0" w:space="0" w:color="auto"/>
        <w:right w:val="none" w:sz="0" w:space="0" w:color="auto"/>
      </w:divBdr>
    </w:div>
    <w:div w:id="865024642">
      <w:bodyDiv w:val="1"/>
      <w:marLeft w:val="0"/>
      <w:marRight w:val="0"/>
      <w:marTop w:val="0"/>
      <w:marBottom w:val="0"/>
      <w:divBdr>
        <w:top w:val="none" w:sz="0" w:space="0" w:color="auto"/>
        <w:left w:val="none" w:sz="0" w:space="0" w:color="auto"/>
        <w:bottom w:val="none" w:sz="0" w:space="0" w:color="auto"/>
        <w:right w:val="none" w:sz="0" w:space="0" w:color="auto"/>
      </w:divBdr>
    </w:div>
    <w:div w:id="865411495">
      <w:bodyDiv w:val="1"/>
      <w:marLeft w:val="0"/>
      <w:marRight w:val="0"/>
      <w:marTop w:val="0"/>
      <w:marBottom w:val="0"/>
      <w:divBdr>
        <w:top w:val="none" w:sz="0" w:space="0" w:color="auto"/>
        <w:left w:val="none" w:sz="0" w:space="0" w:color="auto"/>
        <w:bottom w:val="none" w:sz="0" w:space="0" w:color="auto"/>
        <w:right w:val="none" w:sz="0" w:space="0" w:color="auto"/>
      </w:divBdr>
    </w:div>
    <w:div w:id="866990994">
      <w:bodyDiv w:val="1"/>
      <w:marLeft w:val="0"/>
      <w:marRight w:val="0"/>
      <w:marTop w:val="0"/>
      <w:marBottom w:val="0"/>
      <w:divBdr>
        <w:top w:val="none" w:sz="0" w:space="0" w:color="auto"/>
        <w:left w:val="none" w:sz="0" w:space="0" w:color="auto"/>
        <w:bottom w:val="none" w:sz="0" w:space="0" w:color="auto"/>
        <w:right w:val="none" w:sz="0" w:space="0" w:color="auto"/>
      </w:divBdr>
    </w:div>
    <w:div w:id="867841828">
      <w:bodyDiv w:val="1"/>
      <w:marLeft w:val="0"/>
      <w:marRight w:val="0"/>
      <w:marTop w:val="0"/>
      <w:marBottom w:val="0"/>
      <w:divBdr>
        <w:top w:val="none" w:sz="0" w:space="0" w:color="auto"/>
        <w:left w:val="none" w:sz="0" w:space="0" w:color="auto"/>
        <w:bottom w:val="none" w:sz="0" w:space="0" w:color="auto"/>
        <w:right w:val="none" w:sz="0" w:space="0" w:color="auto"/>
      </w:divBdr>
    </w:div>
    <w:div w:id="868032862">
      <w:bodyDiv w:val="1"/>
      <w:marLeft w:val="0"/>
      <w:marRight w:val="0"/>
      <w:marTop w:val="0"/>
      <w:marBottom w:val="0"/>
      <w:divBdr>
        <w:top w:val="none" w:sz="0" w:space="0" w:color="auto"/>
        <w:left w:val="none" w:sz="0" w:space="0" w:color="auto"/>
        <w:bottom w:val="none" w:sz="0" w:space="0" w:color="auto"/>
        <w:right w:val="none" w:sz="0" w:space="0" w:color="auto"/>
      </w:divBdr>
    </w:div>
    <w:div w:id="869877867">
      <w:bodyDiv w:val="1"/>
      <w:marLeft w:val="0"/>
      <w:marRight w:val="0"/>
      <w:marTop w:val="0"/>
      <w:marBottom w:val="0"/>
      <w:divBdr>
        <w:top w:val="none" w:sz="0" w:space="0" w:color="auto"/>
        <w:left w:val="none" w:sz="0" w:space="0" w:color="auto"/>
        <w:bottom w:val="none" w:sz="0" w:space="0" w:color="auto"/>
        <w:right w:val="none" w:sz="0" w:space="0" w:color="auto"/>
      </w:divBdr>
    </w:div>
    <w:div w:id="869991755">
      <w:bodyDiv w:val="1"/>
      <w:marLeft w:val="0"/>
      <w:marRight w:val="0"/>
      <w:marTop w:val="0"/>
      <w:marBottom w:val="0"/>
      <w:divBdr>
        <w:top w:val="none" w:sz="0" w:space="0" w:color="auto"/>
        <w:left w:val="none" w:sz="0" w:space="0" w:color="auto"/>
        <w:bottom w:val="none" w:sz="0" w:space="0" w:color="auto"/>
        <w:right w:val="none" w:sz="0" w:space="0" w:color="auto"/>
      </w:divBdr>
    </w:div>
    <w:div w:id="870845629">
      <w:bodyDiv w:val="1"/>
      <w:marLeft w:val="0"/>
      <w:marRight w:val="0"/>
      <w:marTop w:val="0"/>
      <w:marBottom w:val="0"/>
      <w:divBdr>
        <w:top w:val="none" w:sz="0" w:space="0" w:color="auto"/>
        <w:left w:val="none" w:sz="0" w:space="0" w:color="auto"/>
        <w:bottom w:val="none" w:sz="0" w:space="0" w:color="auto"/>
        <w:right w:val="none" w:sz="0" w:space="0" w:color="auto"/>
      </w:divBdr>
    </w:div>
    <w:div w:id="871069917">
      <w:bodyDiv w:val="1"/>
      <w:marLeft w:val="0"/>
      <w:marRight w:val="0"/>
      <w:marTop w:val="0"/>
      <w:marBottom w:val="0"/>
      <w:divBdr>
        <w:top w:val="none" w:sz="0" w:space="0" w:color="auto"/>
        <w:left w:val="none" w:sz="0" w:space="0" w:color="auto"/>
        <w:bottom w:val="none" w:sz="0" w:space="0" w:color="auto"/>
        <w:right w:val="none" w:sz="0" w:space="0" w:color="auto"/>
      </w:divBdr>
    </w:div>
    <w:div w:id="873074580">
      <w:bodyDiv w:val="1"/>
      <w:marLeft w:val="0"/>
      <w:marRight w:val="0"/>
      <w:marTop w:val="0"/>
      <w:marBottom w:val="0"/>
      <w:divBdr>
        <w:top w:val="none" w:sz="0" w:space="0" w:color="auto"/>
        <w:left w:val="none" w:sz="0" w:space="0" w:color="auto"/>
        <w:bottom w:val="none" w:sz="0" w:space="0" w:color="auto"/>
        <w:right w:val="none" w:sz="0" w:space="0" w:color="auto"/>
      </w:divBdr>
    </w:div>
    <w:div w:id="875969420">
      <w:bodyDiv w:val="1"/>
      <w:marLeft w:val="0"/>
      <w:marRight w:val="0"/>
      <w:marTop w:val="0"/>
      <w:marBottom w:val="0"/>
      <w:divBdr>
        <w:top w:val="none" w:sz="0" w:space="0" w:color="auto"/>
        <w:left w:val="none" w:sz="0" w:space="0" w:color="auto"/>
        <w:bottom w:val="none" w:sz="0" w:space="0" w:color="auto"/>
        <w:right w:val="none" w:sz="0" w:space="0" w:color="auto"/>
      </w:divBdr>
    </w:div>
    <w:div w:id="878132570">
      <w:bodyDiv w:val="1"/>
      <w:marLeft w:val="0"/>
      <w:marRight w:val="0"/>
      <w:marTop w:val="0"/>
      <w:marBottom w:val="0"/>
      <w:divBdr>
        <w:top w:val="none" w:sz="0" w:space="0" w:color="auto"/>
        <w:left w:val="none" w:sz="0" w:space="0" w:color="auto"/>
        <w:bottom w:val="none" w:sz="0" w:space="0" w:color="auto"/>
        <w:right w:val="none" w:sz="0" w:space="0" w:color="auto"/>
      </w:divBdr>
    </w:div>
    <w:div w:id="882212387">
      <w:bodyDiv w:val="1"/>
      <w:marLeft w:val="0"/>
      <w:marRight w:val="0"/>
      <w:marTop w:val="0"/>
      <w:marBottom w:val="0"/>
      <w:divBdr>
        <w:top w:val="none" w:sz="0" w:space="0" w:color="auto"/>
        <w:left w:val="none" w:sz="0" w:space="0" w:color="auto"/>
        <w:bottom w:val="none" w:sz="0" w:space="0" w:color="auto"/>
        <w:right w:val="none" w:sz="0" w:space="0" w:color="auto"/>
      </w:divBdr>
    </w:div>
    <w:div w:id="884414291">
      <w:bodyDiv w:val="1"/>
      <w:marLeft w:val="0"/>
      <w:marRight w:val="0"/>
      <w:marTop w:val="0"/>
      <w:marBottom w:val="0"/>
      <w:divBdr>
        <w:top w:val="none" w:sz="0" w:space="0" w:color="auto"/>
        <w:left w:val="none" w:sz="0" w:space="0" w:color="auto"/>
        <w:bottom w:val="none" w:sz="0" w:space="0" w:color="auto"/>
        <w:right w:val="none" w:sz="0" w:space="0" w:color="auto"/>
      </w:divBdr>
    </w:div>
    <w:div w:id="886255051">
      <w:bodyDiv w:val="1"/>
      <w:marLeft w:val="0"/>
      <w:marRight w:val="0"/>
      <w:marTop w:val="0"/>
      <w:marBottom w:val="0"/>
      <w:divBdr>
        <w:top w:val="none" w:sz="0" w:space="0" w:color="auto"/>
        <w:left w:val="none" w:sz="0" w:space="0" w:color="auto"/>
        <w:bottom w:val="none" w:sz="0" w:space="0" w:color="auto"/>
        <w:right w:val="none" w:sz="0" w:space="0" w:color="auto"/>
      </w:divBdr>
    </w:div>
    <w:div w:id="888762817">
      <w:bodyDiv w:val="1"/>
      <w:marLeft w:val="0"/>
      <w:marRight w:val="0"/>
      <w:marTop w:val="0"/>
      <w:marBottom w:val="0"/>
      <w:divBdr>
        <w:top w:val="none" w:sz="0" w:space="0" w:color="auto"/>
        <w:left w:val="none" w:sz="0" w:space="0" w:color="auto"/>
        <w:bottom w:val="none" w:sz="0" w:space="0" w:color="auto"/>
        <w:right w:val="none" w:sz="0" w:space="0" w:color="auto"/>
      </w:divBdr>
    </w:div>
    <w:div w:id="889926354">
      <w:bodyDiv w:val="1"/>
      <w:marLeft w:val="0"/>
      <w:marRight w:val="0"/>
      <w:marTop w:val="0"/>
      <w:marBottom w:val="0"/>
      <w:divBdr>
        <w:top w:val="none" w:sz="0" w:space="0" w:color="auto"/>
        <w:left w:val="none" w:sz="0" w:space="0" w:color="auto"/>
        <w:bottom w:val="none" w:sz="0" w:space="0" w:color="auto"/>
        <w:right w:val="none" w:sz="0" w:space="0" w:color="auto"/>
      </w:divBdr>
    </w:div>
    <w:div w:id="890992994">
      <w:bodyDiv w:val="1"/>
      <w:marLeft w:val="0"/>
      <w:marRight w:val="0"/>
      <w:marTop w:val="0"/>
      <w:marBottom w:val="0"/>
      <w:divBdr>
        <w:top w:val="none" w:sz="0" w:space="0" w:color="auto"/>
        <w:left w:val="none" w:sz="0" w:space="0" w:color="auto"/>
        <w:bottom w:val="none" w:sz="0" w:space="0" w:color="auto"/>
        <w:right w:val="none" w:sz="0" w:space="0" w:color="auto"/>
      </w:divBdr>
    </w:div>
    <w:div w:id="893083839">
      <w:bodyDiv w:val="1"/>
      <w:marLeft w:val="0"/>
      <w:marRight w:val="0"/>
      <w:marTop w:val="0"/>
      <w:marBottom w:val="0"/>
      <w:divBdr>
        <w:top w:val="none" w:sz="0" w:space="0" w:color="auto"/>
        <w:left w:val="none" w:sz="0" w:space="0" w:color="auto"/>
        <w:bottom w:val="none" w:sz="0" w:space="0" w:color="auto"/>
        <w:right w:val="none" w:sz="0" w:space="0" w:color="auto"/>
      </w:divBdr>
    </w:div>
    <w:div w:id="897011745">
      <w:bodyDiv w:val="1"/>
      <w:marLeft w:val="0"/>
      <w:marRight w:val="0"/>
      <w:marTop w:val="0"/>
      <w:marBottom w:val="0"/>
      <w:divBdr>
        <w:top w:val="none" w:sz="0" w:space="0" w:color="auto"/>
        <w:left w:val="none" w:sz="0" w:space="0" w:color="auto"/>
        <w:bottom w:val="none" w:sz="0" w:space="0" w:color="auto"/>
        <w:right w:val="none" w:sz="0" w:space="0" w:color="auto"/>
      </w:divBdr>
    </w:div>
    <w:div w:id="908001483">
      <w:bodyDiv w:val="1"/>
      <w:marLeft w:val="0"/>
      <w:marRight w:val="0"/>
      <w:marTop w:val="0"/>
      <w:marBottom w:val="0"/>
      <w:divBdr>
        <w:top w:val="none" w:sz="0" w:space="0" w:color="auto"/>
        <w:left w:val="none" w:sz="0" w:space="0" w:color="auto"/>
        <w:bottom w:val="none" w:sz="0" w:space="0" w:color="auto"/>
        <w:right w:val="none" w:sz="0" w:space="0" w:color="auto"/>
      </w:divBdr>
    </w:div>
    <w:div w:id="909266082">
      <w:bodyDiv w:val="1"/>
      <w:marLeft w:val="0"/>
      <w:marRight w:val="0"/>
      <w:marTop w:val="0"/>
      <w:marBottom w:val="0"/>
      <w:divBdr>
        <w:top w:val="none" w:sz="0" w:space="0" w:color="auto"/>
        <w:left w:val="none" w:sz="0" w:space="0" w:color="auto"/>
        <w:bottom w:val="none" w:sz="0" w:space="0" w:color="auto"/>
        <w:right w:val="none" w:sz="0" w:space="0" w:color="auto"/>
      </w:divBdr>
    </w:div>
    <w:div w:id="909389747">
      <w:bodyDiv w:val="1"/>
      <w:marLeft w:val="0"/>
      <w:marRight w:val="0"/>
      <w:marTop w:val="0"/>
      <w:marBottom w:val="0"/>
      <w:divBdr>
        <w:top w:val="none" w:sz="0" w:space="0" w:color="auto"/>
        <w:left w:val="none" w:sz="0" w:space="0" w:color="auto"/>
        <w:bottom w:val="none" w:sz="0" w:space="0" w:color="auto"/>
        <w:right w:val="none" w:sz="0" w:space="0" w:color="auto"/>
      </w:divBdr>
    </w:div>
    <w:div w:id="909537336">
      <w:bodyDiv w:val="1"/>
      <w:marLeft w:val="0"/>
      <w:marRight w:val="0"/>
      <w:marTop w:val="0"/>
      <w:marBottom w:val="0"/>
      <w:divBdr>
        <w:top w:val="none" w:sz="0" w:space="0" w:color="auto"/>
        <w:left w:val="none" w:sz="0" w:space="0" w:color="auto"/>
        <w:bottom w:val="none" w:sz="0" w:space="0" w:color="auto"/>
        <w:right w:val="none" w:sz="0" w:space="0" w:color="auto"/>
      </w:divBdr>
    </w:div>
    <w:div w:id="913734629">
      <w:bodyDiv w:val="1"/>
      <w:marLeft w:val="0"/>
      <w:marRight w:val="0"/>
      <w:marTop w:val="0"/>
      <w:marBottom w:val="0"/>
      <w:divBdr>
        <w:top w:val="none" w:sz="0" w:space="0" w:color="auto"/>
        <w:left w:val="none" w:sz="0" w:space="0" w:color="auto"/>
        <w:bottom w:val="none" w:sz="0" w:space="0" w:color="auto"/>
        <w:right w:val="none" w:sz="0" w:space="0" w:color="auto"/>
      </w:divBdr>
    </w:div>
    <w:div w:id="919825046">
      <w:bodyDiv w:val="1"/>
      <w:marLeft w:val="0"/>
      <w:marRight w:val="0"/>
      <w:marTop w:val="0"/>
      <w:marBottom w:val="0"/>
      <w:divBdr>
        <w:top w:val="none" w:sz="0" w:space="0" w:color="auto"/>
        <w:left w:val="none" w:sz="0" w:space="0" w:color="auto"/>
        <w:bottom w:val="none" w:sz="0" w:space="0" w:color="auto"/>
        <w:right w:val="none" w:sz="0" w:space="0" w:color="auto"/>
      </w:divBdr>
    </w:div>
    <w:div w:id="921178680">
      <w:bodyDiv w:val="1"/>
      <w:marLeft w:val="0"/>
      <w:marRight w:val="0"/>
      <w:marTop w:val="0"/>
      <w:marBottom w:val="0"/>
      <w:divBdr>
        <w:top w:val="none" w:sz="0" w:space="0" w:color="auto"/>
        <w:left w:val="none" w:sz="0" w:space="0" w:color="auto"/>
        <w:bottom w:val="none" w:sz="0" w:space="0" w:color="auto"/>
        <w:right w:val="none" w:sz="0" w:space="0" w:color="auto"/>
      </w:divBdr>
    </w:div>
    <w:div w:id="922447985">
      <w:bodyDiv w:val="1"/>
      <w:marLeft w:val="0"/>
      <w:marRight w:val="0"/>
      <w:marTop w:val="0"/>
      <w:marBottom w:val="0"/>
      <w:divBdr>
        <w:top w:val="none" w:sz="0" w:space="0" w:color="auto"/>
        <w:left w:val="none" w:sz="0" w:space="0" w:color="auto"/>
        <w:bottom w:val="none" w:sz="0" w:space="0" w:color="auto"/>
        <w:right w:val="none" w:sz="0" w:space="0" w:color="auto"/>
      </w:divBdr>
    </w:div>
    <w:div w:id="924876370">
      <w:bodyDiv w:val="1"/>
      <w:marLeft w:val="0"/>
      <w:marRight w:val="0"/>
      <w:marTop w:val="0"/>
      <w:marBottom w:val="0"/>
      <w:divBdr>
        <w:top w:val="none" w:sz="0" w:space="0" w:color="auto"/>
        <w:left w:val="none" w:sz="0" w:space="0" w:color="auto"/>
        <w:bottom w:val="none" w:sz="0" w:space="0" w:color="auto"/>
        <w:right w:val="none" w:sz="0" w:space="0" w:color="auto"/>
      </w:divBdr>
    </w:div>
    <w:div w:id="928581699">
      <w:bodyDiv w:val="1"/>
      <w:marLeft w:val="0"/>
      <w:marRight w:val="0"/>
      <w:marTop w:val="0"/>
      <w:marBottom w:val="0"/>
      <w:divBdr>
        <w:top w:val="none" w:sz="0" w:space="0" w:color="auto"/>
        <w:left w:val="none" w:sz="0" w:space="0" w:color="auto"/>
        <w:bottom w:val="none" w:sz="0" w:space="0" w:color="auto"/>
        <w:right w:val="none" w:sz="0" w:space="0" w:color="auto"/>
      </w:divBdr>
    </w:div>
    <w:div w:id="930283627">
      <w:bodyDiv w:val="1"/>
      <w:marLeft w:val="0"/>
      <w:marRight w:val="0"/>
      <w:marTop w:val="0"/>
      <w:marBottom w:val="0"/>
      <w:divBdr>
        <w:top w:val="none" w:sz="0" w:space="0" w:color="auto"/>
        <w:left w:val="none" w:sz="0" w:space="0" w:color="auto"/>
        <w:bottom w:val="none" w:sz="0" w:space="0" w:color="auto"/>
        <w:right w:val="none" w:sz="0" w:space="0" w:color="auto"/>
      </w:divBdr>
    </w:div>
    <w:div w:id="930310701">
      <w:bodyDiv w:val="1"/>
      <w:marLeft w:val="0"/>
      <w:marRight w:val="0"/>
      <w:marTop w:val="0"/>
      <w:marBottom w:val="0"/>
      <w:divBdr>
        <w:top w:val="none" w:sz="0" w:space="0" w:color="auto"/>
        <w:left w:val="none" w:sz="0" w:space="0" w:color="auto"/>
        <w:bottom w:val="none" w:sz="0" w:space="0" w:color="auto"/>
        <w:right w:val="none" w:sz="0" w:space="0" w:color="auto"/>
      </w:divBdr>
    </w:div>
    <w:div w:id="931400465">
      <w:bodyDiv w:val="1"/>
      <w:marLeft w:val="0"/>
      <w:marRight w:val="0"/>
      <w:marTop w:val="0"/>
      <w:marBottom w:val="0"/>
      <w:divBdr>
        <w:top w:val="none" w:sz="0" w:space="0" w:color="auto"/>
        <w:left w:val="none" w:sz="0" w:space="0" w:color="auto"/>
        <w:bottom w:val="none" w:sz="0" w:space="0" w:color="auto"/>
        <w:right w:val="none" w:sz="0" w:space="0" w:color="auto"/>
      </w:divBdr>
    </w:div>
    <w:div w:id="932860458">
      <w:bodyDiv w:val="1"/>
      <w:marLeft w:val="0"/>
      <w:marRight w:val="0"/>
      <w:marTop w:val="0"/>
      <w:marBottom w:val="0"/>
      <w:divBdr>
        <w:top w:val="none" w:sz="0" w:space="0" w:color="auto"/>
        <w:left w:val="none" w:sz="0" w:space="0" w:color="auto"/>
        <w:bottom w:val="none" w:sz="0" w:space="0" w:color="auto"/>
        <w:right w:val="none" w:sz="0" w:space="0" w:color="auto"/>
      </w:divBdr>
    </w:div>
    <w:div w:id="934245795">
      <w:bodyDiv w:val="1"/>
      <w:marLeft w:val="0"/>
      <w:marRight w:val="0"/>
      <w:marTop w:val="0"/>
      <w:marBottom w:val="0"/>
      <w:divBdr>
        <w:top w:val="none" w:sz="0" w:space="0" w:color="auto"/>
        <w:left w:val="none" w:sz="0" w:space="0" w:color="auto"/>
        <w:bottom w:val="none" w:sz="0" w:space="0" w:color="auto"/>
        <w:right w:val="none" w:sz="0" w:space="0" w:color="auto"/>
      </w:divBdr>
    </w:div>
    <w:div w:id="935527705">
      <w:bodyDiv w:val="1"/>
      <w:marLeft w:val="0"/>
      <w:marRight w:val="0"/>
      <w:marTop w:val="0"/>
      <w:marBottom w:val="0"/>
      <w:divBdr>
        <w:top w:val="none" w:sz="0" w:space="0" w:color="auto"/>
        <w:left w:val="none" w:sz="0" w:space="0" w:color="auto"/>
        <w:bottom w:val="none" w:sz="0" w:space="0" w:color="auto"/>
        <w:right w:val="none" w:sz="0" w:space="0" w:color="auto"/>
      </w:divBdr>
    </w:div>
    <w:div w:id="935598631">
      <w:bodyDiv w:val="1"/>
      <w:marLeft w:val="0"/>
      <w:marRight w:val="0"/>
      <w:marTop w:val="0"/>
      <w:marBottom w:val="0"/>
      <w:divBdr>
        <w:top w:val="none" w:sz="0" w:space="0" w:color="auto"/>
        <w:left w:val="none" w:sz="0" w:space="0" w:color="auto"/>
        <w:bottom w:val="none" w:sz="0" w:space="0" w:color="auto"/>
        <w:right w:val="none" w:sz="0" w:space="0" w:color="auto"/>
      </w:divBdr>
    </w:div>
    <w:div w:id="936132349">
      <w:bodyDiv w:val="1"/>
      <w:marLeft w:val="0"/>
      <w:marRight w:val="0"/>
      <w:marTop w:val="0"/>
      <w:marBottom w:val="0"/>
      <w:divBdr>
        <w:top w:val="none" w:sz="0" w:space="0" w:color="auto"/>
        <w:left w:val="none" w:sz="0" w:space="0" w:color="auto"/>
        <w:bottom w:val="none" w:sz="0" w:space="0" w:color="auto"/>
        <w:right w:val="none" w:sz="0" w:space="0" w:color="auto"/>
      </w:divBdr>
    </w:div>
    <w:div w:id="937562743">
      <w:bodyDiv w:val="1"/>
      <w:marLeft w:val="0"/>
      <w:marRight w:val="0"/>
      <w:marTop w:val="0"/>
      <w:marBottom w:val="0"/>
      <w:divBdr>
        <w:top w:val="none" w:sz="0" w:space="0" w:color="auto"/>
        <w:left w:val="none" w:sz="0" w:space="0" w:color="auto"/>
        <w:bottom w:val="none" w:sz="0" w:space="0" w:color="auto"/>
        <w:right w:val="none" w:sz="0" w:space="0" w:color="auto"/>
      </w:divBdr>
    </w:div>
    <w:div w:id="942617130">
      <w:bodyDiv w:val="1"/>
      <w:marLeft w:val="0"/>
      <w:marRight w:val="0"/>
      <w:marTop w:val="0"/>
      <w:marBottom w:val="0"/>
      <w:divBdr>
        <w:top w:val="none" w:sz="0" w:space="0" w:color="auto"/>
        <w:left w:val="none" w:sz="0" w:space="0" w:color="auto"/>
        <w:bottom w:val="none" w:sz="0" w:space="0" w:color="auto"/>
        <w:right w:val="none" w:sz="0" w:space="0" w:color="auto"/>
      </w:divBdr>
    </w:div>
    <w:div w:id="951397726">
      <w:bodyDiv w:val="1"/>
      <w:marLeft w:val="0"/>
      <w:marRight w:val="0"/>
      <w:marTop w:val="0"/>
      <w:marBottom w:val="0"/>
      <w:divBdr>
        <w:top w:val="none" w:sz="0" w:space="0" w:color="auto"/>
        <w:left w:val="none" w:sz="0" w:space="0" w:color="auto"/>
        <w:bottom w:val="none" w:sz="0" w:space="0" w:color="auto"/>
        <w:right w:val="none" w:sz="0" w:space="0" w:color="auto"/>
      </w:divBdr>
    </w:div>
    <w:div w:id="952441792">
      <w:bodyDiv w:val="1"/>
      <w:marLeft w:val="0"/>
      <w:marRight w:val="0"/>
      <w:marTop w:val="0"/>
      <w:marBottom w:val="0"/>
      <w:divBdr>
        <w:top w:val="none" w:sz="0" w:space="0" w:color="auto"/>
        <w:left w:val="none" w:sz="0" w:space="0" w:color="auto"/>
        <w:bottom w:val="none" w:sz="0" w:space="0" w:color="auto"/>
        <w:right w:val="none" w:sz="0" w:space="0" w:color="auto"/>
      </w:divBdr>
    </w:div>
    <w:div w:id="954404817">
      <w:bodyDiv w:val="1"/>
      <w:marLeft w:val="0"/>
      <w:marRight w:val="0"/>
      <w:marTop w:val="0"/>
      <w:marBottom w:val="0"/>
      <w:divBdr>
        <w:top w:val="none" w:sz="0" w:space="0" w:color="auto"/>
        <w:left w:val="none" w:sz="0" w:space="0" w:color="auto"/>
        <w:bottom w:val="none" w:sz="0" w:space="0" w:color="auto"/>
        <w:right w:val="none" w:sz="0" w:space="0" w:color="auto"/>
      </w:divBdr>
    </w:div>
    <w:div w:id="956183389">
      <w:bodyDiv w:val="1"/>
      <w:marLeft w:val="0"/>
      <w:marRight w:val="0"/>
      <w:marTop w:val="0"/>
      <w:marBottom w:val="0"/>
      <w:divBdr>
        <w:top w:val="none" w:sz="0" w:space="0" w:color="auto"/>
        <w:left w:val="none" w:sz="0" w:space="0" w:color="auto"/>
        <w:bottom w:val="none" w:sz="0" w:space="0" w:color="auto"/>
        <w:right w:val="none" w:sz="0" w:space="0" w:color="auto"/>
      </w:divBdr>
    </w:div>
    <w:div w:id="956567293">
      <w:bodyDiv w:val="1"/>
      <w:marLeft w:val="0"/>
      <w:marRight w:val="0"/>
      <w:marTop w:val="0"/>
      <w:marBottom w:val="0"/>
      <w:divBdr>
        <w:top w:val="none" w:sz="0" w:space="0" w:color="auto"/>
        <w:left w:val="none" w:sz="0" w:space="0" w:color="auto"/>
        <w:bottom w:val="none" w:sz="0" w:space="0" w:color="auto"/>
        <w:right w:val="none" w:sz="0" w:space="0" w:color="auto"/>
      </w:divBdr>
    </w:div>
    <w:div w:id="962349441">
      <w:bodyDiv w:val="1"/>
      <w:marLeft w:val="0"/>
      <w:marRight w:val="0"/>
      <w:marTop w:val="0"/>
      <w:marBottom w:val="0"/>
      <w:divBdr>
        <w:top w:val="none" w:sz="0" w:space="0" w:color="auto"/>
        <w:left w:val="none" w:sz="0" w:space="0" w:color="auto"/>
        <w:bottom w:val="none" w:sz="0" w:space="0" w:color="auto"/>
        <w:right w:val="none" w:sz="0" w:space="0" w:color="auto"/>
      </w:divBdr>
    </w:div>
    <w:div w:id="964432088">
      <w:bodyDiv w:val="1"/>
      <w:marLeft w:val="0"/>
      <w:marRight w:val="0"/>
      <w:marTop w:val="0"/>
      <w:marBottom w:val="0"/>
      <w:divBdr>
        <w:top w:val="none" w:sz="0" w:space="0" w:color="auto"/>
        <w:left w:val="none" w:sz="0" w:space="0" w:color="auto"/>
        <w:bottom w:val="none" w:sz="0" w:space="0" w:color="auto"/>
        <w:right w:val="none" w:sz="0" w:space="0" w:color="auto"/>
      </w:divBdr>
    </w:div>
    <w:div w:id="978412620">
      <w:bodyDiv w:val="1"/>
      <w:marLeft w:val="0"/>
      <w:marRight w:val="0"/>
      <w:marTop w:val="0"/>
      <w:marBottom w:val="0"/>
      <w:divBdr>
        <w:top w:val="none" w:sz="0" w:space="0" w:color="auto"/>
        <w:left w:val="none" w:sz="0" w:space="0" w:color="auto"/>
        <w:bottom w:val="none" w:sz="0" w:space="0" w:color="auto"/>
        <w:right w:val="none" w:sz="0" w:space="0" w:color="auto"/>
      </w:divBdr>
    </w:div>
    <w:div w:id="982808603">
      <w:bodyDiv w:val="1"/>
      <w:marLeft w:val="0"/>
      <w:marRight w:val="0"/>
      <w:marTop w:val="0"/>
      <w:marBottom w:val="0"/>
      <w:divBdr>
        <w:top w:val="none" w:sz="0" w:space="0" w:color="auto"/>
        <w:left w:val="none" w:sz="0" w:space="0" w:color="auto"/>
        <w:bottom w:val="none" w:sz="0" w:space="0" w:color="auto"/>
        <w:right w:val="none" w:sz="0" w:space="0" w:color="auto"/>
      </w:divBdr>
    </w:div>
    <w:div w:id="987704774">
      <w:bodyDiv w:val="1"/>
      <w:marLeft w:val="0"/>
      <w:marRight w:val="0"/>
      <w:marTop w:val="0"/>
      <w:marBottom w:val="0"/>
      <w:divBdr>
        <w:top w:val="none" w:sz="0" w:space="0" w:color="auto"/>
        <w:left w:val="none" w:sz="0" w:space="0" w:color="auto"/>
        <w:bottom w:val="none" w:sz="0" w:space="0" w:color="auto"/>
        <w:right w:val="none" w:sz="0" w:space="0" w:color="auto"/>
      </w:divBdr>
    </w:div>
    <w:div w:id="989291589">
      <w:bodyDiv w:val="1"/>
      <w:marLeft w:val="0"/>
      <w:marRight w:val="0"/>
      <w:marTop w:val="0"/>
      <w:marBottom w:val="0"/>
      <w:divBdr>
        <w:top w:val="none" w:sz="0" w:space="0" w:color="auto"/>
        <w:left w:val="none" w:sz="0" w:space="0" w:color="auto"/>
        <w:bottom w:val="none" w:sz="0" w:space="0" w:color="auto"/>
        <w:right w:val="none" w:sz="0" w:space="0" w:color="auto"/>
      </w:divBdr>
    </w:div>
    <w:div w:id="991984437">
      <w:bodyDiv w:val="1"/>
      <w:marLeft w:val="0"/>
      <w:marRight w:val="0"/>
      <w:marTop w:val="0"/>
      <w:marBottom w:val="0"/>
      <w:divBdr>
        <w:top w:val="none" w:sz="0" w:space="0" w:color="auto"/>
        <w:left w:val="none" w:sz="0" w:space="0" w:color="auto"/>
        <w:bottom w:val="none" w:sz="0" w:space="0" w:color="auto"/>
        <w:right w:val="none" w:sz="0" w:space="0" w:color="auto"/>
      </w:divBdr>
    </w:div>
    <w:div w:id="992955310">
      <w:bodyDiv w:val="1"/>
      <w:marLeft w:val="0"/>
      <w:marRight w:val="0"/>
      <w:marTop w:val="0"/>
      <w:marBottom w:val="0"/>
      <w:divBdr>
        <w:top w:val="none" w:sz="0" w:space="0" w:color="auto"/>
        <w:left w:val="none" w:sz="0" w:space="0" w:color="auto"/>
        <w:bottom w:val="none" w:sz="0" w:space="0" w:color="auto"/>
        <w:right w:val="none" w:sz="0" w:space="0" w:color="auto"/>
      </w:divBdr>
    </w:div>
    <w:div w:id="995960856">
      <w:bodyDiv w:val="1"/>
      <w:marLeft w:val="0"/>
      <w:marRight w:val="0"/>
      <w:marTop w:val="0"/>
      <w:marBottom w:val="0"/>
      <w:divBdr>
        <w:top w:val="none" w:sz="0" w:space="0" w:color="auto"/>
        <w:left w:val="none" w:sz="0" w:space="0" w:color="auto"/>
        <w:bottom w:val="none" w:sz="0" w:space="0" w:color="auto"/>
        <w:right w:val="none" w:sz="0" w:space="0" w:color="auto"/>
      </w:divBdr>
    </w:div>
    <w:div w:id="997347323">
      <w:bodyDiv w:val="1"/>
      <w:marLeft w:val="0"/>
      <w:marRight w:val="0"/>
      <w:marTop w:val="0"/>
      <w:marBottom w:val="0"/>
      <w:divBdr>
        <w:top w:val="none" w:sz="0" w:space="0" w:color="auto"/>
        <w:left w:val="none" w:sz="0" w:space="0" w:color="auto"/>
        <w:bottom w:val="none" w:sz="0" w:space="0" w:color="auto"/>
        <w:right w:val="none" w:sz="0" w:space="0" w:color="auto"/>
      </w:divBdr>
    </w:div>
    <w:div w:id="1001545878">
      <w:bodyDiv w:val="1"/>
      <w:marLeft w:val="0"/>
      <w:marRight w:val="0"/>
      <w:marTop w:val="0"/>
      <w:marBottom w:val="0"/>
      <w:divBdr>
        <w:top w:val="none" w:sz="0" w:space="0" w:color="auto"/>
        <w:left w:val="none" w:sz="0" w:space="0" w:color="auto"/>
        <w:bottom w:val="none" w:sz="0" w:space="0" w:color="auto"/>
        <w:right w:val="none" w:sz="0" w:space="0" w:color="auto"/>
      </w:divBdr>
    </w:div>
    <w:div w:id="1003317073">
      <w:bodyDiv w:val="1"/>
      <w:marLeft w:val="0"/>
      <w:marRight w:val="0"/>
      <w:marTop w:val="0"/>
      <w:marBottom w:val="0"/>
      <w:divBdr>
        <w:top w:val="none" w:sz="0" w:space="0" w:color="auto"/>
        <w:left w:val="none" w:sz="0" w:space="0" w:color="auto"/>
        <w:bottom w:val="none" w:sz="0" w:space="0" w:color="auto"/>
        <w:right w:val="none" w:sz="0" w:space="0" w:color="auto"/>
      </w:divBdr>
    </w:div>
    <w:div w:id="1010720110">
      <w:bodyDiv w:val="1"/>
      <w:marLeft w:val="0"/>
      <w:marRight w:val="0"/>
      <w:marTop w:val="0"/>
      <w:marBottom w:val="0"/>
      <w:divBdr>
        <w:top w:val="none" w:sz="0" w:space="0" w:color="auto"/>
        <w:left w:val="none" w:sz="0" w:space="0" w:color="auto"/>
        <w:bottom w:val="none" w:sz="0" w:space="0" w:color="auto"/>
        <w:right w:val="none" w:sz="0" w:space="0" w:color="auto"/>
      </w:divBdr>
    </w:div>
    <w:div w:id="1011906960">
      <w:bodyDiv w:val="1"/>
      <w:marLeft w:val="0"/>
      <w:marRight w:val="0"/>
      <w:marTop w:val="0"/>
      <w:marBottom w:val="0"/>
      <w:divBdr>
        <w:top w:val="none" w:sz="0" w:space="0" w:color="auto"/>
        <w:left w:val="none" w:sz="0" w:space="0" w:color="auto"/>
        <w:bottom w:val="none" w:sz="0" w:space="0" w:color="auto"/>
        <w:right w:val="none" w:sz="0" w:space="0" w:color="auto"/>
      </w:divBdr>
    </w:div>
    <w:div w:id="1011957041">
      <w:bodyDiv w:val="1"/>
      <w:marLeft w:val="0"/>
      <w:marRight w:val="0"/>
      <w:marTop w:val="0"/>
      <w:marBottom w:val="0"/>
      <w:divBdr>
        <w:top w:val="none" w:sz="0" w:space="0" w:color="auto"/>
        <w:left w:val="none" w:sz="0" w:space="0" w:color="auto"/>
        <w:bottom w:val="none" w:sz="0" w:space="0" w:color="auto"/>
        <w:right w:val="none" w:sz="0" w:space="0" w:color="auto"/>
      </w:divBdr>
    </w:div>
    <w:div w:id="1017536400">
      <w:bodyDiv w:val="1"/>
      <w:marLeft w:val="0"/>
      <w:marRight w:val="0"/>
      <w:marTop w:val="0"/>
      <w:marBottom w:val="0"/>
      <w:divBdr>
        <w:top w:val="none" w:sz="0" w:space="0" w:color="auto"/>
        <w:left w:val="none" w:sz="0" w:space="0" w:color="auto"/>
        <w:bottom w:val="none" w:sz="0" w:space="0" w:color="auto"/>
        <w:right w:val="none" w:sz="0" w:space="0" w:color="auto"/>
      </w:divBdr>
    </w:div>
    <w:div w:id="1017853477">
      <w:bodyDiv w:val="1"/>
      <w:marLeft w:val="0"/>
      <w:marRight w:val="0"/>
      <w:marTop w:val="0"/>
      <w:marBottom w:val="0"/>
      <w:divBdr>
        <w:top w:val="none" w:sz="0" w:space="0" w:color="auto"/>
        <w:left w:val="none" w:sz="0" w:space="0" w:color="auto"/>
        <w:bottom w:val="none" w:sz="0" w:space="0" w:color="auto"/>
        <w:right w:val="none" w:sz="0" w:space="0" w:color="auto"/>
      </w:divBdr>
    </w:div>
    <w:div w:id="1019284356">
      <w:bodyDiv w:val="1"/>
      <w:marLeft w:val="0"/>
      <w:marRight w:val="0"/>
      <w:marTop w:val="0"/>
      <w:marBottom w:val="0"/>
      <w:divBdr>
        <w:top w:val="none" w:sz="0" w:space="0" w:color="auto"/>
        <w:left w:val="none" w:sz="0" w:space="0" w:color="auto"/>
        <w:bottom w:val="none" w:sz="0" w:space="0" w:color="auto"/>
        <w:right w:val="none" w:sz="0" w:space="0" w:color="auto"/>
      </w:divBdr>
    </w:div>
    <w:div w:id="1019357236">
      <w:bodyDiv w:val="1"/>
      <w:marLeft w:val="0"/>
      <w:marRight w:val="0"/>
      <w:marTop w:val="0"/>
      <w:marBottom w:val="0"/>
      <w:divBdr>
        <w:top w:val="none" w:sz="0" w:space="0" w:color="auto"/>
        <w:left w:val="none" w:sz="0" w:space="0" w:color="auto"/>
        <w:bottom w:val="none" w:sz="0" w:space="0" w:color="auto"/>
        <w:right w:val="none" w:sz="0" w:space="0" w:color="auto"/>
      </w:divBdr>
    </w:div>
    <w:div w:id="1021123672">
      <w:bodyDiv w:val="1"/>
      <w:marLeft w:val="0"/>
      <w:marRight w:val="0"/>
      <w:marTop w:val="0"/>
      <w:marBottom w:val="0"/>
      <w:divBdr>
        <w:top w:val="none" w:sz="0" w:space="0" w:color="auto"/>
        <w:left w:val="none" w:sz="0" w:space="0" w:color="auto"/>
        <w:bottom w:val="none" w:sz="0" w:space="0" w:color="auto"/>
        <w:right w:val="none" w:sz="0" w:space="0" w:color="auto"/>
      </w:divBdr>
    </w:div>
    <w:div w:id="1021395023">
      <w:bodyDiv w:val="1"/>
      <w:marLeft w:val="0"/>
      <w:marRight w:val="0"/>
      <w:marTop w:val="0"/>
      <w:marBottom w:val="0"/>
      <w:divBdr>
        <w:top w:val="none" w:sz="0" w:space="0" w:color="auto"/>
        <w:left w:val="none" w:sz="0" w:space="0" w:color="auto"/>
        <w:bottom w:val="none" w:sz="0" w:space="0" w:color="auto"/>
        <w:right w:val="none" w:sz="0" w:space="0" w:color="auto"/>
      </w:divBdr>
    </w:div>
    <w:div w:id="1021472103">
      <w:bodyDiv w:val="1"/>
      <w:marLeft w:val="0"/>
      <w:marRight w:val="0"/>
      <w:marTop w:val="0"/>
      <w:marBottom w:val="0"/>
      <w:divBdr>
        <w:top w:val="none" w:sz="0" w:space="0" w:color="auto"/>
        <w:left w:val="none" w:sz="0" w:space="0" w:color="auto"/>
        <w:bottom w:val="none" w:sz="0" w:space="0" w:color="auto"/>
        <w:right w:val="none" w:sz="0" w:space="0" w:color="auto"/>
      </w:divBdr>
    </w:div>
    <w:div w:id="1026054279">
      <w:bodyDiv w:val="1"/>
      <w:marLeft w:val="0"/>
      <w:marRight w:val="0"/>
      <w:marTop w:val="0"/>
      <w:marBottom w:val="0"/>
      <w:divBdr>
        <w:top w:val="none" w:sz="0" w:space="0" w:color="auto"/>
        <w:left w:val="none" w:sz="0" w:space="0" w:color="auto"/>
        <w:bottom w:val="none" w:sz="0" w:space="0" w:color="auto"/>
        <w:right w:val="none" w:sz="0" w:space="0" w:color="auto"/>
      </w:divBdr>
    </w:div>
    <w:div w:id="1026099250">
      <w:bodyDiv w:val="1"/>
      <w:marLeft w:val="0"/>
      <w:marRight w:val="0"/>
      <w:marTop w:val="0"/>
      <w:marBottom w:val="0"/>
      <w:divBdr>
        <w:top w:val="none" w:sz="0" w:space="0" w:color="auto"/>
        <w:left w:val="none" w:sz="0" w:space="0" w:color="auto"/>
        <w:bottom w:val="none" w:sz="0" w:space="0" w:color="auto"/>
        <w:right w:val="none" w:sz="0" w:space="0" w:color="auto"/>
      </w:divBdr>
    </w:div>
    <w:div w:id="1026250136">
      <w:bodyDiv w:val="1"/>
      <w:marLeft w:val="0"/>
      <w:marRight w:val="0"/>
      <w:marTop w:val="0"/>
      <w:marBottom w:val="0"/>
      <w:divBdr>
        <w:top w:val="none" w:sz="0" w:space="0" w:color="auto"/>
        <w:left w:val="none" w:sz="0" w:space="0" w:color="auto"/>
        <w:bottom w:val="none" w:sz="0" w:space="0" w:color="auto"/>
        <w:right w:val="none" w:sz="0" w:space="0" w:color="auto"/>
      </w:divBdr>
    </w:div>
    <w:div w:id="1029338086">
      <w:bodyDiv w:val="1"/>
      <w:marLeft w:val="0"/>
      <w:marRight w:val="0"/>
      <w:marTop w:val="0"/>
      <w:marBottom w:val="0"/>
      <w:divBdr>
        <w:top w:val="none" w:sz="0" w:space="0" w:color="auto"/>
        <w:left w:val="none" w:sz="0" w:space="0" w:color="auto"/>
        <w:bottom w:val="none" w:sz="0" w:space="0" w:color="auto"/>
        <w:right w:val="none" w:sz="0" w:space="0" w:color="auto"/>
      </w:divBdr>
    </w:div>
    <w:div w:id="1030109971">
      <w:bodyDiv w:val="1"/>
      <w:marLeft w:val="0"/>
      <w:marRight w:val="0"/>
      <w:marTop w:val="0"/>
      <w:marBottom w:val="0"/>
      <w:divBdr>
        <w:top w:val="none" w:sz="0" w:space="0" w:color="auto"/>
        <w:left w:val="none" w:sz="0" w:space="0" w:color="auto"/>
        <w:bottom w:val="none" w:sz="0" w:space="0" w:color="auto"/>
        <w:right w:val="none" w:sz="0" w:space="0" w:color="auto"/>
      </w:divBdr>
    </w:div>
    <w:div w:id="1030685649">
      <w:bodyDiv w:val="1"/>
      <w:marLeft w:val="0"/>
      <w:marRight w:val="0"/>
      <w:marTop w:val="0"/>
      <w:marBottom w:val="0"/>
      <w:divBdr>
        <w:top w:val="none" w:sz="0" w:space="0" w:color="auto"/>
        <w:left w:val="none" w:sz="0" w:space="0" w:color="auto"/>
        <w:bottom w:val="none" w:sz="0" w:space="0" w:color="auto"/>
        <w:right w:val="none" w:sz="0" w:space="0" w:color="auto"/>
      </w:divBdr>
    </w:div>
    <w:div w:id="1031301415">
      <w:bodyDiv w:val="1"/>
      <w:marLeft w:val="0"/>
      <w:marRight w:val="0"/>
      <w:marTop w:val="0"/>
      <w:marBottom w:val="0"/>
      <w:divBdr>
        <w:top w:val="none" w:sz="0" w:space="0" w:color="auto"/>
        <w:left w:val="none" w:sz="0" w:space="0" w:color="auto"/>
        <w:bottom w:val="none" w:sz="0" w:space="0" w:color="auto"/>
        <w:right w:val="none" w:sz="0" w:space="0" w:color="auto"/>
      </w:divBdr>
    </w:div>
    <w:div w:id="1034236280">
      <w:bodyDiv w:val="1"/>
      <w:marLeft w:val="0"/>
      <w:marRight w:val="0"/>
      <w:marTop w:val="0"/>
      <w:marBottom w:val="0"/>
      <w:divBdr>
        <w:top w:val="none" w:sz="0" w:space="0" w:color="auto"/>
        <w:left w:val="none" w:sz="0" w:space="0" w:color="auto"/>
        <w:bottom w:val="none" w:sz="0" w:space="0" w:color="auto"/>
        <w:right w:val="none" w:sz="0" w:space="0" w:color="auto"/>
      </w:divBdr>
    </w:div>
    <w:div w:id="1039817400">
      <w:bodyDiv w:val="1"/>
      <w:marLeft w:val="0"/>
      <w:marRight w:val="0"/>
      <w:marTop w:val="0"/>
      <w:marBottom w:val="0"/>
      <w:divBdr>
        <w:top w:val="none" w:sz="0" w:space="0" w:color="auto"/>
        <w:left w:val="none" w:sz="0" w:space="0" w:color="auto"/>
        <w:bottom w:val="none" w:sz="0" w:space="0" w:color="auto"/>
        <w:right w:val="none" w:sz="0" w:space="0" w:color="auto"/>
      </w:divBdr>
    </w:div>
    <w:div w:id="1039821840">
      <w:bodyDiv w:val="1"/>
      <w:marLeft w:val="0"/>
      <w:marRight w:val="0"/>
      <w:marTop w:val="0"/>
      <w:marBottom w:val="0"/>
      <w:divBdr>
        <w:top w:val="none" w:sz="0" w:space="0" w:color="auto"/>
        <w:left w:val="none" w:sz="0" w:space="0" w:color="auto"/>
        <w:bottom w:val="none" w:sz="0" w:space="0" w:color="auto"/>
        <w:right w:val="none" w:sz="0" w:space="0" w:color="auto"/>
      </w:divBdr>
    </w:div>
    <w:div w:id="1039935635">
      <w:bodyDiv w:val="1"/>
      <w:marLeft w:val="0"/>
      <w:marRight w:val="0"/>
      <w:marTop w:val="0"/>
      <w:marBottom w:val="0"/>
      <w:divBdr>
        <w:top w:val="none" w:sz="0" w:space="0" w:color="auto"/>
        <w:left w:val="none" w:sz="0" w:space="0" w:color="auto"/>
        <w:bottom w:val="none" w:sz="0" w:space="0" w:color="auto"/>
        <w:right w:val="none" w:sz="0" w:space="0" w:color="auto"/>
      </w:divBdr>
    </w:div>
    <w:div w:id="1044213275">
      <w:bodyDiv w:val="1"/>
      <w:marLeft w:val="0"/>
      <w:marRight w:val="0"/>
      <w:marTop w:val="0"/>
      <w:marBottom w:val="0"/>
      <w:divBdr>
        <w:top w:val="none" w:sz="0" w:space="0" w:color="auto"/>
        <w:left w:val="none" w:sz="0" w:space="0" w:color="auto"/>
        <w:bottom w:val="none" w:sz="0" w:space="0" w:color="auto"/>
        <w:right w:val="none" w:sz="0" w:space="0" w:color="auto"/>
      </w:divBdr>
    </w:div>
    <w:div w:id="1048147882">
      <w:bodyDiv w:val="1"/>
      <w:marLeft w:val="0"/>
      <w:marRight w:val="0"/>
      <w:marTop w:val="0"/>
      <w:marBottom w:val="0"/>
      <w:divBdr>
        <w:top w:val="none" w:sz="0" w:space="0" w:color="auto"/>
        <w:left w:val="none" w:sz="0" w:space="0" w:color="auto"/>
        <w:bottom w:val="none" w:sz="0" w:space="0" w:color="auto"/>
        <w:right w:val="none" w:sz="0" w:space="0" w:color="auto"/>
      </w:divBdr>
    </w:div>
    <w:div w:id="1052924876">
      <w:bodyDiv w:val="1"/>
      <w:marLeft w:val="0"/>
      <w:marRight w:val="0"/>
      <w:marTop w:val="0"/>
      <w:marBottom w:val="0"/>
      <w:divBdr>
        <w:top w:val="none" w:sz="0" w:space="0" w:color="auto"/>
        <w:left w:val="none" w:sz="0" w:space="0" w:color="auto"/>
        <w:bottom w:val="none" w:sz="0" w:space="0" w:color="auto"/>
        <w:right w:val="none" w:sz="0" w:space="0" w:color="auto"/>
      </w:divBdr>
    </w:div>
    <w:div w:id="1053701127">
      <w:bodyDiv w:val="1"/>
      <w:marLeft w:val="0"/>
      <w:marRight w:val="0"/>
      <w:marTop w:val="0"/>
      <w:marBottom w:val="0"/>
      <w:divBdr>
        <w:top w:val="none" w:sz="0" w:space="0" w:color="auto"/>
        <w:left w:val="none" w:sz="0" w:space="0" w:color="auto"/>
        <w:bottom w:val="none" w:sz="0" w:space="0" w:color="auto"/>
        <w:right w:val="none" w:sz="0" w:space="0" w:color="auto"/>
      </w:divBdr>
    </w:div>
    <w:div w:id="1055660174">
      <w:bodyDiv w:val="1"/>
      <w:marLeft w:val="0"/>
      <w:marRight w:val="0"/>
      <w:marTop w:val="0"/>
      <w:marBottom w:val="0"/>
      <w:divBdr>
        <w:top w:val="none" w:sz="0" w:space="0" w:color="auto"/>
        <w:left w:val="none" w:sz="0" w:space="0" w:color="auto"/>
        <w:bottom w:val="none" w:sz="0" w:space="0" w:color="auto"/>
        <w:right w:val="none" w:sz="0" w:space="0" w:color="auto"/>
      </w:divBdr>
    </w:div>
    <w:div w:id="1055740883">
      <w:bodyDiv w:val="1"/>
      <w:marLeft w:val="0"/>
      <w:marRight w:val="0"/>
      <w:marTop w:val="0"/>
      <w:marBottom w:val="0"/>
      <w:divBdr>
        <w:top w:val="none" w:sz="0" w:space="0" w:color="auto"/>
        <w:left w:val="none" w:sz="0" w:space="0" w:color="auto"/>
        <w:bottom w:val="none" w:sz="0" w:space="0" w:color="auto"/>
        <w:right w:val="none" w:sz="0" w:space="0" w:color="auto"/>
      </w:divBdr>
    </w:div>
    <w:div w:id="1058238285">
      <w:bodyDiv w:val="1"/>
      <w:marLeft w:val="0"/>
      <w:marRight w:val="0"/>
      <w:marTop w:val="0"/>
      <w:marBottom w:val="0"/>
      <w:divBdr>
        <w:top w:val="none" w:sz="0" w:space="0" w:color="auto"/>
        <w:left w:val="none" w:sz="0" w:space="0" w:color="auto"/>
        <w:bottom w:val="none" w:sz="0" w:space="0" w:color="auto"/>
        <w:right w:val="none" w:sz="0" w:space="0" w:color="auto"/>
      </w:divBdr>
    </w:div>
    <w:div w:id="1060982930">
      <w:bodyDiv w:val="1"/>
      <w:marLeft w:val="0"/>
      <w:marRight w:val="0"/>
      <w:marTop w:val="0"/>
      <w:marBottom w:val="0"/>
      <w:divBdr>
        <w:top w:val="none" w:sz="0" w:space="0" w:color="auto"/>
        <w:left w:val="none" w:sz="0" w:space="0" w:color="auto"/>
        <w:bottom w:val="none" w:sz="0" w:space="0" w:color="auto"/>
        <w:right w:val="none" w:sz="0" w:space="0" w:color="auto"/>
      </w:divBdr>
    </w:div>
    <w:div w:id="1063141394">
      <w:bodyDiv w:val="1"/>
      <w:marLeft w:val="0"/>
      <w:marRight w:val="0"/>
      <w:marTop w:val="0"/>
      <w:marBottom w:val="0"/>
      <w:divBdr>
        <w:top w:val="none" w:sz="0" w:space="0" w:color="auto"/>
        <w:left w:val="none" w:sz="0" w:space="0" w:color="auto"/>
        <w:bottom w:val="none" w:sz="0" w:space="0" w:color="auto"/>
        <w:right w:val="none" w:sz="0" w:space="0" w:color="auto"/>
      </w:divBdr>
    </w:div>
    <w:div w:id="1063597995">
      <w:bodyDiv w:val="1"/>
      <w:marLeft w:val="0"/>
      <w:marRight w:val="0"/>
      <w:marTop w:val="0"/>
      <w:marBottom w:val="0"/>
      <w:divBdr>
        <w:top w:val="none" w:sz="0" w:space="0" w:color="auto"/>
        <w:left w:val="none" w:sz="0" w:space="0" w:color="auto"/>
        <w:bottom w:val="none" w:sz="0" w:space="0" w:color="auto"/>
        <w:right w:val="none" w:sz="0" w:space="0" w:color="auto"/>
      </w:divBdr>
    </w:div>
    <w:div w:id="1065445543">
      <w:bodyDiv w:val="1"/>
      <w:marLeft w:val="0"/>
      <w:marRight w:val="0"/>
      <w:marTop w:val="0"/>
      <w:marBottom w:val="0"/>
      <w:divBdr>
        <w:top w:val="none" w:sz="0" w:space="0" w:color="auto"/>
        <w:left w:val="none" w:sz="0" w:space="0" w:color="auto"/>
        <w:bottom w:val="none" w:sz="0" w:space="0" w:color="auto"/>
        <w:right w:val="none" w:sz="0" w:space="0" w:color="auto"/>
      </w:divBdr>
    </w:div>
    <w:div w:id="1065685572">
      <w:bodyDiv w:val="1"/>
      <w:marLeft w:val="0"/>
      <w:marRight w:val="0"/>
      <w:marTop w:val="0"/>
      <w:marBottom w:val="0"/>
      <w:divBdr>
        <w:top w:val="none" w:sz="0" w:space="0" w:color="auto"/>
        <w:left w:val="none" w:sz="0" w:space="0" w:color="auto"/>
        <w:bottom w:val="none" w:sz="0" w:space="0" w:color="auto"/>
        <w:right w:val="none" w:sz="0" w:space="0" w:color="auto"/>
      </w:divBdr>
    </w:div>
    <w:div w:id="1066956095">
      <w:bodyDiv w:val="1"/>
      <w:marLeft w:val="0"/>
      <w:marRight w:val="0"/>
      <w:marTop w:val="0"/>
      <w:marBottom w:val="0"/>
      <w:divBdr>
        <w:top w:val="none" w:sz="0" w:space="0" w:color="auto"/>
        <w:left w:val="none" w:sz="0" w:space="0" w:color="auto"/>
        <w:bottom w:val="none" w:sz="0" w:space="0" w:color="auto"/>
        <w:right w:val="none" w:sz="0" w:space="0" w:color="auto"/>
      </w:divBdr>
    </w:div>
    <w:div w:id="1067190653">
      <w:bodyDiv w:val="1"/>
      <w:marLeft w:val="0"/>
      <w:marRight w:val="0"/>
      <w:marTop w:val="0"/>
      <w:marBottom w:val="0"/>
      <w:divBdr>
        <w:top w:val="none" w:sz="0" w:space="0" w:color="auto"/>
        <w:left w:val="none" w:sz="0" w:space="0" w:color="auto"/>
        <w:bottom w:val="none" w:sz="0" w:space="0" w:color="auto"/>
        <w:right w:val="none" w:sz="0" w:space="0" w:color="auto"/>
      </w:divBdr>
    </w:div>
    <w:div w:id="1069115306">
      <w:bodyDiv w:val="1"/>
      <w:marLeft w:val="0"/>
      <w:marRight w:val="0"/>
      <w:marTop w:val="0"/>
      <w:marBottom w:val="0"/>
      <w:divBdr>
        <w:top w:val="none" w:sz="0" w:space="0" w:color="auto"/>
        <w:left w:val="none" w:sz="0" w:space="0" w:color="auto"/>
        <w:bottom w:val="none" w:sz="0" w:space="0" w:color="auto"/>
        <w:right w:val="none" w:sz="0" w:space="0" w:color="auto"/>
      </w:divBdr>
    </w:div>
    <w:div w:id="1071732038">
      <w:bodyDiv w:val="1"/>
      <w:marLeft w:val="0"/>
      <w:marRight w:val="0"/>
      <w:marTop w:val="0"/>
      <w:marBottom w:val="0"/>
      <w:divBdr>
        <w:top w:val="none" w:sz="0" w:space="0" w:color="auto"/>
        <w:left w:val="none" w:sz="0" w:space="0" w:color="auto"/>
        <w:bottom w:val="none" w:sz="0" w:space="0" w:color="auto"/>
        <w:right w:val="none" w:sz="0" w:space="0" w:color="auto"/>
      </w:divBdr>
    </w:div>
    <w:div w:id="1072463158">
      <w:bodyDiv w:val="1"/>
      <w:marLeft w:val="0"/>
      <w:marRight w:val="0"/>
      <w:marTop w:val="0"/>
      <w:marBottom w:val="0"/>
      <w:divBdr>
        <w:top w:val="none" w:sz="0" w:space="0" w:color="auto"/>
        <w:left w:val="none" w:sz="0" w:space="0" w:color="auto"/>
        <w:bottom w:val="none" w:sz="0" w:space="0" w:color="auto"/>
        <w:right w:val="none" w:sz="0" w:space="0" w:color="auto"/>
      </w:divBdr>
    </w:div>
    <w:div w:id="1075056997">
      <w:bodyDiv w:val="1"/>
      <w:marLeft w:val="0"/>
      <w:marRight w:val="0"/>
      <w:marTop w:val="0"/>
      <w:marBottom w:val="0"/>
      <w:divBdr>
        <w:top w:val="none" w:sz="0" w:space="0" w:color="auto"/>
        <w:left w:val="none" w:sz="0" w:space="0" w:color="auto"/>
        <w:bottom w:val="none" w:sz="0" w:space="0" w:color="auto"/>
        <w:right w:val="none" w:sz="0" w:space="0" w:color="auto"/>
      </w:divBdr>
    </w:div>
    <w:div w:id="1077556467">
      <w:bodyDiv w:val="1"/>
      <w:marLeft w:val="0"/>
      <w:marRight w:val="0"/>
      <w:marTop w:val="0"/>
      <w:marBottom w:val="0"/>
      <w:divBdr>
        <w:top w:val="none" w:sz="0" w:space="0" w:color="auto"/>
        <w:left w:val="none" w:sz="0" w:space="0" w:color="auto"/>
        <w:bottom w:val="none" w:sz="0" w:space="0" w:color="auto"/>
        <w:right w:val="none" w:sz="0" w:space="0" w:color="auto"/>
      </w:divBdr>
    </w:div>
    <w:div w:id="1077675980">
      <w:bodyDiv w:val="1"/>
      <w:marLeft w:val="0"/>
      <w:marRight w:val="0"/>
      <w:marTop w:val="0"/>
      <w:marBottom w:val="0"/>
      <w:divBdr>
        <w:top w:val="none" w:sz="0" w:space="0" w:color="auto"/>
        <w:left w:val="none" w:sz="0" w:space="0" w:color="auto"/>
        <w:bottom w:val="none" w:sz="0" w:space="0" w:color="auto"/>
        <w:right w:val="none" w:sz="0" w:space="0" w:color="auto"/>
      </w:divBdr>
    </w:div>
    <w:div w:id="1082801428">
      <w:bodyDiv w:val="1"/>
      <w:marLeft w:val="0"/>
      <w:marRight w:val="0"/>
      <w:marTop w:val="0"/>
      <w:marBottom w:val="0"/>
      <w:divBdr>
        <w:top w:val="none" w:sz="0" w:space="0" w:color="auto"/>
        <w:left w:val="none" w:sz="0" w:space="0" w:color="auto"/>
        <w:bottom w:val="none" w:sz="0" w:space="0" w:color="auto"/>
        <w:right w:val="none" w:sz="0" w:space="0" w:color="auto"/>
      </w:divBdr>
    </w:div>
    <w:div w:id="1094470094">
      <w:bodyDiv w:val="1"/>
      <w:marLeft w:val="0"/>
      <w:marRight w:val="0"/>
      <w:marTop w:val="0"/>
      <w:marBottom w:val="0"/>
      <w:divBdr>
        <w:top w:val="none" w:sz="0" w:space="0" w:color="auto"/>
        <w:left w:val="none" w:sz="0" w:space="0" w:color="auto"/>
        <w:bottom w:val="none" w:sz="0" w:space="0" w:color="auto"/>
        <w:right w:val="none" w:sz="0" w:space="0" w:color="auto"/>
      </w:divBdr>
    </w:div>
    <w:div w:id="1097410664">
      <w:bodyDiv w:val="1"/>
      <w:marLeft w:val="0"/>
      <w:marRight w:val="0"/>
      <w:marTop w:val="0"/>
      <w:marBottom w:val="0"/>
      <w:divBdr>
        <w:top w:val="none" w:sz="0" w:space="0" w:color="auto"/>
        <w:left w:val="none" w:sz="0" w:space="0" w:color="auto"/>
        <w:bottom w:val="none" w:sz="0" w:space="0" w:color="auto"/>
        <w:right w:val="none" w:sz="0" w:space="0" w:color="auto"/>
      </w:divBdr>
    </w:div>
    <w:div w:id="1100905403">
      <w:bodyDiv w:val="1"/>
      <w:marLeft w:val="0"/>
      <w:marRight w:val="0"/>
      <w:marTop w:val="0"/>
      <w:marBottom w:val="0"/>
      <w:divBdr>
        <w:top w:val="none" w:sz="0" w:space="0" w:color="auto"/>
        <w:left w:val="none" w:sz="0" w:space="0" w:color="auto"/>
        <w:bottom w:val="none" w:sz="0" w:space="0" w:color="auto"/>
        <w:right w:val="none" w:sz="0" w:space="0" w:color="auto"/>
      </w:divBdr>
    </w:div>
    <w:div w:id="1107770793">
      <w:bodyDiv w:val="1"/>
      <w:marLeft w:val="0"/>
      <w:marRight w:val="0"/>
      <w:marTop w:val="0"/>
      <w:marBottom w:val="0"/>
      <w:divBdr>
        <w:top w:val="none" w:sz="0" w:space="0" w:color="auto"/>
        <w:left w:val="none" w:sz="0" w:space="0" w:color="auto"/>
        <w:bottom w:val="none" w:sz="0" w:space="0" w:color="auto"/>
        <w:right w:val="none" w:sz="0" w:space="0" w:color="auto"/>
      </w:divBdr>
    </w:div>
    <w:div w:id="1108280393">
      <w:bodyDiv w:val="1"/>
      <w:marLeft w:val="0"/>
      <w:marRight w:val="0"/>
      <w:marTop w:val="0"/>
      <w:marBottom w:val="0"/>
      <w:divBdr>
        <w:top w:val="none" w:sz="0" w:space="0" w:color="auto"/>
        <w:left w:val="none" w:sz="0" w:space="0" w:color="auto"/>
        <w:bottom w:val="none" w:sz="0" w:space="0" w:color="auto"/>
        <w:right w:val="none" w:sz="0" w:space="0" w:color="auto"/>
      </w:divBdr>
    </w:div>
    <w:div w:id="1119686376">
      <w:bodyDiv w:val="1"/>
      <w:marLeft w:val="0"/>
      <w:marRight w:val="0"/>
      <w:marTop w:val="0"/>
      <w:marBottom w:val="0"/>
      <w:divBdr>
        <w:top w:val="none" w:sz="0" w:space="0" w:color="auto"/>
        <w:left w:val="none" w:sz="0" w:space="0" w:color="auto"/>
        <w:bottom w:val="none" w:sz="0" w:space="0" w:color="auto"/>
        <w:right w:val="none" w:sz="0" w:space="0" w:color="auto"/>
      </w:divBdr>
    </w:div>
    <w:div w:id="1124275375">
      <w:bodyDiv w:val="1"/>
      <w:marLeft w:val="0"/>
      <w:marRight w:val="0"/>
      <w:marTop w:val="0"/>
      <w:marBottom w:val="0"/>
      <w:divBdr>
        <w:top w:val="none" w:sz="0" w:space="0" w:color="auto"/>
        <w:left w:val="none" w:sz="0" w:space="0" w:color="auto"/>
        <w:bottom w:val="none" w:sz="0" w:space="0" w:color="auto"/>
        <w:right w:val="none" w:sz="0" w:space="0" w:color="auto"/>
      </w:divBdr>
    </w:div>
    <w:div w:id="1129472324">
      <w:bodyDiv w:val="1"/>
      <w:marLeft w:val="0"/>
      <w:marRight w:val="0"/>
      <w:marTop w:val="0"/>
      <w:marBottom w:val="0"/>
      <w:divBdr>
        <w:top w:val="none" w:sz="0" w:space="0" w:color="auto"/>
        <w:left w:val="none" w:sz="0" w:space="0" w:color="auto"/>
        <w:bottom w:val="none" w:sz="0" w:space="0" w:color="auto"/>
        <w:right w:val="none" w:sz="0" w:space="0" w:color="auto"/>
      </w:divBdr>
    </w:div>
    <w:div w:id="1131244766">
      <w:bodyDiv w:val="1"/>
      <w:marLeft w:val="0"/>
      <w:marRight w:val="0"/>
      <w:marTop w:val="0"/>
      <w:marBottom w:val="0"/>
      <w:divBdr>
        <w:top w:val="none" w:sz="0" w:space="0" w:color="auto"/>
        <w:left w:val="none" w:sz="0" w:space="0" w:color="auto"/>
        <w:bottom w:val="none" w:sz="0" w:space="0" w:color="auto"/>
        <w:right w:val="none" w:sz="0" w:space="0" w:color="auto"/>
      </w:divBdr>
    </w:div>
    <w:div w:id="1134442018">
      <w:bodyDiv w:val="1"/>
      <w:marLeft w:val="0"/>
      <w:marRight w:val="0"/>
      <w:marTop w:val="0"/>
      <w:marBottom w:val="0"/>
      <w:divBdr>
        <w:top w:val="none" w:sz="0" w:space="0" w:color="auto"/>
        <w:left w:val="none" w:sz="0" w:space="0" w:color="auto"/>
        <w:bottom w:val="none" w:sz="0" w:space="0" w:color="auto"/>
        <w:right w:val="none" w:sz="0" w:space="0" w:color="auto"/>
      </w:divBdr>
    </w:div>
    <w:div w:id="1144616909">
      <w:bodyDiv w:val="1"/>
      <w:marLeft w:val="0"/>
      <w:marRight w:val="0"/>
      <w:marTop w:val="0"/>
      <w:marBottom w:val="0"/>
      <w:divBdr>
        <w:top w:val="none" w:sz="0" w:space="0" w:color="auto"/>
        <w:left w:val="none" w:sz="0" w:space="0" w:color="auto"/>
        <w:bottom w:val="none" w:sz="0" w:space="0" w:color="auto"/>
        <w:right w:val="none" w:sz="0" w:space="0" w:color="auto"/>
      </w:divBdr>
    </w:div>
    <w:div w:id="1146974974">
      <w:bodyDiv w:val="1"/>
      <w:marLeft w:val="0"/>
      <w:marRight w:val="0"/>
      <w:marTop w:val="0"/>
      <w:marBottom w:val="0"/>
      <w:divBdr>
        <w:top w:val="none" w:sz="0" w:space="0" w:color="auto"/>
        <w:left w:val="none" w:sz="0" w:space="0" w:color="auto"/>
        <w:bottom w:val="none" w:sz="0" w:space="0" w:color="auto"/>
        <w:right w:val="none" w:sz="0" w:space="0" w:color="auto"/>
      </w:divBdr>
    </w:div>
    <w:div w:id="1150250511">
      <w:bodyDiv w:val="1"/>
      <w:marLeft w:val="0"/>
      <w:marRight w:val="0"/>
      <w:marTop w:val="0"/>
      <w:marBottom w:val="0"/>
      <w:divBdr>
        <w:top w:val="none" w:sz="0" w:space="0" w:color="auto"/>
        <w:left w:val="none" w:sz="0" w:space="0" w:color="auto"/>
        <w:bottom w:val="none" w:sz="0" w:space="0" w:color="auto"/>
        <w:right w:val="none" w:sz="0" w:space="0" w:color="auto"/>
      </w:divBdr>
    </w:div>
    <w:div w:id="1150829167">
      <w:bodyDiv w:val="1"/>
      <w:marLeft w:val="0"/>
      <w:marRight w:val="0"/>
      <w:marTop w:val="0"/>
      <w:marBottom w:val="0"/>
      <w:divBdr>
        <w:top w:val="none" w:sz="0" w:space="0" w:color="auto"/>
        <w:left w:val="none" w:sz="0" w:space="0" w:color="auto"/>
        <w:bottom w:val="none" w:sz="0" w:space="0" w:color="auto"/>
        <w:right w:val="none" w:sz="0" w:space="0" w:color="auto"/>
      </w:divBdr>
    </w:div>
    <w:div w:id="1153259214">
      <w:bodyDiv w:val="1"/>
      <w:marLeft w:val="0"/>
      <w:marRight w:val="0"/>
      <w:marTop w:val="0"/>
      <w:marBottom w:val="0"/>
      <w:divBdr>
        <w:top w:val="none" w:sz="0" w:space="0" w:color="auto"/>
        <w:left w:val="none" w:sz="0" w:space="0" w:color="auto"/>
        <w:bottom w:val="none" w:sz="0" w:space="0" w:color="auto"/>
        <w:right w:val="none" w:sz="0" w:space="0" w:color="auto"/>
      </w:divBdr>
    </w:div>
    <w:div w:id="1153958336">
      <w:bodyDiv w:val="1"/>
      <w:marLeft w:val="0"/>
      <w:marRight w:val="0"/>
      <w:marTop w:val="0"/>
      <w:marBottom w:val="0"/>
      <w:divBdr>
        <w:top w:val="none" w:sz="0" w:space="0" w:color="auto"/>
        <w:left w:val="none" w:sz="0" w:space="0" w:color="auto"/>
        <w:bottom w:val="none" w:sz="0" w:space="0" w:color="auto"/>
        <w:right w:val="none" w:sz="0" w:space="0" w:color="auto"/>
      </w:divBdr>
    </w:div>
    <w:div w:id="1157455164">
      <w:bodyDiv w:val="1"/>
      <w:marLeft w:val="0"/>
      <w:marRight w:val="0"/>
      <w:marTop w:val="0"/>
      <w:marBottom w:val="0"/>
      <w:divBdr>
        <w:top w:val="none" w:sz="0" w:space="0" w:color="auto"/>
        <w:left w:val="none" w:sz="0" w:space="0" w:color="auto"/>
        <w:bottom w:val="none" w:sz="0" w:space="0" w:color="auto"/>
        <w:right w:val="none" w:sz="0" w:space="0" w:color="auto"/>
      </w:divBdr>
    </w:div>
    <w:div w:id="1163468717">
      <w:bodyDiv w:val="1"/>
      <w:marLeft w:val="0"/>
      <w:marRight w:val="0"/>
      <w:marTop w:val="0"/>
      <w:marBottom w:val="0"/>
      <w:divBdr>
        <w:top w:val="none" w:sz="0" w:space="0" w:color="auto"/>
        <w:left w:val="none" w:sz="0" w:space="0" w:color="auto"/>
        <w:bottom w:val="none" w:sz="0" w:space="0" w:color="auto"/>
        <w:right w:val="none" w:sz="0" w:space="0" w:color="auto"/>
      </w:divBdr>
    </w:div>
    <w:div w:id="1164587986">
      <w:bodyDiv w:val="1"/>
      <w:marLeft w:val="0"/>
      <w:marRight w:val="0"/>
      <w:marTop w:val="0"/>
      <w:marBottom w:val="0"/>
      <w:divBdr>
        <w:top w:val="none" w:sz="0" w:space="0" w:color="auto"/>
        <w:left w:val="none" w:sz="0" w:space="0" w:color="auto"/>
        <w:bottom w:val="none" w:sz="0" w:space="0" w:color="auto"/>
        <w:right w:val="none" w:sz="0" w:space="0" w:color="auto"/>
      </w:divBdr>
    </w:div>
    <w:div w:id="1167554990">
      <w:bodyDiv w:val="1"/>
      <w:marLeft w:val="0"/>
      <w:marRight w:val="0"/>
      <w:marTop w:val="0"/>
      <w:marBottom w:val="0"/>
      <w:divBdr>
        <w:top w:val="none" w:sz="0" w:space="0" w:color="auto"/>
        <w:left w:val="none" w:sz="0" w:space="0" w:color="auto"/>
        <w:bottom w:val="none" w:sz="0" w:space="0" w:color="auto"/>
        <w:right w:val="none" w:sz="0" w:space="0" w:color="auto"/>
      </w:divBdr>
    </w:div>
    <w:div w:id="1169177834">
      <w:bodyDiv w:val="1"/>
      <w:marLeft w:val="0"/>
      <w:marRight w:val="0"/>
      <w:marTop w:val="0"/>
      <w:marBottom w:val="0"/>
      <w:divBdr>
        <w:top w:val="none" w:sz="0" w:space="0" w:color="auto"/>
        <w:left w:val="none" w:sz="0" w:space="0" w:color="auto"/>
        <w:bottom w:val="none" w:sz="0" w:space="0" w:color="auto"/>
        <w:right w:val="none" w:sz="0" w:space="0" w:color="auto"/>
      </w:divBdr>
    </w:div>
    <w:div w:id="1175388254">
      <w:bodyDiv w:val="1"/>
      <w:marLeft w:val="0"/>
      <w:marRight w:val="0"/>
      <w:marTop w:val="0"/>
      <w:marBottom w:val="0"/>
      <w:divBdr>
        <w:top w:val="none" w:sz="0" w:space="0" w:color="auto"/>
        <w:left w:val="none" w:sz="0" w:space="0" w:color="auto"/>
        <w:bottom w:val="none" w:sz="0" w:space="0" w:color="auto"/>
        <w:right w:val="none" w:sz="0" w:space="0" w:color="auto"/>
      </w:divBdr>
    </w:div>
    <w:div w:id="1175727982">
      <w:bodyDiv w:val="1"/>
      <w:marLeft w:val="0"/>
      <w:marRight w:val="0"/>
      <w:marTop w:val="0"/>
      <w:marBottom w:val="0"/>
      <w:divBdr>
        <w:top w:val="none" w:sz="0" w:space="0" w:color="auto"/>
        <w:left w:val="none" w:sz="0" w:space="0" w:color="auto"/>
        <w:bottom w:val="none" w:sz="0" w:space="0" w:color="auto"/>
        <w:right w:val="none" w:sz="0" w:space="0" w:color="auto"/>
      </w:divBdr>
    </w:div>
    <w:div w:id="1183396774">
      <w:bodyDiv w:val="1"/>
      <w:marLeft w:val="0"/>
      <w:marRight w:val="0"/>
      <w:marTop w:val="0"/>
      <w:marBottom w:val="0"/>
      <w:divBdr>
        <w:top w:val="none" w:sz="0" w:space="0" w:color="auto"/>
        <w:left w:val="none" w:sz="0" w:space="0" w:color="auto"/>
        <w:bottom w:val="none" w:sz="0" w:space="0" w:color="auto"/>
        <w:right w:val="none" w:sz="0" w:space="0" w:color="auto"/>
      </w:divBdr>
    </w:div>
    <w:div w:id="1187136498">
      <w:bodyDiv w:val="1"/>
      <w:marLeft w:val="0"/>
      <w:marRight w:val="0"/>
      <w:marTop w:val="0"/>
      <w:marBottom w:val="0"/>
      <w:divBdr>
        <w:top w:val="none" w:sz="0" w:space="0" w:color="auto"/>
        <w:left w:val="none" w:sz="0" w:space="0" w:color="auto"/>
        <w:bottom w:val="none" w:sz="0" w:space="0" w:color="auto"/>
        <w:right w:val="none" w:sz="0" w:space="0" w:color="auto"/>
      </w:divBdr>
    </w:div>
    <w:div w:id="1191912581">
      <w:bodyDiv w:val="1"/>
      <w:marLeft w:val="0"/>
      <w:marRight w:val="0"/>
      <w:marTop w:val="0"/>
      <w:marBottom w:val="0"/>
      <w:divBdr>
        <w:top w:val="none" w:sz="0" w:space="0" w:color="auto"/>
        <w:left w:val="none" w:sz="0" w:space="0" w:color="auto"/>
        <w:bottom w:val="none" w:sz="0" w:space="0" w:color="auto"/>
        <w:right w:val="none" w:sz="0" w:space="0" w:color="auto"/>
      </w:divBdr>
    </w:div>
    <w:div w:id="1191912840">
      <w:bodyDiv w:val="1"/>
      <w:marLeft w:val="0"/>
      <w:marRight w:val="0"/>
      <w:marTop w:val="0"/>
      <w:marBottom w:val="0"/>
      <w:divBdr>
        <w:top w:val="none" w:sz="0" w:space="0" w:color="auto"/>
        <w:left w:val="none" w:sz="0" w:space="0" w:color="auto"/>
        <w:bottom w:val="none" w:sz="0" w:space="0" w:color="auto"/>
        <w:right w:val="none" w:sz="0" w:space="0" w:color="auto"/>
      </w:divBdr>
    </w:div>
    <w:div w:id="1199048890">
      <w:bodyDiv w:val="1"/>
      <w:marLeft w:val="0"/>
      <w:marRight w:val="0"/>
      <w:marTop w:val="0"/>
      <w:marBottom w:val="0"/>
      <w:divBdr>
        <w:top w:val="none" w:sz="0" w:space="0" w:color="auto"/>
        <w:left w:val="none" w:sz="0" w:space="0" w:color="auto"/>
        <w:bottom w:val="none" w:sz="0" w:space="0" w:color="auto"/>
        <w:right w:val="none" w:sz="0" w:space="0" w:color="auto"/>
      </w:divBdr>
    </w:div>
    <w:div w:id="1203636093">
      <w:bodyDiv w:val="1"/>
      <w:marLeft w:val="0"/>
      <w:marRight w:val="0"/>
      <w:marTop w:val="0"/>
      <w:marBottom w:val="0"/>
      <w:divBdr>
        <w:top w:val="none" w:sz="0" w:space="0" w:color="auto"/>
        <w:left w:val="none" w:sz="0" w:space="0" w:color="auto"/>
        <w:bottom w:val="none" w:sz="0" w:space="0" w:color="auto"/>
        <w:right w:val="none" w:sz="0" w:space="0" w:color="auto"/>
      </w:divBdr>
    </w:div>
    <w:div w:id="1203785451">
      <w:bodyDiv w:val="1"/>
      <w:marLeft w:val="0"/>
      <w:marRight w:val="0"/>
      <w:marTop w:val="0"/>
      <w:marBottom w:val="0"/>
      <w:divBdr>
        <w:top w:val="none" w:sz="0" w:space="0" w:color="auto"/>
        <w:left w:val="none" w:sz="0" w:space="0" w:color="auto"/>
        <w:bottom w:val="none" w:sz="0" w:space="0" w:color="auto"/>
        <w:right w:val="none" w:sz="0" w:space="0" w:color="auto"/>
      </w:divBdr>
    </w:div>
    <w:div w:id="1214779094">
      <w:bodyDiv w:val="1"/>
      <w:marLeft w:val="0"/>
      <w:marRight w:val="0"/>
      <w:marTop w:val="0"/>
      <w:marBottom w:val="0"/>
      <w:divBdr>
        <w:top w:val="none" w:sz="0" w:space="0" w:color="auto"/>
        <w:left w:val="none" w:sz="0" w:space="0" w:color="auto"/>
        <w:bottom w:val="none" w:sz="0" w:space="0" w:color="auto"/>
        <w:right w:val="none" w:sz="0" w:space="0" w:color="auto"/>
      </w:divBdr>
    </w:div>
    <w:div w:id="1218128981">
      <w:bodyDiv w:val="1"/>
      <w:marLeft w:val="0"/>
      <w:marRight w:val="0"/>
      <w:marTop w:val="0"/>
      <w:marBottom w:val="0"/>
      <w:divBdr>
        <w:top w:val="none" w:sz="0" w:space="0" w:color="auto"/>
        <w:left w:val="none" w:sz="0" w:space="0" w:color="auto"/>
        <w:bottom w:val="none" w:sz="0" w:space="0" w:color="auto"/>
        <w:right w:val="none" w:sz="0" w:space="0" w:color="auto"/>
      </w:divBdr>
    </w:div>
    <w:div w:id="1225602672">
      <w:bodyDiv w:val="1"/>
      <w:marLeft w:val="0"/>
      <w:marRight w:val="0"/>
      <w:marTop w:val="0"/>
      <w:marBottom w:val="0"/>
      <w:divBdr>
        <w:top w:val="none" w:sz="0" w:space="0" w:color="auto"/>
        <w:left w:val="none" w:sz="0" w:space="0" w:color="auto"/>
        <w:bottom w:val="none" w:sz="0" w:space="0" w:color="auto"/>
        <w:right w:val="none" w:sz="0" w:space="0" w:color="auto"/>
      </w:divBdr>
    </w:div>
    <w:div w:id="1227569929">
      <w:bodyDiv w:val="1"/>
      <w:marLeft w:val="0"/>
      <w:marRight w:val="0"/>
      <w:marTop w:val="0"/>
      <w:marBottom w:val="0"/>
      <w:divBdr>
        <w:top w:val="none" w:sz="0" w:space="0" w:color="auto"/>
        <w:left w:val="none" w:sz="0" w:space="0" w:color="auto"/>
        <w:bottom w:val="none" w:sz="0" w:space="0" w:color="auto"/>
        <w:right w:val="none" w:sz="0" w:space="0" w:color="auto"/>
      </w:divBdr>
    </w:div>
    <w:div w:id="1228952538">
      <w:bodyDiv w:val="1"/>
      <w:marLeft w:val="0"/>
      <w:marRight w:val="0"/>
      <w:marTop w:val="0"/>
      <w:marBottom w:val="0"/>
      <w:divBdr>
        <w:top w:val="none" w:sz="0" w:space="0" w:color="auto"/>
        <w:left w:val="none" w:sz="0" w:space="0" w:color="auto"/>
        <w:bottom w:val="none" w:sz="0" w:space="0" w:color="auto"/>
        <w:right w:val="none" w:sz="0" w:space="0" w:color="auto"/>
      </w:divBdr>
    </w:div>
    <w:div w:id="1237934206">
      <w:bodyDiv w:val="1"/>
      <w:marLeft w:val="0"/>
      <w:marRight w:val="0"/>
      <w:marTop w:val="0"/>
      <w:marBottom w:val="0"/>
      <w:divBdr>
        <w:top w:val="none" w:sz="0" w:space="0" w:color="auto"/>
        <w:left w:val="none" w:sz="0" w:space="0" w:color="auto"/>
        <w:bottom w:val="none" w:sz="0" w:space="0" w:color="auto"/>
        <w:right w:val="none" w:sz="0" w:space="0" w:color="auto"/>
      </w:divBdr>
    </w:div>
    <w:div w:id="1243443318">
      <w:bodyDiv w:val="1"/>
      <w:marLeft w:val="0"/>
      <w:marRight w:val="0"/>
      <w:marTop w:val="0"/>
      <w:marBottom w:val="0"/>
      <w:divBdr>
        <w:top w:val="none" w:sz="0" w:space="0" w:color="auto"/>
        <w:left w:val="none" w:sz="0" w:space="0" w:color="auto"/>
        <w:bottom w:val="none" w:sz="0" w:space="0" w:color="auto"/>
        <w:right w:val="none" w:sz="0" w:space="0" w:color="auto"/>
      </w:divBdr>
    </w:div>
    <w:div w:id="1248229582">
      <w:bodyDiv w:val="1"/>
      <w:marLeft w:val="0"/>
      <w:marRight w:val="0"/>
      <w:marTop w:val="0"/>
      <w:marBottom w:val="0"/>
      <w:divBdr>
        <w:top w:val="none" w:sz="0" w:space="0" w:color="auto"/>
        <w:left w:val="none" w:sz="0" w:space="0" w:color="auto"/>
        <w:bottom w:val="none" w:sz="0" w:space="0" w:color="auto"/>
        <w:right w:val="none" w:sz="0" w:space="0" w:color="auto"/>
      </w:divBdr>
    </w:div>
    <w:div w:id="1248809333">
      <w:bodyDiv w:val="1"/>
      <w:marLeft w:val="0"/>
      <w:marRight w:val="0"/>
      <w:marTop w:val="0"/>
      <w:marBottom w:val="0"/>
      <w:divBdr>
        <w:top w:val="none" w:sz="0" w:space="0" w:color="auto"/>
        <w:left w:val="none" w:sz="0" w:space="0" w:color="auto"/>
        <w:bottom w:val="none" w:sz="0" w:space="0" w:color="auto"/>
        <w:right w:val="none" w:sz="0" w:space="0" w:color="auto"/>
      </w:divBdr>
    </w:div>
    <w:div w:id="1249657584">
      <w:bodyDiv w:val="1"/>
      <w:marLeft w:val="0"/>
      <w:marRight w:val="0"/>
      <w:marTop w:val="0"/>
      <w:marBottom w:val="0"/>
      <w:divBdr>
        <w:top w:val="none" w:sz="0" w:space="0" w:color="auto"/>
        <w:left w:val="none" w:sz="0" w:space="0" w:color="auto"/>
        <w:bottom w:val="none" w:sz="0" w:space="0" w:color="auto"/>
        <w:right w:val="none" w:sz="0" w:space="0" w:color="auto"/>
      </w:divBdr>
    </w:div>
    <w:div w:id="1249999044">
      <w:bodyDiv w:val="1"/>
      <w:marLeft w:val="0"/>
      <w:marRight w:val="0"/>
      <w:marTop w:val="0"/>
      <w:marBottom w:val="0"/>
      <w:divBdr>
        <w:top w:val="none" w:sz="0" w:space="0" w:color="auto"/>
        <w:left w:val="none" w:sz="0" w:space="0" w:color="auto"/>
        <w:bottom w:val="none" w:sz="0" w:space="0" w:color="auto"/>
        <w:right w:val="none" w:sz="0" w:space="0" w:color="auto"/>
      </w:divBdr>
    </w:div>
    <w:div w:id="1253130050">
      <w:bodyDiv w:val="1"/>
      <w:marLeft w:val="0"/>
      <w:marRight w:val="0"/>
      <w:marTop w:val="0"/>
      <w:marBottom w:val="0"/>
      <w:divBdr>
        <w:top w:val="none" w:sz="0" w:space="0" w:color="auto"/>
        <w:left w:val="none" w:sz="0" w:space="0" w:color="auto"/>
        <w:bottom w:val="none" w:sz="0" w:space="0" w:color="auto"/>
        <w:right w:val="none" w:sz="0" w:space="0" w:color="auto"/>
      </w:divBdr>
    </w:div>
    <w:div w:id="1258520551">
      <w:bodyDiv w:val="1"/>
      <w:marLeft w:val="0"/>
      <w:marRight w:val="0"/>
      <w:marTop w:val="0"/>
      <w:marBottom w:val="0"/>
      <w:divBdr>
        <w:top w:val="none" w:sz="0" w:space="0" w:color="auto"/>
        <w:left w:val="none" w:sz="0" w:space="0" w:color="auto"/>
        <w:bottom w:val="none" w:sz="0" w:space="0" w:color="auto"/>
        <w:right w:val="none" w:sz="0" w:space="0" w:color="auto"/>
      </w:divBdr>
    </w:div>
    <w:div w:id="1259676811">
      <w:bodyDiv w:val="1"/>
      <w:marLeft w:val="0"/>
      <w:marRight w:val="0"/>
      <w:marTop w:val="0"/>
      <w:marBottom w:val="0"/>
      <w:divBdr>
        <w:top w:val="none" w:sz="0" w:space="0" w:color="auto"/>
        <w:left w:val="none" w:sz="0" w:space="0" w:color="auto"/>
        <w:bottom w:val="none" w:sz="0" w:space="0" w:color="auto"/>
        <w:right w:val="none" w:sz="0" w:space="0" w:color="auto"/>
      </w:divBdr>
    </w:div>
    <w:div w:id="1260680815">
      <w:bodyDiv w:val="1"/>
      <w:marLeft w:val="0"/>
      <w:marRight w:val="0"/>
      <w:marTop w:val="0"/>
      <w:marBottom w:val="0"/>
      <w:divBdr>
        <w:top w:val="none" w:sz="0" w:space="0" w:color="auto"/>
        <w:left w:val="none" w:sz="0" w:space="0" w:color="auto"/>
        <w:bottom w:val="none" w:sz="0" w:space="0" w:color="auto"/>
        <w:right w:val="none" w:sz="0" w:space="0" w:color="auto"/>
      </w:divBdr>
    </w:div>
    <w:div w:id="1266770941">
      <w:bodyDiv w:val="1"/>
      <w:marLeft w:val="0"/>
      <w:marRight w:val="0"/>
      <w:marTop w:val="0"/>
      <w:marBottom w:val="0"/>
      <w:divBdr>
        <w:top w:val="none" w:sz="0" w:space="0" w:color="auto"/>
        <w:left w:val="none" w:sz="0" w:space="0" w:color="auto"/>
        <w:bottom w:val="none" w:sz="0" w:space="0" w:color="auto"/>
        <w:right w:val="none" w:sz="0" w:space="0" w:color="auto"/>
      </w:divBdr>
    </w:div>
    <w:div w:id="1267036479">
      <w:bodyDiv w:val="1"/>
      <w:marLeft w:val="0"/>
      <w:marRight w:val="0"/>
      <w:marTop w:val="0"/>
      <w:marBottom w:val="0"/>
      <w:divBdr>
        <w:top w:val="none" w:sz="0" w:space="0" w:color="auto"/>
        <w:left w:val="none" w:sz="0" w:space="0" w:color="auto"/>
        <w:bottom w:val="none" w:sz="0" w:space="0" w:color="auto"/>
        <w:right w:val="none" w:sz="0" w:space="0" w:color="auto"/>
      </w:divBdr>
    </w:div>
    <w:div w:id="1268152629">
      <w:bodyDiv w:val="1"/>
      <w:marLeft w:val="0"/>
      <w:marRight w:val="0"/>
      <w:marTop w:val="0"/>
      <w:marBottom w:val="0"/>
      <w:divBdr>
        <w:top w:val="none" w:sz="0" w:space="0" w:color="auto"/>
        <w:left w:val="none" w:sz="0" w:space="0" w:color="auto"/>
        <w:bottom w:val="none" w:sz="0" w:space="0" w:color="auto"/>
        <w:right w:val="none" w:sz="0" w:space="0" w:color="auto"/>
      </w:divBdr>
    </w:div>
    <w:div w:id="1272128372">
      <w:bodyDiv w:val="1"/>
      <w:marLeft w:val="0"/>
      <w:marRight w:val="0"/>
      <w:marTop w:val="0"/>
      <w:marBottom w:val="0"/>
      <w:divBdr>
        <w:top w:val="none" w:sz="0" w:space="0" w:color="auto"/>
        <w:left w:val="none" w:sz="0" w:space="0" w:color="auto"/>
        <w:bottom w:val="none" w:sz="0" w:space="0" w:color="auto"/>
        <w:right w:val="none" w:sz="0" w:space="0" w:color="auto"/>
      </w:divBdr>
    </w:div>
    <w:div w:id="1275743783">
      <w:bodyDiv w:val="1"/>
      <w:marLeft w:val="0"/>
      <w:marRight w:val="0"/>
      <w:marTop w:val="0"/>
      <w:marBottom w:val="0"/>
      <w:divBdr>
        <w:top w:val="none" w:sz="0" w:space="0" w:color="auto"/>
        <w:left w:val="none" w:sz="0" w:space="0" w:color="auto"/>
        <w:bottom w:val="none" w:sz="0" w:space="0" w:color="auto"/>
        <w:right w:val="none" w:sz="0" w:space="0" w:color="auto"/>
      </w:divBdr>
    </w:div>
    <w:div w:id="1277445862">
      <w:bodyDiv w:val="1"/>
      <w:marLeft w:val="0"/>
      <w:marRight w:val="0"/>
      <w:marTop w:val="0"/>
      <w:marBottom w:val="0"/>
      <w:divBdr>
        <w:top w:val="none" w:sz="0" w:space="0" w:color="auto"/>
        <w:left w:val="none" w:sz="0" w:space="0" w:color="auto"/>
        <w:bottom w:val="none" w:sz="0" w:space="0" w:color="auto"/>
        <w:right w:val="none" w:sz="0" w:space="0" w:color="auto"/>
      </w:divBdr>
    </w:div>
    <w:div w:id="1282347558">
      <w:bodyDiv w:val="1"/>
      <w:marLeft w:val="0"/>
      <w:marRight w:val="0"/>
      <w:marTop w:val="0"/>
      <w:marBottom w:val="0"/>
      <w:divBdr>
        <w:top w:val="none" w:sz="0" w:space="0" w:color="auto"/>
        <w:left w:val="none" w:sz="0" w:space="0" w:color="auto"/>
        <w:bottom w:val="none" w:sz="0" w:space="0" w:color="auto"/>
        <w:right w:val="none" w:sz="0" w:space="0" w:color="auto"/>
      </w:divBdr>
    </w:div>
    <w:div w:id="1282958153">
      <w:bodyDiv w:val="1"/>
      <w:marLeft w:val="0"/>
      <w:marRight w:val="0"/>
      <w:marTop w:val="0"/>
      <w:marBottom w:val="0"/>
      <w:divBdr>
        <w:top w:val="none" w:sz="0" w:space="0" w:color="auto"/>
        <w:left w:val="none" w:sz="0" w:space="0" w:color="auto"/>
        <w:bottom w:val="none" w:sz="0" w:space="0" w:color="auto"/>
        <w:right w:val="none" w:sz="0" w:space="0" w:color="auto"/>
      </w:divBdr>
    </w:div>
    <w:div w:id="1288967784">
      <w:bodyDiv w:val="1"/>
      <w:marLeft w:val="0"/>
      <w:marRight w:val="0"/>
      <w:marTop w:val="0"/>
      <w:marBottom w:val="0"/>
      <w:divBdr>
        <w:top w:val="none" w:sz="0" w:space="0" w:color="auto"/>
        <w:left w:val="none" w:sz="0" w:space="0" w:color="auto"/>
        <w:bottom w:val="none" w:sz="0" w:space="0" w:color="auto"/>
        <w:right w:val="none" w:sz="0" w:space="0" w:color="auto"/>
      </w:divBdr>
    </w:div>
    <w:div w:id="1292637805">
      <w:bodyDiv w:val="1"/>
      <w:marLeft w:val="0"/>
      <w:marRight w:val="0"/>
      <w:marTop w:val="0"/>
      <w:marBottom w:val="0"/>
      <w:divBdr>
        <w:top w:val="none" w:sz="0" w:space="0" w:color="auto"/>
        <w:left w:val="none" w:sz="0" w:space="0" w:color="auto"/>
        <w:bottom w:val="none" w:sz="0" w:space="0" w:color="auto"/>
        <w:right w:val="none" w:sz="0" w:space="0" w:color="auto"/>
      </w:divBdr>
    </w:div>
    <w:div w:id="1295527314">
      <w:bodyDiv w:val="1"/>
      <w:marLeft w:val="0"/>
      <w:marRight w:val="0"/>
      <w:marTop w:val="0"/>
      <w:marBottom w:val="0"/>
      <w:divBdr>
        <w:top w:val="none" w:sz="0" w:space="0" w:color="auto"/>
        <w:left w:val="none" w:sz="0" w:space="0" w:color="auto"/>
        <w:bottom w:val="none" w:sz="0" w:space="0" w:color="auto"/>
        <w:right w:val="none" w:sz="0" w:space="0" w:color="auto"/>
      </w:divBdr>
    </w:div>
    <w:div w:id="1298342620">
      <w:bodyDiv w:val="1"/>
      <w:marLeft w:val="0"/>
      <w:marRight w:val="0"/>
      <w:marTop w:val="0"/>
      <w:marBottom w:val="0"/>
      <w:divBdr>
        <w:top w:val="none" w:sz="0" w:space="0" w:color="auto"/>
        <w:left w:val="none" w:sz="0" w:space="0" w:color="auto"/>
        <w:bottom w:val="none" w:sz="0" w:space="0" w:color="auto"/>
        <w:right w:val="none" w:sz="0" w:space="0" w:color="auto"/>
      </w:divBdr>
    </w:div>
    <w:div w:id="1299064914">
      <w:bodyDiv w:val="1"/>
      <w:marLeft w:val="0"/>
      <w:marRight w:val="0"/>
      <w:marTop w:val="0"/>
      <w:marBottom w:val="0"/>
      <w:divBdr>
        <w:top w:val="none" w:sz="0" w:space="0" w:color="auto"/>
        <w:left w:val="none" w:sz="0" w:space="0" w:color="auto"/>
        <w:bottom w:val="none" w:sz="0" w:space="0" w:color="auto"/>
        <w:right w:val="none" w:sz="0" w:space="0" w:color="auto"/>
      </w:divBdr>
    </w:div>
    <w:div w:id="1310355382">
      <w:bodyDiv w:val="1"/>
      <w:marLeft w:val="0"/>
      <w:marRight w:val="0"/>
      <w:marTop w:val="0"/>
      <w:marBottom w:val="0"/>
      <w:divBdr>
        <w:top w:val="none" w:sz="0" w:space="0" w:color="auto"/>
        <w:left w:val="none" w:sz="0" w:space="0" w:color="auto"/>
        <w:bottom w:val="none" w:sz="0" w:space="0" w:color="auto"/>
        <w:right w:val="none" w:sz="0" w:space="0" w:color="auto"/>
      </w:divBdr>
    </w:div>
    <w:div w:id="1311716917">
      <w:bodyDiv w:val="1"/>
      <w:marLeft w:val="0"/>
      <w:marRight w:val="0"/>
      <w:marTop w:val="0"/>
      <w:marBottom w:val="0"/>
      <w:divBdr>
        <w:top w:val="none" w:sz="0" w:space="0" w:color="auto"/>
        <w:left w:val="none" w:sz="0" w:space="0" w:color="auto"/>
        <w:bottom w:val="none" w:sz="0" w:space="0" w:color="auto"/>
        <w:right w:val="none" w:sz="0" w:space="0" w:color="auto"/>
      </w:divBdr>
    </w:div>
    <w:div w:id="1312172800">
      <w:bodyDiv w:val="1"/>
      <w:marLeft w:val="0"/>
      <w:marRight w:val="0"/>
      <w:marTop w:val="0"/>
      <w:marBottom w:val="0"/>
      <w:divBdr>
        <w:top w:val="none" w:sz="0" w:space="0" w:color="auto"/>
        <w:left w:val="none" w:sz="0" w:space="0" w:color="auto"/>
        <w:bottom w:val="none" w:sz="0" w:space="0" w:color="auto"/>
        <w:right w:val="none" w:sz="0" w:space="0" w:color="auto"/>
      </w:divBdr>
    </w:div>
    <w:div w:id="1314722598">
      <w:bodyDiv w:val="1"/>
      <w:marLeft w:val="0"/>
      <w:marRight w:val="0"/>
      <w:marTop w:val="0"/>
      <w:marBottom w:val="0"/>
      <w:divBdr>
        <w:top w:val="none" w:sz="0" w:space="0" w:color="auto"/>
        <w:left w:val="none" w:sz="0" w:space="0" w:color="auto"/>
        <w:bottom w:val="none" w:sz="0" w:space="0" w:color="auto"/>
        <w:right w:val="none" w:sz="0" w:space="0" w:color="auto"/>
      </w:divBdr>
    </w:div>
    <w:div w:id="1315915290">
      <w:bodyDiv w:val="1"/>
      <w:marLeft w:val="0"/>
      <w:marRight w:val="0"/>
      <w:marTop w:val="0"/>
      <w:marBottom w:val="0"/>
      <w:divBdr>
        <w:top w:val="none" w:sz="0" w:space="0" w:color="auto"/>
        <w:left w:val="none" w:sz="0" w:space="0" w:color="auto"/>
        <w:bottom w:val="none" w:sz="0" w:space="0" w:color="auto"/>
        <w:right w:val="none" w:sz="0" w:space="0" w:color="auto"/>
      </w:divBdr>
    </w:div>
    <w:div w:id="1316102830">
      <w:bodyDiv w:val="1"/>
      <w:marLeft w:val="0"/>
      <w:marRight w:val="0"/>
      <w:marTop w:val="0"/>
      <w:marBottom w:val="0"/>
      <w:divBdr>
        <w:top w:val="none" w:sz="0" w:space="0" w:color="auto"/>
        <w:left w:val="none" w:sz="0" w:space="0" w:color="auto"/>
        <w:bottom w:val="none" w:sz="0" w:space="0" w:color="auto"/>
        <w:right w:val="none" w:sz="0" w:space="0" w:color="auto"/>
      </w:divBdr>
    </w:div>
    <w:div w:id="1318270445">
      <w:bodyDiv w:val="1"/>
      <w:marLeft w:val="0"/>
      <w:marRight w:val="0"/>
      <w:marTop w:val="0"/>
      <w:marBottom w:val="0"/>
      <w:divBdr>
        <w:top w:val="none" w:sz="0" w:space="0" w:color="auto"/>
        <w:left w:val="none" w:sz="0" w:space="0" w:color="auto"/>
        <w:bottom w:val="none" w:sz="0" w:space="0" w:color="auto"/>
        <w:right w:val="none" w:sz="0" w:space="0" w:color="auto"/>
      </w:divBdr>
    </w:div>
    <w:div w:id="1321425856">
      <w:bodyDiv w:val="1"/>
      <w:marLeft w:val="0"/>
      <w:marRight w:val="0"/>
      <w:marTop w:val="0"/>
      <w:marBottom w:val="0"/>
      <w:divBdr>
        <w:top w:val="none" w:sz="0" w:space="0" w:color="auto"/>
        <w:left w:val="none" w:sz="0" w:space="0" w:color="auto"/>
        <w:bottom w:val="none" w:sz="0" w:space="0" w:color="auto"/>
        <w:right w:val="none" w:sz="0" w:space="0" w:color="auto"/>
      </w:divBdr>
    </w:div>
    <w:div w:id="1329598185">
      <w:bodyDiv w:val="1"/>
      <w:marLeft w:val="0"/>
      <w:marRight w:val="0"/>
      <w:marTop w:val="0"/>
      <w:marBottom w:val="0"/>
      <w:divBdr>
        <w:top w:val="none" w:sz="0" w:space="0" w:color="auto"/>
        <w:left w:val="none" w:sz="0" w:space="0" w:color="auto"/>
        <w:bottom w:val="none" w:sz="0" w:space="0" w:color="auto"/>
        <w:right w:val="none" w:sz="0" w:space="0" w:color="auto"/>
      </w:divBdr>
    </w:div>
    <w:div w:id="1329750827">
      <w:bodyDiv w:val="1"/>
      <w:marLeft w:val="0"/>
      <w:marRight w:val="0"/>
      <w:marTop w:val="0"/>
      <w:marBottom w:val="0"/>
      <w:divBdr>
        <w:top w:val="none" w:sz="0" w:space="0" w:color="auto"/>
        <w:left w:val="none" w:sz="0" w:space="0" w:color="auto"/>
        <w:bottom w:val="none" w:sz="0" w:space="0" w:color="auto"/>
        <w:right w:val="none" w:sz="0" w:space="0" w:color="auto"/>
      </w:divBdr>
    </w:div>
    <w:div w:id="1330250442">
      <w:bodyDiv w:val="1"/>
      <w:marLeft w:val="0"/>
      <w:marRight w:val="0"/>
      <w:marTop w:val="0"/>
      <w:marBottom w:val="0"/>
      <w:divBdr>
        <w:top w:val="none" w:sz="0" w:space="0" w:color="auto"/>
        <w:left w:val="none" w:sz="0" w:space="0" w:color="auto"/>
        <w:bottom w:val="none" w:sz="0" w:space="0" w:color="auto"/>
        <w:right w:val="none" w:sz="0" w:space="0" w:color="auto"/>
      </w:divBdr>
    </w:div>
    <w:div w:id="1333994351">
      <w:bodyDiv w:val="1"/>
      <w:marLeft w:val="0"/>
      <w:marRight w:val="0"/>
      <w:marTop w:val="0"/>
      <w:marBottom w:val="0"/>
      <w:divBdr>
        <w:top w:val="none" w:sz="0" w:space="0" w:color="auto"/>
        <w:left w:val="none" w:sz="0" w:space="0" w:color="auto"/>
        <w:bottom w:val="none" w:sz="0" w:space="0" w:color="auto"/>
        <w:right w:val="none" w:sz="0" w:space="0" w:color="auto"/>
      </w:divBdr>
    </w:div>
    <w:div w:id="1335718858">
      <w:bodyDiv w:val="1"/>
      <w:marLeft w:val="0"/>
      <w:marRight w:val="0"/>
      <w:marTop w:val="0"/>
      <w:marBottom w:val="0"/>
      <w:divBdr>
        <w:top w:val="none" w:sz="0" w:space="0" w:color="auto"/>
        <w:left w:val="none" w:sz="0" w:space="0" w:color="auto"/>
        <w:bottom w:val="none" w:sz="0" w:space="0" w:color="auto"/>
        <w:right w:val="none" w:sz="0" w:space="0" w:color="auto"/>
      </w:divBdr>
    </w:div>
    <w:div w:id="1336883901">
      <w:bodyDiv w:val="1"/>
      <w:marLeft w:val="0"/>
      <w:marRight w:val="0"/>
      <w:marTop w:val="0"/>
      <w:marBottom w:val="0"/>
      <w:divBdr>
        <w:top w:val="none" w:sz="0" w:space="0" w:color="auto"/>
        <w:left w:val="none" w:sz="0" w:space="0" w:color="auto"/>
        <w:bottom w:val="none" w:sz="0" w:space="0" w:color="auto"/>
        <w:right w:val="none" w:sz="0" w:space="0" w:color="auto"/>
      </w:divBdr>
    </w:div>
    <w:div w:id="1341590387">
      <w:bodyDiv w:val="1"/>
      <w:marLeft w:val="0"/>
      <w:marRight w:val="0"/>
      <w:marTop w:val="0"/>
      <w:marBottom w:val="0"/>
      <w:divBdr>
        <w:top w:val="none" w:sz="0" w:space="0" w:color="auto"/>
        <w:left w:val="none" w:sz="0" w:space="0" w:color="auto"/>
        <w:bottom w:val="none" w:sz="0" w:space="0" w:color="auto"/>
        <w:right w:val="none" w:sz="0" w:space="0" w:color="auto"/>
      </w:divBdr>
    </w:div>
    <w:div w:id="1341738795">
      <w:bodyDiv w:val="1"/>
      <w:marLeft w:val="0"/>
      <w:marRight w:val="0"/>
      <w:marTop w:val="0"/>
      <w:marBottom w:val="0"/>
      <w:divBdr>
        <w:top w:val="none" w:sz="0" w:space="0" w:color="auto"/>
        <w:left w:val="none" w:sz="0" w:space="0" w:color="auto"/>
        <w:bottom w:val="none" w:sz="0" w:space="0" w:color="auto"/>
        <w:right w:val="none" w:sz="0" w:space="0" w:color="auto"/>
      </w:divBdr>
    </w:div>
    <w:div w:id="1342005590">
      <w:bodyDiv w:val="1"/>
      <w:marLeft w:val="0"/>
      <w:marRight w:val="0"/>
      <w:marTop w:val="0"/>
      <w:marBottom w:val="0"/>
      <w:divBdr>
        <w:top w:val="none" w:sz="0" w:space="0" w:color="auto"/>
        <w:left w:val="none" w:sz="0" w:space="0" w:color="auto"/>
        <w:bottom w:val="none" w:sz="0" w:space="0" w:color="auto"/>
        <w:right w:val="none" w:sz="0" w:space="0" w:color="auto"/>
      </w:divBdr>
    </w:div>
    <w:div w:id="1345522106">
      <w:bodyDiv w:val="1"/>
      <w:marLeft w:val="0"/>
      <w:marRight w:val="0"/>
      <w:marTop w:val="0"/>
      <w:marBottom w:val="0"/>
      <w:divBdr>
        <w:top w:val="none" w:sz="0" w:space="0" w:color="auto"/>
        <w:left w:val="none" w:sz="0" w:space="0" w:color="auto"/>
        <w:bottom w:val="none" w:sz="0" w:space="0" w:color="auto"/>
        <w:right w:val="none" w:sz="0" w:space="0" w:color="auto"/>
      </w:divBdr>
    </w:div>
    <w:div w:id="1347051652">
      <w:bodyDiv w:val="1"/>
      <w:marLeft w:val="0"/>
      <w:marRight w:val="0"/>
      <w:marTop w:val="0"/>
      <w:marBottom w:val="0"/>
      <w:divBdr>
        <w:top w:val="none" w:sz="0" w:space="0" w:color="auto"/>
        <w:left w:val="none" w:sz="0" w:space="0" w:color="auto"/>
        <w:bottom w:val="none" w:sz="0" w:space="0" w:color="auto"/>
        <w:right w:val="none" w:sz="0" w:space="0" w:color="auto"/>
      </w:divBdr>
    </w:div>
    <w:div w:id="1352757232">
      <w:bodyDiv w:val="1"/>
      <w:marLeft w:val="0"/>
      <w:marRight w:val="0"/>
      <w:marTop w:val="0"/>
      <w:marBottom w:val="0"/>
      <w:divBdr>
        <w:top w:val="none" w:sz="0" w:space="0" w:color="auto"/>
        <w:left w:val="none" w:sz="0" w:space="0" w:color="auto"/>
        <w:bottom w:val="none" w:sz="0" w:space="0" w:color="auto"/>
        <w:right w:val="none" w:sz="0" w:space="0" w:color="auto"/>
      </w:divBdr>
    </w:div>
    <w:div w:id="1354301906">
      <w:bodyDiv w:val="1"/>
      <w:marLeft w:val="0"/>
      <w:marRight w:val="0"/>
      <w:marTop w:val="0"/>
      <w:marBottom w:val="0"/>
      <w:divBdr>
        <w:top w:val="none" w:sz="0" w:space="0" w:color="auto"/>
        <w:left w:val="none" w:sz="0" w:space="0" w:color="auto"/>
        <w:bottom w:val="none" w:sz="0" w:space="0" w:color="auto"/>
        <w:right w:val="none" w:sz="0" w:space="0" w:color="auto"/>
      </w:divBdr>
    </w:div>
    <w:div w:id="1367566154">
      <w:bodyDiv w:val="1"/>
      <w:marLeft w:val="0"/>
      <w:marRight w:val="0"/>
      <w:marTop w:val="0"/>
      <w:marBottom w:val="0"/>
      <w:divBdr>
        <w:top w:val="none" w:sz="0" w:space="0" w:color="auto"/>
        <w:left w:val="none" w:sz="0" w:space="0" w:color="auto"/>
        <w:bottom w:val="none" w:sz="0" w:space="0" w:color="auto"/>
        <w:right w:val="none" w:sz="0" w:space="0" w:color="auto"/>
      </w:divBdr>
    </w:div>
    <w:div w:id="1368292751">
      <w:bodyDiv w:val="1"/>
      <w:marLeft w:val="0"/>
      <w:marRight w:val="0"/>
      <w:marTop w:val="0"/>
      <w:marBottom w:val="0"/>
      <w:divBdr>
        <w:top w:val="none" w:sz="0" w:space="0" w:color="auto"/>
        <w:left w:val="none" w:sz="0" w:space="0" w:color="auto"/>
        <w:bottom w:val="none" w:sz="0" w:space="0" w:color="auto"/>
        <w:right w:val="none" w:sz="0" w:space="0" w:color="auto"/>
      </w:divBdr>
    </w:div>
    <w:div w:id="1372877668">
      <w:bodyDiv w:val="1"/>
      <w:marLeft w:val="0"/>
      <w:marRight w:val="0"/>
      <w:marTop w:val="0"/>
      <w:marBottom w:val="0"/>
      <w:divBdr>
        <w:top w:val="none" w:sz="0" w:space="0" w:color="auto"/>
        <w:left w:val="none" w:sz="0" w:space="0" w:color="auto"/>
        <w:bottom w:val="none" w:sz="0" w:space="0" w:color="auto"/>
        <w:right w:val="none" w:sz="0" w:space="0" w:color="auto"/>
      </w:divBdr>
    </w:div>
    <w:div w:id="1375227206">
      <w:bodyDiv w:val="1"/>
      <w:marLeft w:val="0"/>
      <w:marRight w:val="0"/>
      <w:marTop w:val="0"/>
      <w:marBottom w:val="0"/>
      <w:divBdr>
        <w:top w:val="none" w:sz="0" w:space="0" w:color="auto"/>
        <w:left w:val="none" w:sz="0" w:space="0" w:color="auto"/>
        <w:bottom w:val="none" w:sz="0" w:space="0" w:color="auto"/>
        <w:right w:val="none" w:sz="0" w:space="0" w:color="auto"/>
      </w:divBdr>
    </w:div>
    <w:div w:id="1382055259">
      <w:bodyDiv w:val="1"/>
      <w:marLeft w:val="0"/>
      <w:marRight w:val="0"/>
      <w:marTop w:val="0"/>
      <w:marBottom w:val="0"/>
      <w:divBdr>
        <w:top w:val="none" w:sz="0" w:space="0" w:color="auto"/>
        <w:left w:val="none" w:sz="0" w:space="0" w:color="auto"/>
        <w:bottom w:val="none" w:sz="0" w:space="0" w:color="auto"/>
        <w:right w:val="none" w:sz="0" w:space="0" w:color="auto"/>
      </w:divBdr>
    </w:div>
    <w:div w:id="1386678265">
      <w:bodyDiv w:val="1"/>
      <w:marLeft w:val="0"/>
      <w:marRight w:val="0"/>
      <w:marTop w:val="0"/>
      <w:marBottom w:val="0"/>
      <w:divBdr>
        <w:top w:val="none" w:sz="0" w:space="0" w:color="auto"/>
        <w:left w:val="none" w:sz="0" w:space="0" w:color="auto"/>
        <w:bottom w:val="none" w:sz="0" w:space="0" w:color="auto"/>
        <w:right w:val="none" w:sz="0" w:space="0" w:color="auto"/>
      </w:divBdr>
    </w:div>
    <w:div w:id="1387876902">
      <w:bodyDiv w:val="1"/>
      <w:marLeft w:val="0"/>
      <w:marRight w:val="0"/>
      <w:marTop w:val="0"/>
      <w:marBottom w:val="0"/>
      <w:divBdr>
        <w:top w:val="none" w:sz="0" w:space="0" w:color="auto"/>
        <w:left w:val="none" w:sz="0" w:space="0" w:color="auto"/>
        <w:bottom w:val="none" w:sz="0" w:space="0" w:color="auto"/>
        <w:right w:val="none" w:sz="0" w:space="0" w:color="auto"/>
      </w:divBdr>
    </w:div>
    <w:div w:id="1391463915">
      <w:bodyDiv w:val="1"/>
      <w:marLeft w:val="0"/>
      <w:marRight w:val="0"/>
      <w:marTop w:val="0"/>
      <w:marBottom w:val="0"/>
      <w:divBdr>
        <w:top w:val="none" w:sz="0" w:space="0" w:color="auto"/>
        <w:left w:val="none" w:sz="0" w:space="0" w:color="auto"/>
        <w:bottom w:val="none" w:sz="0" w:space="0" w:color="auto"/>
        <w:right w:val="none" w:sz="0" w:space="0" w:color="auto"/>
      </w:divBdr>
    </w:div>
    <w:div w:id="1392540416">
      <w:bodyDiv w:val="1"/>
      <w:marLeft w:val="0"/>
      <w:marRight w:val="0"/>
      <w:marTop w:val="0"/>
      <w:marBottom w:val="0"/>
      <w:divBdr>
        <w:top w:val="none" w:sz="0" w:space="0" w:color="auto"/>
        <w:left w:val="none" w:sz="0" w:space="0" w:color="auto"/>
        <w:bottom w:val="none" w:sz="0" w:space="0" w:color="auto"/>
        <w:right w:val="none" w:sz="0" w:space="0" w:color="auto"/>
      </w:divBdr>
    </w:div>
    <w:div w:id="1397823809">
      <w:bodyDiv w:val="1"/>
      <w:marLeft w:val="0"/>
      <w:marRight w:val="0"/>
      <w:marTop w:val="0"/>
      <w:marBottom w:val="0"/>
      <w:divBdr>
        <w:top w:val="none" w:sz="0" w:space="0" w:color="auto"/>
        <w:left w:val="none" w:sz="0" w:space="0" w:color="auto"/>
        <w:bottom w:val="none" w:sz="0" w:space="0" w:color="auto"/>
        <w:right w:val="none" w:sz="0" w:space="0" w:color="auto"/>
      </w:divBdr>
    </w:div>
    <w:div w:id="1398044325">
      <w:bodyDiv w:val="1"/>
      <w:marLeft w:val="0"/>
      <w:marRight w:val="0"/>
      <w:marTop w:val="0"/>
      <w:marBottom w:val="0"/>
      <w:divBdr>
        <w:top w:val="none" w:sz="0" w:space="0" w:color="auto"/>
        <w:left w:val="none" w:sz="0" w:space="0" w:color="auto"/>
        <w:bottom w:val="none" w:sz="0" w:space="0" w:color="auto"/>
        <w:right w:val="none" w:sz="0" w:space="0" w:color="auto"/>
      </w:divBdr>
    </w:div>
    <w:div w:id="1409423477">
      <w:bodyDiv w:val="1"/>
      <w:marLeft w:val="0"/>
      <w:marRight w:val="0"/>
      <w:marTop w:val="0"/>
      <w:marBottom w:val="0"/>
      <w:divBdr>
        <w:top w:val="none" w:sz="0" w:space="0" w:color="auto"/>
        <w:left w:val="none" w:sz="0" w:space="0" w:color="auto"/>
        <w:bottom w:val="none" w:sz="0" w:space="0" w:color="auto"/>
        <w:right w:val="none" w:sz="0" w:space="0" w:color="auto"/>
      </w:divBdr>
    </w:div>
    <w:div w:id="1409960509">
      <w:bodyDiv w:val="1"/>
      <w:marLeft w:val="0"/>
      <w:marRight w:val="0"/>
      <w:marTop w:val="0"/>
      <w:marBottom w:val="0"/>
      <w:divBdr>
        <w:top w:val="none" w:sz="0" w:space="0" w:color="auto"/>
        <w:left w:val="none" w:sz="0" w:space="0" w:color="auto"/>
        <w:bottom w:val="none" w:sz="0" w:space="0" w:color="auto"/>
        <w:right w:val="none" w:sz="0" w:space="0" w:color="auto"/>
      </w:divBdr>
    </w:div>
    <w:div w:id="1415122930">
      <w:bodyDiv w:val="1"/>
      <w:marLeft w:val="0"/>
      <w:marRight w:val="0"/>
      <w:marTop w:val="0"/>
      <w:marBottom w:val="0"/>
      <w:divBdr>
        <w:top w:val="none" w:sz="0" w:space="0" w:color="auto"/>
        <w:left w:val="none" w:sz="0" w:space="0" w:color="auto"/>
        <w:bottom w:val="none" w:sz="0" w:space="0" w:color="auto"/>
        <w:right w:val="none" w:sz="0" w:space="0" w:color="auto"/>
      </w:divBdr>
    </w:div>
    <w:div w:id="1418594023">
      <w:bodyDiv w:val="1"/>
      <w:marLeft w:val="0"/>
      <w:marRight w:val="0"/>
      <w:marTop w:val="0"/>
      <w:marBottom w:val="0"/>
      <w:divBdr>
        <w:top w:val="none" w:sz="0" w:space="0" w:color="auto"/>
        <w:left w:val="none" w:sz="0" w:space="0" w:color="auto"/>
        <w:bottom w:val="none" w:sz="0" w:space="0" w:color="auto"/>
        <w:right w:val="none" w:sz="0" w:space="0" w:color="auto"/>
      </w:divBdr>
    </w:div>
    <w:div w:id="1418599452">
      <w:bodyDiv w:val="1"/>
      <w:marLeft w:val="0"/>
      <w:marRight w:val="0"/>
      <w:marTop w:val="0"/>
      <w:marBottom w:val="0"/>
      <w:divBdr>
        <w:top w:val="none" w:sz="0" w:space="0" w:color="auto"/>
        <w:left w:val="none" w:sz="0" w:space="0" w:color="auto"/>
        <w:bottom w:val="none" w:sz="0" w:space="0" w:color="auto"/>
        <w:right w:val="none" w:sz="0" w:space="0" w:color="auto"/>
      </w:divBdr>
    </w:div>
    <w:div w:id="1428233361">
      <w:bodyDiv w:val="1"/>
      <w:marLeft w:val="0"/>
      <w:marRight w:val="0"/>
      <w:marTop w:val="0"/>
      <w:marBottom w:val="0"/>
      <w:divBdr>
        <w:top w:val="none" w:sz="0" w:space="0" w:color="auto"/>
        <w:left w:val="none" w:sz="0" w:space="0" w:color="auto"/>
        <w:bottom w:val="none" w:sz="0" w:space="0" w:color="auto"/>
        <w:right w:val="none" w:sz="0" w:space="0" w:color="auto"/>
      </w:divBdr>
    </w:div>
    <w:div w:id="1432970272">
      <w:bodyDiv w:val="1"/>
      <w:marLeft w:val="0"/>
      <w:marRight w:val="0"/>
      <w:marTop w:val="0"/>
      <w:marBottom w:val="0"/>
      <w:divBdr>
        <w:top w:val="none" w:sz="0" w:space="0" w:color="auto"/>
        <w:left w:val="none" w:sz="0" w:space="0" w:color="auto"/>
        <w:bottom w:val="none" w:sz="0" w:space="0" w:color="auto"/>
        <w:right w:val="none" w:sz="0" w:space="0" w:color="auto"/>
      </w:divBdr>
    </w:div>
    <w:div w:id="1434547551">
      <w:bodyDiv w:val="1"/>
      <w:marLeft w:val="0"/>
      <w:marRight w:val="0"/>
      <w:marTop w:val="0"/>
      <w:marBottom w:val="0"/>
      <w:divBdr>
        <w:top w:val="none" w:sz="0" w:space="0" w:color="auto"/>
        <w:left w:val="none" w:sz="0" w:space="0" w:color="auto"/>
        <w:bottom w:val="none" w:sz="0" w:space="0" w:color="auto"/>
        <w:right w:val="none" w:sz="0" w:space="0" w:color="auto"/>
      </w:divBdr>
    </w:div>
    <w:div w:id="1439134331">
      <w:bodyDiv w:val="1"/>
      <w:marLeft w:val="0"/>
      <w:marRight w:val="0"/>
      <w:marTop w:val="0"/>
      <w:marBottom w:val="0"/>
      <w:divBdr>
        <w:top w:val="none" w:sz="0" w:space="0" w:color="auto"/>
        <w:left w:val="none" w:sz="0" w:space="0" w:color="auto"/>
        <w:bottom w:val="none" w:sz="0" w:space="0" w:color="auto"/>
        <w:right w:val="none" w:sz="0" w:space="0" w:color="auto"/>
      </w:divBdr>
    </w:div>
    <w:div w:id="1440759729">
      <w:bodyDiv w:val="1"/>
      <w:marLeft w:val="0"/>
      <w:marRight w:val="0"/>
      <w:marTop w:val="0"/>
      <w:marBottom w:val="0"/>
      <w:divBdr>
        <w:top w:val="none" w:sz="0" w:space="0" w:color="auto"/>
        <w:left w:val="none" w:sz="0" w:space="0" w:color="auto"/>
        <w:bottom w:val="none" w:sz="0" w:space="0" w:color="auto"/>
        <w:right w:val="none" w:sz="0" w:space="0" w:color="auto"/>
      </w:divBdr>
    </w:div>
    <w:div w:id="1441993998">
      <w:bodyDiv w:val="1"/>
      <w:marLeft w:val="0"/>
      <w:marRight w:val="0"/>
      <w:marTop w:val="0"/>
      <w:marBottom w:val="0"/>
      <w:divBdr>
        <w:top w:val="none" w:sz="0" w:space="0" w:color="auto"/>
        <w:left w:val="none" w:sz="0" w:space="0" w:color="auto"/>
        <w:bottom w:val="none" w:sz="0" w:space="0" w:color="auto"/>
        <w:right w:val="none" w:sz="0" w:space="0" w:color="auto"/>
      </w:divBdr>
    </w:div>
    <w:div w:id="1449273865">
      <w:bodyDiv w:val="1"/>
      <w:marLeft w:val="0"/>
      <w:marRight w:val="0"/>
      <w:marTop w:val="0"/>
      <w:marBottom w:val="0"/>
      <w:divBdr>
        <w:top w:val="none" w:sz="0" w:space="0" w:color="auto"/>
        <w:left w:val="none" w:sz="0" w:space="0" w:color="auto"/>
        <w:bottom w:val="none" w:sz="0" w:space="0" w:color="auto"/>
        <w:right w:val="none" w:sz="0" w:space="0" w:color="auto"/>
      </w:divBdr>
    </w:div>
    <w:div w:id="1452747295">
      <w:bodyDiv w:val="1"/>
      <w:marLeft w:val="0"/>
      <w:marRight w:val="0"/>
      <w:marTop w:val="0"/>
      <w:marBottom w:val="0"/>
      <w:divBdr>
        <w:top w:val="none" w:sz="0" w:space="0" w:color="auto"/>
        <w:left w:val="none" w:sz="0" w:space="0" w:color="auto"/>
        <w:bottom w:val="none" w:sz="0" w:space="0" w:color="auto"/>
        <w:right w:val="none" w:sz="0" w:space="0" w:color="auto"/>
      </w:divBdr>
    </w:div>
    <w:div w:id="1453405891">
      <w:bodyDiv w:val="1"/>
      <w:marLeft w:val="0"/>
      <w:marRight w:val="0"/>
      <w:marTop w:val="0"/>
      <w:marBottom w:val="0"/>
      <w:divBdr>
        <w:top w:val="none" w:sz="0" w:space="0" w:color="auto"/>
        <w:left w:val="none" w:sz="0" w:space="0" w:color="auto"/>
        <w:bottom w:val="none" w:sz="0" w:space="0" w:color="auto"/>
        <w:right w:val="none" w:sz="0" w:space="0" w:color="auto"/>
      </w:divBdr>
    </w:div>
    <w:div w:id="1456483409">
      <w:bodyDiv w:val="1"/>
      <w:marLeft w:val="0"/>
      <w:marRight w:val="0"/>
      <w:marTop w:val="0"/>
      <w:marBottom w:val="0"/>
      <w:divBdr>
        <w:top w:val="none" w:sz="0" w:space="0" w:color="auto"/>
        <w:left w:val="none" w:sz="0" w:space="0" w:color="auto"/>
        <w:bottom w:val="none" w:sz="0" w:space="0" w:color="auto"/>
        <w:right w:val="none" w:sz="0" w:space="0" w:color="auto"/>
      </w:divBdr>
    </w:div>
    <w:div w:id="1459688613">
      <w:bodyDiv w:val="1"/>
      <w:marLeft w:val="0"/>
      <w:marRight w:val="0"/>
      <w:marTop w:val="0"/>
      <w:marBottom w:val="0"/>
      <w:divBdr>
        <w:top w:val="none" w:sz="0" w:space="0" w:color="auto"/>
        <w:left w:val="none" w:sz="0" w:space="0" w:color="auto"/>
        <w:bottom w:val="none" w:sz="0" w:space="0" w:color="auto"/>
        <w:right w:val="none" w:sz="0" w:space="0" w:color="auto"/>
      </w:divBdr>
    </w:div>
    <w:div w:id="1460995600">
      <w:bodyDiv w:val="1"/>
      <w:marLeft w:val="0"/>
      <w:marRight w:val="0"/>
      <w:marTop w:val="0"/>
      <w:marBottom w:val="0"/>
      <w:divBdr>
        <w:top w:val="none" w:sz="0" w:space="0" w:color="auto"/>
        <w:left w:val="none" w:sz="0" w:space="0" w:color="auto"/>
        <w:bottom w:val="none" w:sz="0" w:space="0" w:color="auto"/>
        <w:right w:val="none" w:sz="0" w:space="0" w:color="auto"/>
      </w:divBdr>
    </w:div>
    <w:div w:id="1461649623">
      <w:bodyDiv w:val="1"/>
      <w:marLeft w:val="0"/>
      <w:marRight w:val="0"/>
      <w:marTop w:val="0"/>
      <w:marBottom w:val="0"/>
      <w:divBdr>
        <w:top w:val="none" w:sz="0" w:space="0" w:color="auto"/>
        <w:left w:val="none" w:sz="0" w:space="0" w:color="auto"/>
        <w:bottom w:val="none" w:sz="0" w:space="0" w:color="auto"/>
        <w:right w:val="none" w:sz="0" w:space="0" w:color="auto"/>
      </w:divBdr>
    </w:div>
    <w:div w:id="1465922732">
      <w:bodyDiv w:val="1"/>
      <w:marLeft w:val="0"/>
      <w:marRight w:val="0"/>
      <w:marTop w:val="0"/>
      <w:marBottom w:val="0"/>
      <w:divBdr>
        <w:top w:val="none" w:sz="0" w:space="0" w:color="auto"/>
        <w:left w:val="none" w:sz="0" w:space="0" w:color="auto"/>
        <w:bottom w:val="none" w:sz="0" w:space="0" w:color="auto"/>
        <w:right w:val="none" w:sz="0" w:space="0" w:color="auto"/>
      </w:divBdr>
    </w:div>
    <w:div w:id="1468862724">
      <w:bodyDiv w:val="1"/>
      <w:marLeft w:val="0"/>
      <w:marRight w:val="0"/>
      <w:marTop w:val="0"/>
      <w:marBottom w:val="0"/>
      <w:divBdr>
        <w:top w:val="none" w:sz="0" w:space="0" w:color="auto"/>
        <w:left w:val="none" w:sz="0" w:space="0" w:color="auto"/>
        <w:bottom w:val="none" w:sz="0" w:space="0" w:color="auto"/>
        <w:right w:val="none" w:sz="0" w:space="0" w:color="auto"/>
      </w:divBdr>
    </w:div>
    <w:div w:id="1470248906">
      <w:bodyDiv w:val="1"/>
      <w:marLeft w:val="0"/>
      <w:marRight w:val="0"/>
      <w:marTop w:val="0"/>
      <w:marBottom w:val="0"/>
      <w:divBdr>
        <w:top w:val="none" w:sz="0" w:space="0" w:color="auto"/>
        <w:left w:val="none" w:sz="0" w:space="0" w:color="auto"/>
        <w:bottom w:val="none" w:sz="0" w:space="0" w:color="auto"/>
        <w:right w:val="none" w:sz="0" w:space="0" w:color="auto"/>
      </w:divBdr>
    </w:div>
    <w:div w:id="1471824987">
      <w:bodyDiv w:val="1"/>
      <w:marLeft w:val="0"/>
      <w:marRight w:val="0"/>
      <w:marTop w:val="0"/>
      <w:marBottom w:val="0"/>
      <w:divBdr>
        <w:top w:val="none" w:sz="0" w:space="0" w:color="auto"/>
        <w:left w:val="none" w:sz="0" w:space="0" w:color="auto"/>
        <w:bottom w:val="none" w:sz="0" w:space="0" w:color="auto"/>
        <w:right w:val="none" w:sz="0" w:space="0" w:color="auto"/>
      </w:divBdr>
    </w:div>
    <w:div w:id="1474329767">
      <w:bodyDiv w:val="1"/>
      <w:marLeft w:val="0"/>
      <w:marRight w:val="0"/>
      <w:marTop w:val="0"/>
      <w:marBottom w:val="0"/>
      <w:divBdr>
        <w:top w:val="none" w:sz="0" w:space="0" w:color="auto"/>
        <w:left w:val="none" w:sz="0" w:space="0" w:color="auto"/>
        <w:bottom w:val="none" w:sz="0" w:space="0" w:color="auto"/>
        <w:right w:val="none" w:sz="0" w:space="0" w:color="auto"/>
      </w:divBdr>
    </w:div>
    <w:div w:id="1475021308">
      <w:bodyDiv w:val="1"/>
      <w:marLeft w:val="0"/>
      <w:marRight w:val="0"/>
      <w:marTop w:val="0"/>
      <w:marBottom w:val="0"/>
      <w:divBdr>
        <w:top w:val="none" w:sz="0" w:space="0" w:color="auto"/>
        <w:left w:val="none" w:sz="0" w:space="0" w:color="auto"/>
        <w:bottom w:val="none" w:sz="0" w:space="0" w:color="auto"/>
        <w:right w:val="none" w:sz="0" w:space="0" w:color="auto"/>
      </w:divBdr>
    </w:div>
    <w:div w:id="1480077056">
      <w:bodyDiv w:val="1"/>
      <w:marLeft w:val="0"/>
      <w:marRight w:val="0"/>
      <w:marTop w:val="0"/>
      <w:marBottom w:val="0"/>
      <w:divBdr>
        <w:top w:val="none" w:sz="0" w:space="0" w:color="auto"/>
        <w:left w:val="none" w:sz="0" w:space="0" w:color="auto"/>
        <w:bottom w:val="none" w:sz="0" w:space="0" w:color="auto"/>
        <w:right w:val="none" w:sz="0" w:space="0" w:color="auto"/>
      </w:divBdr>
    </w:div>
    <w:div w:id="1480414487">
      <w:bodyDiv w:val="1"/>
      <w:marLeft w:val="0"/>
      <w:marRight w:val="0"/>
      <w:marTop w:val="0"/>
      <w:marBottom w:val="0"/>
      <w:divBdr>
        <w:top w:val="none" w:sz="0" w:space="0" w:color="auto"/>
        <w:left w:val="none" w:sz="0" w:space="0" w:color="auto"/>
        <w:bottom w:val="none" w:sz="0" w:space="0" w:color="auto"/>
        <w:right w:val="none" w:sz="0" w:space="0" w:color="auto"/>
      </w:divBdr>
    </w:div>
    <w:div w:id="1486311668">
      <w:bodyDiv w:val="1"/>
      <w:marLeft w:val="0"/>
      <w:marRight w:val="0"/>
      <w:marTop w:val="0"/>
      <w:marBottom w:val="0"/>
      <w:divBdr>
        <w:top w:val="none" w:sz="0" w:space="0" w:color="auto"/>
        <w:left w:val="none" w:sz="0" w:space="0" w:color="auto"/>
        <w:bottom w:val="none" w:sz="0" w:space="0" w:color="auto"/>
        <w:right w:val="none" w:sz="0" w:space="0" w:color="auto"/>
      </w:divBdr>
    </w:div>
    <w:div w:id="1487548767">
      <w:bodyDiv w:val="1"/>
      <w:marLeft w:val="0"/>
      <w:marRight w:val="0"/>
      <w:marTop w:val="0"/>
      <w:marBottom w:val="0"/>
      <w:divBdr>
        <w:top w:val="none" w:sz="0" w:space="0" w:color="auto"/>
        <w:left w:val="none" w:sz="0" w:space="0" w:color="auto"/>
        <w:bottom w:val="none" w:sz="0" w:space="0" w:color="auto"/>
        <w:right w:val="none" w:sz="0" w:space="0" w:color="auto"/>
      </w:divBdr>
    </w:div>
    <w:div w:id="1505824294">
      <w:bodyDiv w:val="1"/>
      <w:marLeft w:val="0"/>
      <w:marRight w:val="0"/>
      <w:marTop w:val="0"/>
      <w:marBottom w:val="0"/>
      <w:divBdr>
        <w:top w:val="none" w:sz="0" w:space="0" w:color="auto"/>
        <w:left w:val="none" w:sz="0" w:space="0" w:color="auto"/>
        <w:bottom w:val="none" w:sz="0" w:space="0" w:color="auto"/>
        <w:right w:val="none" w:sz="0" w:space="0" w:color="auto"/>
      </w:divBdr>
    </w:div>
    <w:div w:id="1507551582">
      <w:bodyDiv w:val="1"/>
      <w:marLeft w:val="0"/>
      <w:marRight w:val="0"/>
      <w:marTop w:val="0"/>
      <w:marBottom w:val="0"/>
      <w:divBdr>
        <w:top w:val="none" w:sz="0" w:space="0" w:color="auto"/>
        <w:left w:val="none" w:sz="0" w:space="0" w:color="auto"/>
        <w:bottom w:val="none" w:sz="0" w:space="0" w:color="auto"/>
        <w:right w:val="none" w:sz="0" w:space="0" w:color="auto"/>
      </w:divBdr>
    </w:div>
    <w:div w:id="1508134262">
      <w:bodyDiv w:val="1"/>
      <w:marLeft w:val="0"/>
      <w:marRight w:val="0"/>
      <w:marTop w:val="0"/>
      <w:marBottom w:val="0"/>
      <w:divBdr>
        <w:top w:val="none" w:sz="0" w:space="0" w:color="auto"/>
        <w:left w:val="none" w:sz="0" w:space="0" w:color="auto"/>
        <w:bottom w:val="none" w:sz="0" w:space="0" w:color="auto"/>
        <w:right w:val="none" w:sz="0" w:space="0" w:color="auto"/>
      </w:divBdr>
    </w:div>
    <w:div w:id="1515269104">
      <w:bodyDiv w:val="1"/>
      <w:marLeft w:val="0"/>
      <w:marRight w:val="0"/>
      <w:marTop w:val="0"/>
      <w:marBottom w:val="0"/>
      <w:divBdr>
        <w:top w:val="none" w:sz="0" w:space="0" w:color="auto"/>
        <w:left w:val="none" w:sz="0" w:space="0" w:color="auto"/>
        <w:bottom w:val="none" w:sz="0" w:space="0" w:color="auto"/>
        <w:right w:val="none" w:sz="0" w:space="0" w:color="auto"/>
      </w:divBdr>
    </w:div>
    <w:div w:id="1515726114">
      <w:bodyDiv w:val="1"/>
      <w:marLeft w:val="0"/>
      <w:marRight w:val="0"/>
      <w:marTop w:val="0"/>
      <w:marBottom w:val="0"/>
      <w:divBdr>
        <w:top w:val="none" w:sz="0" w:space="0" w:color="auto"/>
        <w:left w:val="none" w:sz="0" w:space="0" w:color="auto"/>
        <w:bottom w:val="none" w:sz="0" w:space="0" w:color="auto"/>
        <w:right w:val="none" w:sz="0" w:space="0" w:color="auto"/>
      </w:divBdr>
    </w:div>
    <w:div w:id="1517648793">
      <w:bodyDiv w:val="1"/>
      <w:marLeft w:val="0"/>
      <w:marRight w:val="0"/>
      <w:marTop w:val="0"/>
      <w:marBottom w:val="0"/>
      <w:divBdr>
        <w:top w:val="none" w:sz="0" w:space="0" w:color="auto"/>
        <w:left w:val="none" w:sz="0" w:space="0" w:color="auto"/>
        <w:bottom w:val="none" w:sz="0" w:space="0" w:color="auto"/>
        <w:right w:val="none" w:sz="0" w:space="0" w:color="auto"/>
      </w:divBdr>
    </w:div>
    <w:div w:id="1517844243">
      <w:bodyDiv w:val="1"/>
      <w:marLeft w:val="0"/>
      <w:marRight w:val="0"/>
      <w:marTop w:val="0"/>
      <w:marBottom w:val="0"/>
      <w:divBdr>
        <w:top w:val="none" w:sz="0" w:space="0" w:color="auto"/>
        <w:left w:val="none" w:sz="0" w:space="0" w:color="auto"/>
        <w:bottom w:val="none" w:sz="0" w:space="0" w:color="auto"/>
        <w:right w:val="none" w:sz="0" w:space="0" w:color="auto"/>
      </w:divBdr>
    </w:div>
    <w:div w:id="1519544069">
      <w:bodyDiv w:val="1"/>
      <w:marLeft w:val="0"/>
      <w:marRight w:val="0"/>
      <w:marTop w:val="0"/>
      <w:marBottom w:val="0"/>
      <w:divBdr>
        <w:top w:val="none" w:sz="0" w:space="0" w:color="auto"/>
        <w:left w:val="none" w:sz="0" w:space="0" w:color="auto"/>
        <w:bottom w:val="none" w:sz="0" w:space="0" w:color="auto"/>
        <w:right w:val="none" w:sz="0" w:space="0" w:color="auto"/>
      </w:divBdr>
    </w:div>
    <w:div w:id="1524171808">
      <w:bodyDiv w:val="1"/>
      <w:marLeft w:val="0"/>
      <w:marRight w:val="0"/>
      <w:marTop w:val="0"/>
      <w:marBottom w:val="0"/>
      <w:divBdr>
        <w:top w:val="none" w:sz="0" w:space="0" w:color="auto"/>
        <w:left w:val="none" w:sz="0" w:space="0" w:color="auto"/>
        <w:bottom w:val="none" w:sz="0" w:space="0" w:color="auto"/>
        <w:right w:val="none" w:sz="0" w:space="0" w:color="auto"/>
      </w:divBdr>
    </w:div>
    <w:div w:id="1528593590">
      <w:bodyDiv w:val="1"/>
      <w:marLeft w:val="0"/>
      <w:marRight w:val="0"/>
      <w:marTop w:val="0"/>
      <w:marBottom w:val="0"/>
      <w:divBdr>
        <w:top w:val="none" w:sz="0" w:space="0" w:color="auto"/>
        <w:left w:val="none" w:sz="0" w:space="0" w:color="auto"/>
        <w:bottom w:val="none" w:sz="0" w:space="0" w:color="auto"/>
        <w:right w:val="none" w:sz="0" w:space="0" w:color="auto"/>
      </w:divBdr>
    </w:div>
    <w:div w:id="1529371226">
      <w:bodyDiv w:val="1"/>
      <w:marLeft w:val="0"/>
      <w:marRight w:val="0"/>
      <w:marTop w:val="0"/>
      <w:marBottom w:val="0"/>
      <w:divBdr>
        <w:top w:val="none" w:sz="0" w:space="0" w:color="auto"/>
        <w:left w:val="none" w:sz="0" w:space="0" w:color="auto"/>
        <w:bottom w:val="none" w:sz="0" w:space="0" w:color="auto"/>
        <w:right w:val="none" w:sz="0" w:space="0" w:color="auto"/>
      </w:divBdr>
    </w:div>
    <w:div w:id="1534609123">
      <w:bodyDiv w:val="1"/>
      <w:marLeft w:val="0"/>
      <w:marRight w:val="0"/>
      <w:marTop w:val="0"/>
      <w:marBottom w:val="0"/>
      <w:divBdr>
        <w:top w:val="none" w:sz="0" w:space="0" w:color="auto"/>
        <w:left w:val="none" w:sz="0" w:space="0" w:color="auto"/>
        <w:bottom w:val="none" w:sz="0" w:space="0" w:color="auto"/>
        <w:right w:val="none" w:sz="0" w:space="0" w:color="auto"/>
      </w:divBdr>
    </w:div>
    <w:div w:id="1537431266">
      <w:bodyDiv w:val="1"/>
      <w:marLeft w:val="0"/>
      <w:marRight w:val="0"/>
      <w:marTop w:val="0"/>
      <w:marBottom w:val="0"/>
      <w:divBdr>
        <w:top w:val="none" w:sz="0" w:space="0" w:color="auto"/>
        <w:left w:val="none" w:sz="0" w:space="0" w:color="auto"/>
        <w:bottom w:val="none" w:sz="0" w:space="0" w:color="auto"/>
        <w:right w:val="none" w:sz="0" w:space="0" w:color="auto"/>
      </w:divBdr>
    </w:div>
    <w:div w:id="1539779729">
      <w:bodyDiv w:val="1"/>
      <w:marLeft w:val="0"/>
      <w:marRight w:val="0"/>
      <w:marTop w:val="0"/>
      <w:marBottom w:val="0"/>
      <w:divBdr>
        <w:top w:val="none" w:sz="0" w:space="0" w:color="auto"/>
        <w:left w:val="none" w:sz="0" w:space="0" w:color="auto"/>
        <w:bottom w:val="none" w:sz="0" w:space="0" w:color="auto"/>
        <w:right w:val="none" w:sz="0" w:space="0" w:color="auto"/>
      </w:divBdr>
    </w:div>
    <w:div w:id="1541282178">
      <w:bodyDiv w:val="1"/>
      <w:marLeft w:val="0"/>
      <w:marRight w:val="0"/>
      <w:marTop w:val="0"/>
      <w:marBottom w:val="0"/>
      <w:divBdr>
        <w:top w:val="none" w:sz="0" w:space="0" w:color="auto"/>
        <w:left w:val="none" w:sz="0" w:space="0" w:color="auto"/>
        <w:bottom w:val="none" w:sz="0" w:space="0" w:color="auto"/>
        <w:right w:val="none" w:sz="0" w:space="0" w:color="auto"/>
      </w:divBdr>
    </w:div>
    <w:div w:id="1541820204">
      <w:bodyDiv w:val="1"/>
      <w:marLeft w:val="0"/>
      <w:marRight w:val="0"/>
      <w:marTop w:val="0"/>
      <w:marBottom w:val="0"/>
      <w:divBdr>
        <w:top w:val="none" w:sz="0" w:space="0" w:color="auto"/>
        <w:left w:val="none" w:sz="0" w:space="0" w:color="auto"/>
        <w:bottom w:val="none" w:sz="0" w:space="0" w:color="auto"/>
        <w:right w:val="none" w:sz="0" w:space="0" w:color="auto"/>
      </w:divBdr>
    </w:div>
    <w:div w:id="1542665328">
      <w:bodyDiv w:val="1"/>
      <w:marLeft w:val="0"/>
      <w:marRight w:val="0"/>
      <w:marTop w:val="0"/>
      <w:marBottom w:val="0"/>
      <w:divBdr>
        <w:top w:val="none" w:sz="0" w:space="0" w:color="auto"/>
        <w:left w:val="none" w:sz="0" w:space="0" w:color="auto"/>
        <w:bottom w:val="none" w:sz="0" w:space="0" w:color="auto"/>
        <w:right w:val="none" w:sz="0" w:space="0" w:color="auto"/>
      </w:divBdr>
    </w:div>
    <w:div w:id="1544714194">
      <w:bodyDiv w:val="1"/>
      <w:marLeft w:val="0"/>
      <w:marRight w:val="0"/>
      <w:marTop w:val="0"/>
      <w:marBottom w:val="0"/>
      <w:divBdr>
        <w:top w:val="none" w:sz="0" w:space="0" w:color="auto"/>
        <w:left w:val="none" w:sz="0" w:space="0" w:color="auto"/>
        <w:bottom w:val="none" w:sz="0" w:space="0" w:color="auto"/>
        <w:right w:val="none" w:sz="0" w:space="0" w:color="auto"/>
      </w:divBdr>
    </w:div>
    <w:div w:id="1560751593">
      <w:bodyDiv w:val="1"/>
      <w:marLeft w:val="0"/>
      <w:marRight w:val="0"/>
      <w:marTop w:val="0"/>
      <w:marBottom w:val="0"/>
      <w:divBdr>
        <w:top w:val="none" w:sz="0" w:space="0" w:color="auto"/>
        <w:left w:val="none" w:sz="0" w:space="0" w:color="auto"/>
        <w:bottom w:val="none" w:sz="0" w:space="0" w:color="auto"/>
        <w:right w:val="none" w:sz="0" w:space="0" w:color="auto"/>
      </w:divBdr>
    </w:div>
    <w:div w:id="1563565062">
      <w:bodyDiv w:val="1"/>
      <w:marLeft w:val="0"/>
      <w:marRight w:val="0"/>
      <w:marTop w:val="0"/>
      <w:marBottom w:val="0"/>
      <w:divBdr>
        <w:top w:val="none" w:sz="0" w:space="0" w:color="auto"/>
        <w:left w:val="none" w:sz="0" w:space="0" w:color="auto"/>
        <w:bottom w:val="none" w:sz="0" w:space="0" w:color="auto"/>
        <w:right w:val="none" w:sz="0" w:space="0" w:color="auto"/>
      </w:divBdr>
    </w:div>
    <w:div w:id="1573003077">
      <w:bodyDiv w:val="1"/>
      <w:marLeft w:val="0"/>
      <w:marRight w:val="0"/>
      <w:marTop w:val="0"/>
      <w:marBottom w:val="0"/>
      <w:divBdr>
        <w:top w:val="none" w:sz="0" w:space="0" w:color="auto"/>
        <w:left w:val="none" w:sz="0" w:space="0" w:color="auto"/>
        <w:bottom w:val="none" w:sz="0" w:space="0" w:color="auto"/>
        <w:right w:val="none" w:sz="0" w:space="0" w:color="auto"/>
      </w:divBdr>
    </w:div>
    <w:div w:id="1579703765">
      <w:bodyDiv w:val="1"/>
      <w:marLeft w:val="0"/>
      <w:marRight w:val="0"/>
      <w:marTop w:val="0"/>
      <w:marBottom w:val="0"/>
      <w:divBdr>
        <w:top w:val="none" w:sz="0" w:space="0" w:color="auto"/>
        <w:left w:val="none" w:sz="0" w:space="0" w:color="auto"/>
        <w:bottom w:val="none" w:sz="0" w:space="0" w:color="auto"/>
        <w:right w:val="none" w:sz="0" w:space="0" w:color="auto"/>
      </w:divBdr>
    </w:div>
    <w:div w:id="1583684866">
      <w:bodyDiv w:val="1"/>
      <w:marLeft w:val="0"/>
      <w:marRight w:val="0"/>
      <w:marTop w:val="0"/>
      <w:marBottom w:val="0"/>
      <w:divBdr>
        <w:top w:val="none" w:sz="0" w:space="0" w:color="auto"/>
        <w:left w:val="none" w:sz="0" w:space="0" w:color="auto"/>
        <w:bottom w:val="none" w:sz="0" w:space="0" w:color="auto"/>
        <w:right w:val="none" w:sz="0" w:space="0" w:color="auto"/>
      </w:divBdr>
    </w:div>
    <w:div w:id="1584601518">
      <w:bodyDiv w:val="1"/>
      <w:marLeft w:val="0"/>
      <w:marRight w:val="0"/>
      <w:marTop w:val="0"/>
      <w:marBottom w:val="0"/>
      <w:divBdr>
        <w:top w:val="none" w:sz="0" w:space="0" w:color="auto"/>
        <w:left w:val="none" w:sz="0" w:space="0" w:color="auto"/>
        <w:bottom w:val="none" w:sz="0" w:space="0" w:color="auto"/>
        <w:right w:val="none" w:sz="0" w:space="0" w:color="auto"/>
      </w:divBdr>
    </w:div>
    <w:div w:id="1585217180">
      <w:bodyDiv w:val="1"/>
      <w:marLeft w:val="0"/>
      <w:marRight w:val="0"/>
      <w:marTop w:val="0"/>
      <w:marBottom w:val="0"/>
      <w:divBdr>
        <w:top w:val="none" w:sz="0" w:space="0" w:color="auto"/>
        <w:left w:val="none" w:sz="0" w:space="0" w:color="auto"/>
        <w:bottom w:val="none" w:sz="0" w:space="0" w:color="auto"/>
        <w:right w:val="none" w:sz="0" w:space="0" w:color="auto"/>
      </w:divBdr>
    </w:div>
    <w:div w:id="1585919203">
      <w:bodyDiv w:val="1"/>
      <w:marLeft w:val="0"/>
      <w:marRight w:val="0"/>
      <w:marTop w:val="0"/>
      <w:marBottom w:val="0"/>
      <w:divBdr>
        <w:top w:val="none" w:sz="0" w:space="0" w:color="auto"/>
        <w:left w:val="none" w:sz="0" w:space="0" w:color="auto"/>
        <w:bottom w:val="none" w:sz="0" w:space="0" w:color="auto"/>
        <w:right w:val="none" w:sz="0" w:space="0" w:color="auto"/>
      </w:divBdr>
    </w:div>
    <w:div w:id="1587691805">
      <w:bodyDiv w:val="1"/>
      <w:marLeft w:val="0"/>
      <w:marRight w:val="0"/>
      <w:marTop w:val="0"/>
      <w:marBottom w:val="0"/>
      <w:divBdr>
        <w:top w:val="none" w:sz="0" w:space="0" w:color="auto"/>
        <w:left w:val="none" w:sz="0" w:space="0" w:color="auto"/>
        <w:bottom w:val="none" w:sz="0" w:space="0" w:color="auto"/>
        <w:right w:val="none" w:sz="0" w:space="0" w:color="auto"/>
      </w:divBdr>
    </w:div>
    <w:div w:id="1592086789">
      <w:bodyDiv w:val="1"/>
      <w:marLeft w:val="0"/>
      <w:marRight w:val="0"/>
      <w:marTop w:val="0"/>
      <w:marBottom w:val="0"/>
      <w:divBdr>
        <w:top w:val="none" w:sz="0" w:space="0" w:color="auto"/>
        <w:left w:val="none" w:sz="0" w:space="0" w:color="auto"/>
        <w:bottom w:val="none" w:sz="0" w:space="0" w:color="auto"/>
        <w:right w:val="none" w:sz="0" w:space="0" w:color="auto"/>
      </w:divBdr>
    </w:div>
    <w:div w:id="1594164124">
      <w:bodyDiv w:val="1"/>
      <w:marLeft w:val="0"/>
      <w:marRight w:val="0"/>
      <w:marTop w:val="0"/>
      <w:marBottom w:val="0"/>
      <w:divBdr>
        <w:top w:val="none" w:sz="0" w:space="0" w:color="auto"/>
        <w:left w:val="none" w:sz="0" w:space="0" w:color="auto"/>
        <w:bottom w:val="none" w:sz="0" w:space="0" w:color="auto"/>
        <w:right w:val="none" w:sz="0" w:space="0" w:color="auto"/>
      </w:divBdr>
    </w:div>
    <w:div w:id="1595236483">
      <w:bodyDiv w:val="1"/>
      <w:marLeft w:val="0"/>
      <w:marRight w:val="0"/>
      <w:marTop w:val="0"/>
      <w:marBottom w:val="0"/>
      <w:divBdr>
        <w:top w:val="none" w:sz="0" w:space="0" w:color="auto"/>
        <w:left w:val="none" w:sz="0" w:space="0" w:color="auto"/>
        <w:bottom w:val="none" w:sz="0" w:space="0" w:color="auto"/>
        <w:right w:val="none" w:sz="0" w:space="0" w:color="auto"/>
      </w:divBdr>
    </w:div>
    <w:div w:id="1596204475">
      <w:bodyDiv w:val="1"/>
      <w:marLeft w:val="0"/>
      <w:marRight w:val="0"/>
      <w:marTop w:val="0"/>
      <w:marBottom w:val="0"/>
      <w:divBdr>
        <w:top w:val="none" w:sz="0" w:space="0" w:color="auto"/>
        <w:left w:val="none" w:sz="0" w:space="0" w:color="auto"/>
        <w:bottom w:val="none" w:sz="0" w:space="0" w:color="auto"/>
        <w:right w:val="none" w:sz="0" w:space="0" w:color="auto"/>
      </w:divBdr>
    </w:div>
    <w:div w:id="1598556442">
      <w:bodyDiv w:val="1"/>
      <w:marLeft w:val="0"/>
      <w:marRight w:val="0"/>
      <w:marTop w:val="0"/>
      <w:marBottom w:val="0"/>
      <w:divBdr>
        <w:top w:val="none" w:sz="0" w:space="0" w:color="auto"/>
        <w:left w:val="none" w:sz="0" w:space="0" w:color="auto"/>
        <w:bottom w:val="none" w:sz="0" w:space="0" w:color="auto"/>
        <w:right w:val="none" w:sz="0" w:space="0" w:color="auto"/>
      </w:divBdr>
    </w:div>
    <w:div w:id="1600016822">
      <w:bodyDiv w:val="1"/>
      <w:marLeft w:val="0"/>
      <w:marRight w:val="0"/>
      <w:marTop w:val="0"/>
      <w:marBottom w:val="0"/>
      <w:divBdr>
        <w:top w:val="none" w:sz="0" w:space="0" w:color="auto"/>
        <w:left w:val="none" w:sz="0" w:space="0" w:color="auto"/>
        <w:bottom w:val="none" w:sz="0" w:space="0" w:color="auto"/>
        <w:right w:val="none" w:sz="0" w:space="0" w:color="auto"/>
      </w:divBdr>
    </w:div>
    <w:div w:id="1600135202">
      <w:bodyDiv w:val="1"/>
      <w:marLeft w:val="0"/>
      <w:marRight w:val="0"/>
      <w:marTop w:val="0"/>
      <w:marBottom w:val="0"/>
      <w:divBdr>
        <w:top w:val="none" w:sz="0" w:space="0" w:color="auto"/>
        <w:left w:val="none" w:sz="0" w:space="0" w:color="auto"/>
        <w:bottom w:val="none" w:sz="0" w:space="0" w:color="auto"/>
        <w:right w:val="none" w:sz="0" w:space="0" w:color="auto"/>
      </w:divBdr>
    </w:div>
    <w:div w:id="1600797168">
      <w:bodyDiv w:val="1"/>
      <w:marLeft w:val="0"/>
      <w:marRight w:val="0"/>
      <w:marTop w:val="0"/>
      <w:marBottom w:val="0"/>
      <w:divBdr>
        <w:top w:val="none" w:sz="0" w:space="0" w:color="auto"/>
        <w:left w:val="none" w:sz="0" w:space="0" w:color="auto"/>
        <w:bottom w:val="none" w:sz="0" w:space="0" w:color="auto"/>
        <w:right w:val="none" w:sz="0" w:space="0" w:color="auto"/>
      </w:divBdr>
    </w:div>
    <w:div w:id="1601640316">
      <w:bodyDiv w:val="1"/>
      <w:marLeft w:val="0"/>
      <w:marRight w:val="0"/>
      <w:marTop w:val="0"/>
      <w:marBottom w:val="0"/>
      <w:divBdr>
        <w:top w:val="none" w:sz="0" w:space="0" w:color="auto"/>
        <w:left w:val="none" w:sz="0" w:space="0" w:color="auto"/>
        <w:bottom w:val="none" w:sz="0" w:space="0" w:color="auto"/>
        <w:right w:val="none" w:sz="0" w:space="0" w:color="auto"/>
      </w:divBdr>
    </w:div>
    <w:div w:id="1606621538">
      <w:bodyDiv w:val="1"/>
      <w:marLeft w:val="0"/>
      <w:marRight w:val="0"/>
      <w:marTop w:val="0"/>
      <w:marBottom w:val="0"/>
      <w:divBdr>
        <w:top w:val="none" w:sz="0" w:space="0" w:color="auto"/>
        <w:left w:val="none" w:sz="0" w:space="0" w:color="auto"/>
        <w:bottom w:val="none" w:sz="0" w:space="0" w:color="auto"/>
        <w:right w:val="none" w:sz="0" w:space="0" w:color="auto"/>
      </w:divBdr>
    </w:div>
    <w:div w:id="1607612737">
      <w:bodyDiv w:val="1"/>
      <w:marLeft w:val="0"/>
      <w:marRight w:val="0"/>
      <w:marTop w:val="0"/>
      <w:marBottom w:val="0"/>
      <w:divBdr>
        <w:top w:val="none" w:sz="0" w:space="0" w:color="auto"/>
        <w:left w:val="none" w:sz="0" w:space="0" w:color="auto"/>
        <w:bottom w:val="none" w:sz="0" w:space="0" w:color="auto"/>
        <w:right w:val="none" w:sz="0" w:space="0" w:color="auto"/>
      </w:divBdr>
    </w:div>
    <w:div w:id="1608193980">
      <w:bodyDiv w:val="1"/>
      <w:marLeft w:val="0"/>
      <w:marRight w:val="0"/>
      <w:marTop w:val="0"/>
      <w:marBottom w:val="0"/>
      <w:divBdr>
        <w:top w:val="none" w:sz="0" w:space="0" w:color="auto"/>
        <w:left w:val="none" w:sz="0" w:space="0" w:color="auto"/>
        <w:bottom w:val="none" w:sz="0" w:space="0" w:color="auto"/>
        <w:right w:val="none" w:sz="0" w:space="0" w:color="auto"/>
      </w:divBdr>
    </w:div>
    <w:div w:id="1610621203">
      <w:bodyDiv w:val="1"/>
      <w:marLeft w:val="0"/>
      <w:marRight w:val="0"/>
      <w:marTop w:val="0"/>
      <w:marBottom w:val="0"/>
      <w:divBdr>
        <w:top w:val="none" w:sz="0" w:space="0" w:color="auto"/>
        <w:left w:val="none" w:sz="0" w:space="0" w:color="auto"/>
        <w:bottom w:val="none" w:sz="0" w:space="0" w:color="auto"/>
        <w:right w:val="none" w:sz="0" w:space="0" w:color="auto"/>
      </w:divBdr>
    </w:div>
    <w:div w:id="1616328692">
      <w:bodyDiv w:val="1"/>
      <w:marLeft w:val="0"/>
      <w:marRight w:val="0"/>
      <w:marTop w:val="0"/>
      <w:marBottom w:val="0"/>
      <w:divBdr>
        <w:top w:val="none" w:sz="0" w:space="0" w:color="auto"/>
        <w:left w:val="none" w:sz="0" w:space="0" w:color="auto"/>
        <w:bottom w:val="none" w:sz="0" w:space="0" w:color="auto"/>
        <w:right w:val="none" w:sz="0" w:space="0" w:color="auto"/>
      </w:divBdr>
    </w:div>
    <w:div w:id="1620338579">
      <w:bodyDiv w:val="1"/>
      <w:marLeft w:val="0"/>
      <w:marRight w:val="0"/>
      <w:marTop w:val="0"/>
      <w:marBottom w:val="0"/>
      <w:divBdr>
        <w:top w:val="none" w:sz="0" w:space="0" w:color="auto"/>
        <w:left w:val="none" w:sz="0" w:space="0" w:color="auto"/>
        <w:bottom w:val="none" w:sz="0" w:space="0" w:color="auto"/>
        <w:right w:val="none" w:sz="0" w:space="0" w:color="auto"/>
      </w:divBdr>
    </w:div>
    <w:div w:id="1624925337">
      <w:bodyDiv w:val="1"/>
      <w:marLeft w:val="0"/>
      <w:marRight w:val="0"/>
      <w:marTop w:val="0"/>
      <w:marBottom w:val="0"/>
      <w:divBdr>
        <w:top w:val="none" w:sz="0" w:space="0" w:color="auto"/>
        <w:left w:val="none" w:sz="0" w:space="0" w:color="auto"/>
        <w:bottom w:val="none" w:sz="0" w:space="0" w:color="auto"/>
        <w:right w:val="none" w:sz="0" w:space="0" w:color="auto"/>
      </w:divBdr>
    </w:div>
    <w:div w:id="1625579910">
      <w:bodyDiv w:val="1"/>
      <w:marLeft w:val="0"/>
      <w:marRight w:val="0"/>
      <w:marTop w:val="0"/>
      <w:marBottom w:val="0"/>
      <w:divBdr>
        <w:top w:val="none" w:sz="0" w:space="0" w:color="auto"/>
        <w:left w:val="none" w:sz="0" w:space="0" w:color="auto"/>
        <w:bottom w:val="none" w:sz="0" w:space="0" w:color="auto"/>
        <w:right w:val="none" w:sz="0" w:space="0" w:color="auto"/>
      </w:divBdr>
    </w:div>
    <w:div w:id="1629816424">
      <w:bodyDiv w:val="1"/>
      <w:marLeft w:val="0"/>
      <w:marRight w:val="0"/>
      <w:marTop w:val="0"/>
      <w:marBottom w:val="0"/>
      <w:divBdr>
        <w:top w:val="none" w:sz="0" w:space="0" w:color="auto"/>
        <w:left w:val="none" w:sz="0" w:space="0" w:color="auto"/>
        <w:bottom w:val="none" w:sz="0" w:space="0" w:color="auto"/>
        <w:right w:val="none" w:sz="0" w:space="0" w:color="auto"/>
      </w:divBdr>
    </w:div>
    <w:div w:id="1630167064">
      <w:bodyDiv w:val="1"/>
      <w:marLeft w:val="0"/>
      <w:marRight w:val="0"/>
      <w:marTop w:val="0"/>
      <w:marBottom w:val="0"/>
      <w:divBdr>
        <w:top w:val="none" w:sz="0" w:space="0" w:color="auto"/>
        <w:left w:val="none" w:sz="0" w:space="0" w:color="auto"/>
        <w:bottom w:val="none" w:sz="0" w:space="0" w:color="auto"/>
        <w:right w:val="none" w:sz="0" w:space="0" w:color="auto"/>
      </w:divBdr>
    </w:div>
    <w:div w:id="1643149588">
      <w:bodyDiv w:val="1"/>
      <w:marLeft w:val="0"/>
      <w:marRight w:val="0"/>
      <w:marTop w:val="0"/>
      <w:marBottom w:val="0"/>
      <w:divBdr>
        <w:top w:val="none" w:sz="0" w:space="0" w:color="auto"/>
        <w:left w:val="none" w:sz="0" w:space="0" w:color="auto"/>
        <w:bottom w:val="none" w:sz="0" w:space="0" w:color="auto"/>
        <w:right w:val="none" w:sz="0" w:space="0" w:color="auto"/>
      </w:divBdr>
    </w:div>
    <w:div w:id="1643541003">
      <w:bodyDiv w:val="1"/>
      <w:marLeft w:val="0"/>
      <w:marRight w:val="0"/>
      <w:marTop w:val="0"/>
      <w:marBottom w:val="0"/>
      <w:divBdr>
        <w:top w:val="none" w:sz="0" w:space="0" w:color="auto"/>
        <w:left w:val="none" w:sz="0" w:space="0" w:color="auto"/>
        <w:bottom w:val="none" w:sz="0" w:space="0" w:color="auto"/>
        <w:right w:val="none" w:sz="0" w:space="0" w:color="auto"/>
      </w:divBdr>
    </w:div>
    <w:div w:id="1646470512">
      <w:bodyDiv w:val="1"/>
      <w:marLeft w:val="0"/>
      <w:marRight w:val="0"/>
      <w:marTop w:val="0"/>
      <w:marBottom w:val="0"/>
      <w:divBdr>
        <w:top w:val="none" w:sz="0" w:space="0" w:color="auto"/>
        <w:left w:val="none" w:sz="0" w:space="0" w:color="auto"/>
        <w:bottom w:val="none" w:sz="0" w:space="0" w:color="auto"/>
        <w:right w:val="none" w:sz="0" w:space="0" w:color="auto"/>
      </w:divBdr>
    </w:div>
    <w:div w:id="1647590142">
      <w:bodyDiv w:val="1"/>
      <w:marLeft w:val="0"/>
      <w:marRight w:val="0"/>
      <w:marTop w:val="0"/>
      <w:marBottom w:val="0"/>
      <w:divBdr>
        <w:top w:val="none" w:sz="0" w:space="0" w:color="auto"/>
        <w:left w:val="none" w:sz="0" w:space="0" w:color="auto"/>
        <w:bottom w:val="none" w:sz="0" w:space="0" w:color="auto"/>
        <w:right w:val="none" w:sz="0" w:space="0" w:color="auto"/>
      </w:divBdr>
    </w:div>
    <w:div w:id="1647782349">
      <w:bodyDiv w:val="1"/>
      <w:marLeft w:val="0"/>
      <w:marRight w:val="0"/>
      <w:marTop w:val="0"/>
      <w:marBottom w:val="0"/>
      <w:divBdr>
        <w:top w:val="none" w:sz="0" w:space="0" w:color="auto"/>
        <w:left w:val="none" w:sz="0" w:space="0" w:color="auto"/>
        <w:bottom w:val="none" w:sz="0" w:space="0" w:color="auto"/>
        <w:right w:val="none" w:sz="0" w:space="0" w:color="auto"/>
      </w:divBdr>
    </w:div>
    <w:div w:id="1652441723">
      <w:bodyDiv w:val="1"/>
      <w:marLeft w:val="0"/>
      <w:marRight w:val="0"/>
      <w:marTop w:val="0"/>
      <w:marBottom w:val="0"/>
      <w:divBdr>
        <w:top w:val="none" w:sz="0" w:space="0" w:color="auto"/>
        <w:left w:val="none" w:sz="0" w:space="0" w:color="auto"/>
        <w:bottom w:val="none" w:sz="0" w:space="0" w:color="auto"/>
        <w:right w:val="none" w:sz="0" w:space="0" w:color="auto"/>
      </w:divBdr>
    </w:div>
    <w:div w:id="1654525411">
      <w:bodyDiv w:val="1"/>
      <w:marLeft w:val="0"/>
      <w:marRight w:val="0"/>
      <w:marTop w:val="0"/>
      <w:marBottom w:val="0"/>
      <w:divBdr>
        <w:top w:val="none" w:sz="0" w:space="0" w:color="auto"/>
        <w:left w:val="none" w:sz="0" w:space="0" w:color="auto"/>
        <w:bottom w:val="none" w:sz="0" w:space="0" w:color="auto"/>
        <w:right w:val="none" w:sz="0" w:space="0" w:color="auto"/>
      </w:divBdr>
    </w:div>
    <w:div w:id="1657370198">
      <w:bodyDiv w:val="1"/>
      <w:marLeft w:val="0"/>
      <w:marRight w:val="0"/>
      <w:marTop w:val="0"/>
      <w:marBottom w:val="0"/>
      <w:divBdr>
        <w:top w:val="none" w:sz="0" w:space="0" w:color="auto"/>
        <w:left w:val="none" w:sz="0" w:space="0" w:color="auto"/>
        <w:bottom w:val="none" w:sz="0" w:space="0" w:color="auto"/>
        <w:right w:val="none" w:sz="0" w:space="0" w:color="auto"/>
      </w:divBdr>
    </w:div>
    <w:div w:id="1658608402">
      <w:bodyDiv w:val="1"/>
      <w:marLeft w:val="0"/>
      <w:marRight w:val="0"/>
      <w:marTop w:val="0"/>
      <w:marBottom w:val="0"/>
      <w:divBdr>
        <w:top w:val="none" w:sz="0" w:space="0" w:color="auto"/>
        <w:left w:val="none" w:sz="0" w:space="0" w:color="auto"/>
        <w:bottom w:val="none" w:sz="0" w:space="0" w:color="auto"/>
        <w:right w:val="none" w:sz="0" w:space="0" w:color="auto"/>
      </w:divBdr>
    </w:div>
    <w:div w:id="1658680705">
      <w:bodyDiv w:val="1"/>
      <w:marLeft w:val="0"/>
      <w:marRight w:val="0"/>
      <w:marTop w:val="0"/>
      <w:marBottom w:val="0"/>
      <w:divBdr>
        <w:top w:val="none" w:sz="0" w:space="0" w:color="auto"/>
        <w:left w:val="none" w:sz="0" w:space="0" w:color="auto"/>
        <w:bottom w:val="none" w:sz="0" w:space="0" w:color="auto"/>
        <w:right w:val="none" w:sz="0" w:space="0" w:color="auto"/>
      </w:divBdr>
    </w:div>
    <w:div w:id="1659380595">
      <w:bodyDiv w:val="1"/>
      <w:marLeft w:val="0"/>
      <w:marRight w:val="0"/>
      <w:marTop w:val="0"/>
      <w:marBottom w:val="0"/>
      <w:divBdr>
        <w:top w:val="none" w:sz="0" w:space="0" w:color="auto"/>
        <w:left w:val="none" w:sz="0" w:space="0" w:color="auto"/>
        <w:bottom w:val="none" w:sz="0" w:space="0" w:color="auto"/>
        <w:right w:val="none" w:sz="0" w:space="0" w:color="auto"/>
      </w:divBdr>
    </w:div>
    <w:div w:id="1664430565">
      <w:bodyDiv w:val="1"/>
      <w:marLeft w:val="0"/>
      <w:marRight w:val="0"/>
      <w:marTop w:val="0"/>
      <w:marBottom w:val="0"/>
      <w:divBdr>
        <w:top w:val="none" w:sz="0" w:space="0" w:color="auto"/>
        <w:left w:val="none" w:sz="0" w:space="0" w:color="auto"/>
        <w:bottom w:val="none" w:sz="0" w:space="0" w:color="auto"/>
        <w:right w:val="none" w:sz="0" w:space="0" w:color="auto"/>
      </w:divBdr>
    </w:div>
    <w:div w:id="1664894783">
      <w:bodyDiv w:val="1"/>
      <w:marLeft w:val="0"/>
      <w:marRight w:val="0"/>
      <w:marTop w:val="0"/>
      <w:marBottom w:val="0"/>
      <w:divBdr>
        <w:top w:val="none" w:sz="0" w:space="0" w:color="auto"/>
        <w:left w:val="none" w:sz="0" w:space="0" w:color="auto"/>
        <w:bottom w:val="none" w:sz="0" w:space="0" w:color="auto"/>
        <w:right w:val="none" w:sz="0" w:space="0" w:color="auto"/>
      </w:divBdr>
    </w:div>
    <w:div w:id="1665545316">
      <w:bodyDiv w:val="1"/>
      <w:marLeft w:val="0"/>
      <w:marRight w:val="0"/>
      <w:marTop w:val="0"/>
      <w:marBottom w:val="0"/>
      <w:divBdr>
        <w:top w:val="none" w:sz="0" w:space="0" w:color="auto"/>
        <w:left w:val="none" w:sz="0" w:space="0" w:color="auto"/>
        <w:bottom w:val="none" w:sz="0" w:space="0" w:color="auto"/>
        <w:right w:val="none" w:sz="0" w:space="0" w:color="auto"/>
      </w:divBdr>
    </w:div>
    <w:div w:id="1671448322">
      <w:bodyDiv w:val="1"/>
      <w:marLeft w:val="0"/>
      <w:marRight w:val="0"/>
      <w:marTop w:val="0"/>
      <w:marBottom w:val="0"/>
      <w:divBdr>
        <w:top w:val="none" w:sz="0" w:space="0" w:color="auto"/>
        <w:left w:val="none" w:sz="0" w:space="0" w:color="auto"/>
        <w:bottom w:val="none" w:sz="0" w:space="0" w:color="auto"/>
        <w:right w:val="none" w:sz="0" w:space="0" w:color="auto"/>
      </w:divBdr>
    </w:div>
    <w:div w:id="1671635765">
      <w:bodyDiv w:val="1"/>
      <w:marLeft w:val="0"/>
      <w:marRight w:val="0"/>
      <w:marTop w:val="0"/>
      <w:marBottom w:val="0"/>
      <w:divBdr>
        <w:top w:val="none" w:sz="0" w:space="0" w:color="auto"/>
        <w:left w:val="none" w:sz="0" w:space="0" w:color="auto"/>
        <w:bottom w:val="none" w:sz="0" w:space="0" w:color="auto"/>
        <w:right w:val="none" w:sz="0" w:space="0" w:color="auto"/>
      </w:divBdr>
    </w:div>
    <w:div w:id="1672415162">
      <w:bodyDiv w:val="1"/>
      <w:marLeft w:val="0"/>
      <w:marRight w:val="0"/>
      <w:marTop w:val="0"/>
      <w:marBottom w:val="0"/>
      <w:divBdr>
        <w:top w:val="none" w:sz="0" w:space="0" w:color="auto"/>
        <w:left w:val="none" w:sz="0" w:space="0" w:color="auto"/>
        <w:bottom w:val="none" w:sz="0" w:space="0" w:color="auto"/>
        <w:right w:val="none" w:sz="0" w:space="0" w:color="auto"/>
      </w:divBdr>
    </w:div>
    <w:div w:id="1675108578">
      <w:bodyDiv w:val="1"/>
      <w:marLeft w:val="0"/>
      <w:marRight w:val="0"/>
      <w:marTop w:val="0"/>
      <w:marBottom w:val="0"/>
      <w:divBdr>
        <w:top w:val="none" w:sz="0" w:space="0" w:color="auto"/>
        <w:left w:val="none" w:sz="0" w:space="0" w:color="auto"/>
        <w:bottom w:val="none" w:sz="0" w:space="0" w:color="auto"/>
        <w:right w:val="none" w:sz="0" w:space="0" w:color="auto"/>
      </w:divBdr>
    </w:div>
    <w:div w:id="1675304722">
      <w:bodyDiv w:val="1"/>
      <w:marLeft w:val="0"/>
      <w:marRight w:val="0"/>
      <w:marTop w:val="0"/>
      <w:marBottom w:val="0"/>
      <w:divBdr>
        <w:top w:val="none" w:sz="0" w:space="0" w:color="auto"/>
        <w:left w:val="none" w:sz="0" w:space="0" w:color="auto"/>
        <w:bottom w:val="none" w:sz="0" w:space="0" w:color="auto"/>
        <w:right w:val="none" w:sz="0" w:space="0" w:color="auto"/>
      </w:divBdr>
    </w:div>
    <w:div w:id="1677345759">
      <w:bodyDiv w:val="1"/>
      <w:marLeft w:val="0"/>
      <w:marRight w:val="0"/>
      <w:marTop w:val="0"/>
      <w:marBottom w:val="0"/>
      <w:divBdr>
        <w:top w:val="none" w:sz="0" w:space="0" w:color="auto"/>
        <w:left w:val="none" w:sz="0" w:space="0" w:color="auto"/>
        <w:bottom w:val="none" w:sz="0" w:space="0" w:color="auto"/>
        <w:right w:val="none" w:sz="0" w:space="0" w:color="auto"/>
      </w:divBdr>
    </w:div>
    <w:div w:id="1682849739">
      <w:bodyDiv w:val="1"/>
      <w:marLeft w:val="0"/>
      <w:marRight w:val="0"/>
      <w:marTop w:val="0"/>
      <w:marBottom w:val="0"/>
      <w:divBdr>
        <w:top w:val="none" w:sz="0" w:space="0" w:color="auto"/>
        <w:left w:val="none" w:sz="0" w:space="0" w:color="auto"/>
        <w:bottom w:val="none" w:sz="0" w:space="0" w:color="auto"/>
        <w:right w:val="none" w:sz="0" w:space="0" w:color="auto"/>
      </w:divBdr>
    </w:div>
    <w:div w:id="1684084911">
      <w:bodyDiv w:val="1"/>
      <w:marLeft w:val="0"/>
      <w:marRight w:val="0"/>
      <w:marTop w:val="0"/>
      <w:marBottom w:val="0"/>
      <w:divBdr>
        <w:top w:val="none" w:sz="0" w:space="0" w:color="auto"/>
        <w:left w:val="none" w:sz="0" w:space="0" w:color="auto"/>
        <w:bottom w:val="none" w:sz="0" w:space="0" w:color="auto"/>
        <w:right w:val="none" w:sz="0" w:space="0" w:color="auto"/>
      </w:divBdr>
    </w:div>
    <w:div w:id="1699038788">
      <w:bodyDiv w:val="1"/>
      <w:marLeft w:val="0"/>
      <w:marRight w:val="0"/>
      <w:marTop w:val="0"/>
      <w:marBottom w:val="0"/>
      <w:divBdr>
        <w:top w:val="none" w:sz="0" w:space="0" w:color="auto"/>
        <w:left w:val="none" w:sz="0" w:space="0" w:color="auto"/>
        <w:bottom w:val="none" w:sz="0" w:space="0" w:color="auto"/>
        <w:right w:val="none" w:sz="0" w:space="0" w:color="auto"/>
      </w:divBdr>
    </w:div>
    <w:div w:id="1700428751">
      <w:bodyDiv w:val="1"/>
      <w:marLeft w:val="0"/>
      <w:marRight w:val="0"/>
      <w:marTop w:val="0"/>
      <w:marBottom w:val="0"/>
      <w:divBdr>
        <w:top w:val="none" w:sz="0" w:space="0" w:color="auto"/>
        <w:left w:val="none" w:sz="0" w:space="0" w:color="auto"/>
        <w:bottom w:val="none" w:sz="0" w:space="0" w:color="auto"/>
        <w:right w:val="none" w:sz="0" w:space="0" w:color="auto"/>
      </w:divBdr>
    </w:div>
    <w:div w:id="1707946226">
      <w:bodyDiv w:val="1"/>
      <w:marLeft w:val="0"/>
      <w:marRight w:val="0"/>
      <w:marTop w:val="0"/>
      <w:marBottom w:val="0"/>
      <w:divBdr>
        <w:top w:val="none" w:sz="0" w:space="0" w:color="auto"/>
        <w:left w:val="none" w:sz="0" w:space="0" w:color="auto"/>
        <w:bottom w:val="none" w:sz="0" w:space="0" w:color="auto"/>
        <w:right w:val="none" w:sz="0" w:space="0" w:color="auto"/>
      </w:divBdr>
    </w:div>
    <w:div w:id="1708872978">
      <w:bodyDiv w:val="1"/>
      <w:marLeft w:val="0"/>
      <w:marRight w:val="0"/>
      <w:marTop w:val="0"/>
      <w:marBottom w:val="0"/>
      <w:divBdr>
        <w:top w:val="none" w:sz="0" w:space="0" w:color="auto"/>
        <w:left w:val="none" w:sz="0" w:space="0" w:color="auto"/>
        <w:bottom w:val="none" w:sz="0" w:space="0" w:color="auto"/>
        <w:right w:val="none" w:sz="0" w:space="0" w:color="auto"/>
      </w:divBdr>
    </w:div>
    <w:div w:id="1708875773">
      <w:bodyDiv w:val="1"/>
      <w:marLeft w:val="0"/>
      <w:marRight w:val="0"/>
      <w:marTop w:val="0"/>
      <w:marBottom w:val="0"/>
      <w:divBdr>
        <w:top w:val="none" w:sz="0" w:space="0" w:color="auto"/>
        <w:left w:val="none" w:sz="0" w:space="0" w:color="auto"/>
        <w:bottom w:val="none" w:sz="0" w:space="0" w:color="auto"/>
        <w:right w:val="none" w:sz="0" w:space="0" w:color="auto"/>
      </w:divBdr>
    </w:div>
    <w:div w:id="1712530908">
      <w:bodyDiv w:val="1"/>
      <w:marLeft w:val="0"/>
      <w:marRight w:val="0"/>
      <w:marTop w:val="0"/>
      <w:marBottom w:val="0"/>
      <w:divBdr>
        <w:top w:val="none" w:sz="0" w:space="0" w:color="auto"/>
        <w:left w:val="none" w:sz="0" w:space="0" w:color="auto"/>
        <w:bottom w:val="none" w:sz="0" w:space="0" w:color="auto"/>
        <w:right w:val="none" w:sz="0" w:space="0" w:color="auto"/>
      </w:divBdr>
    </w:div>
    <w:div w:id="1713143688">
      <w:bodyDiv w:val="1"/>
      <w:marLeft w:val="0"/>
      <w:marRight w:val="0"/>
      <w:marTop w:val="0"/>
      <w:marBottom w:val="0"/>
      <w:divBdr>
        <w:top w:val="none" w:sz="0" w:space="0" w:color="auto"/>
        <w:left w:val="none" w:sz="0" w:space="0" w:color="auto"/>
        <w:bottom w:val="none" w:sz="0" w:space="0" w:color="auto"/>
        <w:right w:val="none" w:sz="0" w:space="0" w:color="auto"/>
      </w:divBdr>
    </w:div>
    <w:div w:id="1719165349">
      <w:bodyDiv w:val="1"/>
      <w:marLeft w:val="0"/>
      <w:marRight w:val="0"/>
      <w:marTop w:val="0"/>
      <w:marBottom w:val="0"/>
      <w:divBdr>
        <w:top w:val="none" w:sz="0" w:space="0" w:color="auto"/>
        <w:left w:val="none" w:sz="0" w:space="0" w:color="auto"/>
        <w:bottom w:val="none" w:sz="0" w:space="0" w:color="auto"/>
        <w:right w:val="none" w:sz="0" w:space="0" w:color="auto"/>
      </w:divBdr>
    </w:div>
    <w:div w:id="1724791185">
      <w:bodyDiv w:val="1"/>
      <w:marLeft w:val="0"/>
      <w:marRight w:val="0"/>
      <w:marTop w:val="0"/>
      <w:marBottom w:val="0"/>
      <w:divBdr>
        <w:top w:val="none" w:sz="0" w:space="0" w:color="auto"/>
        <w:left w:val="none" w:sz="0" w:space="0" w:color="auto"/>
        <w:bottom w:val="none" w:sz="0" w:space="0" w:color="auto"/>
        <w:right w:val="none" w:sz="0" w:space="0" w:color="auto"/>
      </w:divBdr>
    </w:div>
    <w:div w:id="1726178778">
      <w:bodyDiv w:val="1"/>
      <w:marLeft w:val="0"/>
      <w:marRight w:val="0"/>
      <w:marTop w:val="0"/>
      <w:marBottom w:val="0"/>
      <w:divBdr>
        <w:top w:val="none" w:sz="0" w:space="0" w:color="auto"/>
        <w:left w:val="none" w:sz="0" w:space="0" w:color="auto"/>
        <w:bottom w:val="none" w:sz="0" w:space="0" w:color="auto"/>
        <w:right w:val="none" w:sz="0" w:space="0" w:color="auto"/>
      </w:divBdr>
    </w:div>
    <w:div w:id="1726365915">
      <w:bodyDiv w:val="1"/>
      <w:marLeft w:val="0"/>
      <w:marRight w:val="0"/>
      <w:marTop w:val="0"/>
      <w:marBottom w:val="0"/>
      <w:divBdr>
        <w:top w:val="none" w:sz="0" w:space="0" w:color="auto"/>
        <w:left w:val="none" w:sz="0" w:space="0" w:color="auto"/>
        <w:bottom w:val="none" w:sz="0" w:space="0" w:color="auto"/>
        <w:right w:val="none" w:sz="0" w:space="0" w:color="auto"/>
      </w:divBdr>
    </w:div>
    <w:div w:id="1727680305">
      <w:bodyDiv w:val="1"/>
      <w:marLeft w:val="0"/>
      <w:marRight w:val="0"/>
      <w:marTop w:val="0"/>
      <w:marBottom w:val="0"/>
      <w:divBdr>
        <w:top w:val="none" w:sz="0" w:space="0" w:color="auto"/>
        <w:left w:val="none" w:sz="0" w:space="0" w:color="auto"/>
        <w:bottom w:val="none" w:sz="0" w:space="0" w:color="auto"/>
        <w:right w:val="none" w:sz="0" w:space="0" w:color="auto"/>
      </w:divBdr>
    </w:div>
    <w:div w:id="1733389063">
      <w:bodyDiv w:val="1"/>
      <w:marLeft w:val="0"/>
      <w:marRight w:val="0"/>
      <w:marTop w:val="0"/>
      <w:marBottom w:val="0"/>
      <w:divBdr>
        <w:top w:val="none" w:sz="0" w:space="0" w:color="auto"/>
        <w:left w:val="none" w:sz="0" w:space="0" w:color="auto"/>
        <w:bottom w:val="none" w:sz="0" w:space="0" w:color="auto"/>
        <w:right w:val="none" w:sz="0" w:space="0" w:color="auto"/>
      </w:divBdr>
    </w:div>
    <w:div w:id="1733389586">
      <w:bodyDiv w:val="1"/>
      <w:marLeft w:val="0"/>
      <w:marRight w:val="0"/>
      <w:marTop w:val="0"/>
      <w:marBottom w:val="0"/>
      <w:divBdr>
        <w:top w:val="none" w:sz="0" w:space="0" w:color="auto"/>
        <w:left w:val="none" w:sz="0" w:space="0" w:color="auto"/>
        <w:bottom w:val="none" w:sz="0" w:space="0" w:color="auto"/>
        <w:right w:val="none" w:sz="0" w:space="0" w:color="auto"/>
      </w:divBdr>
    </w:div>
    <w:div w:id="1735201977">
      <w:bodyDiv w:val="1"/>
      <w:marLeft w:val="0"/>
      <w:marRight w:val="0"/>
      <w:marTop w:val="0"/>
      <w:marBottom w:val="0"/>
      <w:divBdr>
        <w:top w:val="none" w:sz="0" w:space="0" w:color="auto"/>
        <w:left w:val="none" w:sz="0" w:space="0" w:color="auto"/>
        <w:bottom w:val="none" w:sz="0" w:space="0" w:color="auto"/>
        <w:right w:val="none" w:sz="0" w:space="0" w:color="auto"/>
      </w:divBdr>
    </w:div>
    <w:div w:id="1736388216">
      <w:bodyDiv w:val="1"/>
      <w:marLeft w:val="0"/>
      <w:marRight w:val="0"/>
      <w:marTop w:val="0"/>
      <w:marBottom w:val="0"/>
      <w:divBdr>
        <w:top w:val="none" w:sz="0" w:space="0" w:color="auto"/>
        <w:left w:val="none" w:sz="0" w:space="0" w:color="auto"/>
        <w:bottom w:val="none" w:sz="0" w:space="0" w:color="auto"/>
        <w:right w:val="none" w:sz="0" w:space="0" w:color="auto"/>
      </w:divBdr>
    </w:div>
    <w:div w:id="1736662050">
      <w:bodyDiv w:val="1"/>
      <w:marLeft w:val="0"/>
      <w:marRight w:val="0"/>
      <w:marTop w:val="0"/>
      <w:marBottom w:val="0"/>
      <w:divBdr>
        <w:top w:val="none" w:sz="0" w:space="0" w:color="auto"/>
        <w:left w:val="none" w:sz="0" w:space="0" w:color="auto"/>
        <w:bottom w:val="none" w:sz="0" w:space="0" w:color="auto"/>
        <w:right w:val="none" w:sz="0" w:space="0" w:color="auto"/>
      </w:divBdr>
    </w:div>
    <w:div w:id="1737119192">
      <w:bodyDiv w:val="1"/>
      <w:marLeft w:val="0"/>
      <w:marRight w:val="0"/>
      <w:marTop w:val="0"/>
      <w:marBottom w:val="0"/>
      <w:divBdr>
        <w:top w:val="none" w:sz="0" w:space="0" w:color="auto"/>
        <w:left w:val="none" w:sz="0" w:space="0" w:color="auto"/>
        <w:bottom w:val="none" w:sz="0" w:space="0" w:color="auto"/>
        <w:right w:val="none" w:sz="0" w:space="0" w:color="auto"/>
      </w:divBdr>
    </w:div>
    <w:div w:id="1737974787">
      <w:bodyDiv w:val="1"/>
      <w:marLeft w:val="0"/>
      <w:marRight w:val="0"/>
      <w:marTop w:val="0"/>
      <w:marBottom w:val="0"/>
      <w:divBdr>
        <w:top w:val="none" w:sz="0" w:space="0" w:color="auto"/>
        <w:left w:val="none" w:sz="0" w:space="0" w:color="auto"/>
        <w:bottom w:val="none" w:sz="0" w:space="0" w:color="auto"/>
        <w:right w:val="none" w:sz="0" w:space="0" w:color="auto"/>
      </w:divBdr>
    </w:div>
    <w:div w:id="1740901547">
      <w:bodyDiv w:val="1"/>
      <w:marLeft w:val="0"/>
      <w:marRight w:val="0"/>
      <w:marTop w:val="0"/>
      <w:marBottom w:val="0"/>
      <w:divBdr>
        <w:top w:val="none" w:sz="0" w:space="0" w:color="auto"/>
        <w:left w:val="none" w:sz="0" w:space="0" w:color="auto"/>
        <w:bottom w:val="none" w:sz="0" w:space="0" w:color="auto"/>
        <w:right w:val="none" w:sz="0" w:space="0" w:color="auto"/>
      </w:divBdr>
    </w:div>
    <w:div w:id="1745759878">
      <w:bodyDiv w:val="1"/>
      <w:marLeft w:val="0"/>
      <w:marRight w:val="0"/>
      <w:marTop w:val="0"/>
      <w:marBottom w:val="0"/>
      <w:divBdr>
        <w:top w:val="none" w:sz="0" w:space="0" w:color="auto"/>
        <w:left w:val="none" w:sz="0" w:space="0" w:color="auto"/>
        <w:bottom w:val="none" w:sz="0" w:space="0" w:color="auto"/>
        <w:right w:val="none" w:sz="0" w:space="0" w:color="auto"/>
      </w:divBdr>
    </w:div>
    <w:div w:id="1746145671">
      <w:bodyDiv w:val="1"/>
      <w:marLeft w:val="0"/>
      <w:marRight w:val="0"/>
      <w:marTop w:val="0"/>
      <w:marBottom w:val="0"/>
      <w:divBdr>
        <w:top w:val="none" w:sz="0" w:space="0" w:color="auto"/>
        <w:left w:val="none" w:sz="0" w:space="0" w:color="auto"/>
        <w:bottom w:val="none" w:sz="0" w:space="0" w:color="auto"/>
        <w:right w:val="none" w:sz="0" w:space="0" w:color="auto"/>
      </w:divBdr>
    </w:div>
    <w:div w:id="1750496377">
      <w:bodyDiv w:val="1"/>
      <w:marLeft w:val="0"/>
      <w:marRight w:val="0"/>
      <w:marTop w:val="0"/>
      <w:marBottom w:val="0"/>
      <w:divBdr>
        <w:top w:val="none" w:sz="0" w:space="0" w:color="auto"/>
        <w:left w:val="none" w:sz="0" w:space="0" w:color="auto"/>
        <w:bottom w:val="none" w:sz="0" w:space="0" w:color="auto"/>
        <w:right w:val="none" w:sz="0" w:space="0" w:color="auto"/>
      </w:divBdr>
    </w:div>
    <w:div w:id="1751153844">
      <w:bodyDiv w:val="1"/>
      <w:marLeft w:val="0"/>
      <w:marRight w:val="0"/>
      <w:marTop w:val="0"/>
      <w:marBottom w:val="0"/>
      <w:divBdr>
        <w:top w:val="none" w:sz="0" w:space="0" w:color="auto"/>
        <w:left w:val="none" w:sz="0" w:space="0" w:color="auto"/>
        <w:bottom w:val="none" w:sz="0" w:space="0" w:color="auto"/>
        <w:right w:val="none" w:sz="0" w:space="0" w:color="auto"/>
      </w:divBdr>
    </w:div>
    <w:div w:id="1754858646">
      <w:bodyDiv w:val="1"/>
      <w:marLeft w:val="0"/>
      <w:marRight w:val="0"/>
      <w:marTop w:val="0"/>
      <w:marBottom w:val="0"/>
      <w:divBdr>
        <w:top w:val="none" w:sz="0" w:space="0" w:color="auto"/>
        <w:left w:val="none" w:sz="0" w:space="0" w:color="auto"/>
        <w:bottom w:val="none" w:sz="0" w:space="0" w:color="auto"/>
        <w:right w:val="none" w:sz="0" w:space="0" w:color="auto"/>
      </w:divBdr>
    </w:div>
    <w:div w:id="1754890073">
      <w:bodyDiv w:val="1"/>
      <w:marLeft w:val="0"/>
      <w:marRight w:val="0"/>
      <w:marTop w:val="0"/>
      <w:marBottom w:val="0"/>
      <w:divBdr>
        <w:top w:val="none" w:sz="0" w:space="0" w:color="auto"/>
        <w:left w:val="none" w:sz="0" w:space="0" w:color="auto"/>
        <w:bottom w:val="none" w:sz="0" w:space="0" w:color="auto"/>
        <w:right w:val="none" w:sz="0" w:space="0" w:color="auto"/>
      </w:divBdr>
    </w:div>
    <w:div w:id="1764569405">
      <w:bodyDiv w:val="1"/>
      <w:marLeft w:val="0"/>
      <w:marRight w:val="0"/>
      <w:marTop w:val="0"/>
      <w:marBottom w:val="0"/>
      <w:divBdr>
        <w:top w:val="none" w:sz="0" w:space="0" w:color="auto"/>
        <w:left w:val="none" w:sz="0" w:space="0" w:color="auto"/>
        <w:bottom w:val="none" w:sz="0" w:space="0" w:color="auto"/>
        <w:right w:val="none" w:sz="0" w:space="0" w:color="auto"/>
      </w:divBdr>
    </w:div>
    <w:div w:id="1764641382">
      <w:bodyDiv w:val="1"/>
      <w:marLeft w:val="0"/>
      <w:marRight w:val="0"/>
      <w:marTop w:val="0"/>
      <w:marBottom w:val="0"/>
      <w:divBdr>
        <w:top w:val="none" w:sz="0" w:space="0" w:color="auto"/>
        <w:left w:val="none" w:sz="0" w:space="0" w:color="auto"/>
        <w:bottom w:val="none" w:sz="0" w:space="0" w:color="auto"/>
        <w:right w:val="none" w:sz="0" w:space="0" w:color="auto"/>
      </w:divBdr>
    </w:div>
    <w:div w:id="1768185644">
      <w:bodyDiv w:val="1"/>
      <w:marLeft w:val="0"/>
      <w:marRight w:val="0"/>
      <w:marTop w:val="0"/>
      <w:marBottom w:val="0"/>
      <w:divBdr>
        <w:top w:val="none" w:sz="0" w:space="0" w:color="auto"/>
        <w:left w:val="none" w:sz="0" w:space="0" w:color="auto"/>
        <w:bottom w:val="none" w:sz="0" w:space="0" w:color="auto"/>
        <w:right w:val="none" w:sz="0" w:space="0" w:color="auto"/>
      </w:divBdr>
    </w:div>
    <w:div w:id="1775393657">
      <w:bodyDiv w:val="1"/>
      <w:marLeft w:val="0"/>
      <w:marRight w:val="0"/>
      <w:marTop w:val="0"/>
      <w:marBottom w:val="0"/>
      <w:divBdr>
        <w:top w:val="none" w:sz="0" w:space="0" w:color="auto"/>
        <w:left w:val="none" w:sz="0" w:space="0" w:color="auto"/>
        <w:bottom w:val="none" w:sz="0" w:space="0" w:color="auto"/>
        <w:right w:val="none" w:sz="0" w:space="0" w:color="auto"/>
      </w:divBdr>
    </w:div>
    <w:div w:id="1776753623">
      <w:bodyDiv w:val="1"/>
      <w:marLeft w:val="0"/>
      <w:marRight w:val="0"/>
      <w:marTop w:val="0"/>
      <w:marBottom w:val="0"/>
      <w:divBdr>
        <w:top w:val="none" w:sz="0" w:space="0" w:color="auto"/>
        <w:left w:val="none" w:sz="0" w:space="0" w:color="auto"/>
        <w:bottom w:val="none" w:sz="0" w:space="0" w:color="auto"/>
        <w:right w:val="none" w:sz="0" w:space="0" w:color="auto"/>
      </w:divBdr>
    </w:div>
    <w:div w:id="1780494037">
      <w:bodyDiv w:val="1"/>
      <w:marLeft w:val="0"/>
      <w:marRight w:val="0"/>
      <w:marTop w:val="0"/>
      <w:marBottom w:val="0"/>
      <w:divBdr>
        <w:top w:val="none" w:sz="0" w:space="0" w:color="auto"/>
        <w:left w:val="none" w:sz="0" w:space="0" w:color="auto"/>
        <w:bottom w:val="none" w:sz="0" w:space="0" w:color="auto"/>
        <w:right w:val="none" w:sz="0" w:space="0" w:color="auto"/>
      </w:divBdr>
    </w:div>
    <w:div w:id="1785952607">
      <w:bodyDiv w:val="1"/>
      <w:marLeft w:val="0"/>
      <w:marRight w:val="0"/>
      <w:marTop w:val="0"/>
      <w:marBottom w:val="0"/>
      <w:divBdr>
        <w:top w:val="none" w:sz="0" w:space="0" w:color="auto"/>
        <w:left w:val="none" w:sz="0" w:space="0" w:color="auto"/>
        <w:bottom w:val="none" w:sz="0" w:space="0" w:color="auto"/>
        <w:right w:val="none" w:sz="0" w:space="0" w:color="auto"/>
      </w:divBdr>
    </w:div>
    <w:div w:id="1786266719">
      <w:bodyDiv w:val="1"/>
      <w:marLeft w:val="0"/>
      <w:marRight w:val="0"/>
      <w:marTop w:val="0"/>
      <w:marBottom w:val="0"/>
      <w:divBdr>
        <w:top w:val="none" w:sz="0" w:space="0" w:color="auto"/>
        <w:left w:val="none" w:sz="0" w:space="0" w:color="auto"/>
        <w:bottom w:val="none" w:sz="0" w:space="0" w:color="auto"/>
        <w:right w:val="none" w:sz="0" w:space="0" w:color="auto"/>
      </w:divBdr>
    </w:div>
    <w:div w:id="1792896969">
      <w:bodyDiv w:val="1"/>
      <w:marLeft w:val="0"/>
      <w:marRight w:val="0"/>
      <w:marTop w:val="0"/>
      <w:marBottom w:val="0"/>
      <w:divBdr>
        <w:top w:val="none" w:sz="0" w:space="0" w:color="auto"/>
        <w:left w:val="none" w:sz="0" w:space="0" w:color="auto"/>
        <w:bottom w:val="none" w:sz="0" w:space="0" w:color="auto"/>
        <w:right w:val="none" w:sz="0" w:space="0" w:color="auto"/>
      </w:divBdr>
    </w:div>
    <w:div w:id="1800418234">
      <w:bodyDiv w:val="1"/>
      <w:marLeft w:val="0"/>
      <w:marRight w:val="0"/>
      <w:marTop w:val="0"/>
      <w:marBottom w:val="0"/>
      <w:divBdr>
        <w:top w:val="none" w:sz="0" w:space="0" w:color="auto"/>
        <w:left w:val="none" w:sz="0" w:space="0" w:color="auto"/>
        <w:bottom w:val="none" w:sz="0" w:space="0" w:color="auto"/>
        <w:right w:val="none" w:sz="0" w:space="0" w:color="auto"/>
      </w:divBdr>
    </w:div>
    <w:div w:id="1809544138">
      <w:bodyDiv w:val="1"/>
      <w:marLeft w:val="0"/>
      <w:marRight w:val="0"/>
      <w:marTop w:val="0"/>
      <w:marBottom w:val="0"/>
      <w:divBdr>
        <w:top w:val="none" w:sz="0" w:space="0" w:color="auto"/>
        <w:left w:val="none" w:sz="0" w:space="0" w:color="auto"/>
        <w:bottom w:val="none" w:sz="0" w:space="0" w:color="auto"/>
        <w:right w:val="none" w:sz="0" w:space="0" w:color="auto"/>
      </w:divBdr>
    </w:div>
    <w:div w:id="1811750984">
      <w:bodyDiv w:val="1"/>
      <w:marLeft w:val="0"/>
      <w:marRight w:val="0"/>
      <w:marTop w:val="0"/>
      <w:marBottom w:val="0"/>
      <w:divBdr>
        <w:top w:val="none" w:sz="0" w:space="0" w:color="auto"/>
        <w:left w:val="none" w:sz="0" w:space="0" w:color="auto"/>
        <w:bottom w:val="none" w:sz="0" w:space="0" w:color="auto"/>
        <w:right w:val="none" w:sz="0" w:space="0" w:color="auto"/>
      </w:divBdr>
    </w:div>
    <w:div w:id="1812823677">
      <w:bodyDiv w:val="1"/>
      <w:marLeft w:val="0"/>
      <w:marRight w:val="0"/>
      <w:marTop w:val="0"/>
      <w:marBottom w:val="0"/>
      <w:divBdr>
        <w:top w:val="none" w:sz="0" w:space="0" w:color="auto"/>
        <w:left w:val="none" w:sz="0" w:space="0" w:color="auto"/>
        <w:bottom w:val="none" w:sz="0" w:space="0" w:color="auto"/>
        <w:right w:val="none" w:sz="0" w:space="0" w:color="auto"/>
      </w:divBdr>
    </w:div>
    <w:div w:id="1815953230">
      <w:bodyDiv w:val="1"/>
      <w:marLeft w:val="0"/>
      <w:marRight w:val="0"/>
      <w:marTop w:val="0"/>
      <w:marBottom w:val="0"/>
      <w:divBdr>
        <w:top w:val="none" w:sz="0" w:space="0" w:color="auto"/>
        <w:left w:val="none" w:sz="0" w:space="0" w:color="auto"/>
        <w:bottom w:val="none" w:sz="0" w:space="0" w:color="auto"/>
        <w:right w:val="none" w:sz="0" w:space="0" w:color="auto"/>
      </w:divBdr>
    </w:div>
    <w:div w:id="1816406622">
      <w:bodyDiv w:val="1"/>
      <w:marLeft w:val="0"/>
      <w:marRight w:val="0"/>
      <w:marTop w:val="0"/>
      <w:marBottom w:val="0"/>
      <w:divBdr>
        <w:top w:val="none" w:sz="0" w:space="0" w:color="auto"/>
        <w:left w:val="none" w:sz="0" w:space="0" w:color="auto"/>
        <w:bottom w:val="none" w:sz="0" w:space="0" w:color="auto"/>
        <w:right w:val="none" w:sz="0" w:space="0" w:color="auto"/>
      </w:divBdr>
    </w:div>
    <w:div w:id="1821724082">
      <w:bodyDiv w:val="1"/>
      <w:marLeft w:val="0"/>
      <w:marRight w:val="0"/>
      <w:marTop w:val="0"/>
      <w:marBottom w:val="0"/>
      <w:divBdr>
        <w:top w:val="none" w:sz="0" w:space="0" w:color="auto"/>
        <w:left w:val="none" w:sz="0" w:space="0" w:color="auto"/>
        <w:bottom w:val="none" w:sz="0" w:space="0" w:color="auto"/>
        <w:right w:val="none" w:sz="0" w:space="0" w:color="auto"/>
      </w:divBdr>
    </w:div>
    <w:div w:id="1824346952">
      <w:bodyDiv w:val="1"/>
      <w:marLeft w:val="0"/>
      <w:marRight w:val="0"/>
      <w:marTop w:val="0"/>
      <w:marBottom w:val="0"/>
      <w:divBdr>
        <w:top w:val="none" w:sz="0" w:space="0" w:color="auto"/>
        <w:left w:val="none" w:sz="0" w:space="0" w:color="auto"/>
        <w:bottom w:val="none" w:sz="0" w:space="0" w:color="auto"/>
        <w:right w:val="none" w:sz="0" w:space="0" w:color="auto"/>
      </w:divBdr>
    </w:div>
    <w:div w:id="1829514495">
      <w:bodyDiv w:val="1"/>
      <w:marLeft w:val="0"/>
      <w:marRight w:val="0"/>
      <w:marTop w:val="0"/>
      <w:marBottom w:val="0"/>
      <w:divBdr>
        <w:top w:val="none" w:sz="0" w:space="0" w:color="auto"/>
        <w:left w:val="none" w:sz="0" w:space="0" w:color="auto"/>
        <w:bottom w:val="none" w:sz="0" w:space="0" w:color="auto"/>
        <w:right w:val="none" w:sz="0" w:space="0" w:color="auto"/>
      </w:divBdr>
    </w:div>
    <w:div w:id="1834175335">
      <w:bodyDiv w:val="1"/>
      <w:marLeft w:val="0"/>
      <w:marRight w:val="0"/>
      <w:marTop w:val="0"/>
      <w:marBottom w:val="0"/>
      <w:divBdr>
        <w:top w:val="none" w:sz="0" w:space="0" w:color="auto"/>
        <w:left w:val="none" w:sz="0" w:space="0" w:color="auto"/>
        <w:bottom w:val="none" w:sz="0" w:space="0" w:color="auto"/>
        <w:right w:val="none" w:sz="0" w:space="0" w:color="auto"/>
      </w:divBdr>
    </w:div>
    <w:div w:id="1835145695">
      <w:bodyDiv w:val="1"/>
      <w:marLeft w:val="0"/>
      <w:marRight w:val="0"/>
      <w:marTop w:val="0"/>
      <w:marBottom w:val="0"/>
      <w:divBdr>
        <w:top w:val="none" w:sz="0" w:space="0" w:color="auto"/>
        <w:left w:val="none" w:sz="0" w:space="0" w:color="auto"/>
        <w:bottom w:val="none" w:sz="0" w:space="0" w:color="auto"/>
        <w:right w:val="none" w:sz="0" w:space="0" w:color="auto"/>
      </w:divBdr>
    </w:div>
    <w:div w:id="1837264703">
      <w:bodyDiv w:val="1"/>
      <w:marLeft w:val="0"/>
      <w:marRight w:val="0"/>
      <w:marTop w:val="0"/>
      <w:marBottom w:val="0"/>
      <w:divBdr>
        <w:top w:val="none" w:sz="0" w:space="0" w:color="auto"/>
        <w:left w:val="none" w:sz="0" w:space="0" w:color="auto"/>
        <w:bottom w:val="none" w:sz="0" w:space="0" w:color="auto"/>
        <w:right w:val="none" w:sz="0" w:space="0" w:color="auto"/>
      </w:divBdr>
    </w:div>
    <w:div w:id="1839031132">
      <w:bodyDiv w:val="1"/>
      <w:marLeft w:val="0"/>
      <w:marRight w:val="0"/>
      <w:marTop w:val="0"/>
      <w:marBottom w:val="0"/>
      <w:divBdr>
        <w:top w:val="none" w:sz="0" w:space="0" w:color="auto"/>
        <w:left w:val="none" w:sz="0" w:space="0" w:color="auto"/>
        <w:bottom w:val="none" w:sz="0" w:space="0" w:color="auto"/>
        <w:right w:val="none" w:sz="0" w:space="0" w:color="auto"/>
      </w:divBdr>
    </w:div>
    <w:div w:id="1840151785">
      <w:bodyDiv w:val="1"/>
      <w:marLeft w:val="0"/>
      <w:marRight w:val="0"/>
      <w:marTop w:val="0"/>
      <w:marBottom w:val="0"/>
      <w:divBdr>
        <w:top w:val="none" w:sz="0" w:space="0" w:color="auto"/>
        <w:left w:val="none" w:sz="0" w:space="0" w:color="auto"/>
        <w:bottom w:val="none" w:sz="0" w:space="0" w:color="auto"/>
        <w:right w:val="none" w:sz="0" w:space="0" w:color="auto"/>
      </w:divBdr>
    </w:div>
    <w:div w:id="1844662036">
      <w:bodyDiv w:val="1"/>
      <w:marLeft w:val="0"/>
      <w:marRight w:val="0"/>
      <w:marTop w:val="0"/>
      <w:marBottom w:val="0"/>
      <w:divBdr>
        <w:top w:val="none" w:sz="0" w:space="0" w:color="auto"/>
        <w:left w:val="none" w:sz="0" w:space="0" w:color="auto"/>
        <w:bottom w:val="none" w:sz="0" w:space="0" w:color="auto"/>
        <w:right w:val="none" w:sz="0" w:space="0" w:color="auto"/>
      </w:divBdr>
    </w:div>
    <w:div w:id="1846632944">
      <w:bodyDiv w:val="1"/>
      <w:marLeft w:val="0"/>
      <w:marRight w:val="0"/>
      <w:marTop w:val="0"/>
      <w:marBottom w:val="0"/>
      <w:divBdr>
        <w:top w:val="none" w:sz="0" w:space="0" w:color="auto"/>
        <w:left w:val="none" w:sz="0" w:space="0" w:color="auto"/>
        <w:bottom w:val="none" w:sz="0" w:space="0" w:color="auto"/>
        <w:right w:val="none" w:sz="0" w:space="0" w:color="auto"/>
      </w:divBdr>
    </w:div>
    <w:div w:id="1847473733">
      <w:bodyDiv w:val="1"/>
      <w:marLeft w:val="0"/>
      <w:marRight w:val="0"/>
      <w:marTop w:val="0"/>
      <w:marBottom w:val="0"/>
      <w:divBdr>
        <w:top w:val="none" w:sz="0" w:space="0" w:color="auto"/>
        <w:left w:val="none" w:sz="0" w:space="0" w:color="auto"/>
        <w:bottom w:val="none" w:sz="0" w:space="0" w:color="auto"/>
        <w:right w:val="none" w:sz="0" w:space="0" w:color="auto"/>
      </w:divBdr>
    </w:div>
    <w:div w:id="1849177175">
      <w:bodyDiv w:val="1"/>
      <w:marLeft w:val="0"/>
      <w:marRight w:val="0"/>
      <w:marTop w:val="0"/>
      <w:marBottom w:val="0"/>
      <w:divBdr>
        <w:top w:val="none" w:sz="0" w:space="0" w:color="auto"/>
        <w:left w:val="none" w:sz="0" w:space="0" w:color="auto"/>
        <w:bottom w:val="none" w:sz="0" w:space="0" w:color="auto"/>
        <w:right w:val="none" w:sz="0" w:space="0" w:color="auto"/>
      </w:divBdr>
    </w:div>
    <w:div w:id="1850102565">
      <w:bodyDiv w:val="1"/>
      <w:marLeft w:val="0"/>
      <w:marRight w:val="0"/>
      <w:marTop w:val="0"/>
      <w:marBottom w:val="0"/>
      <w:divBdr>
        <w:top w:val="none" w:sz="0" w:space="0" w:color="auto"/>
        <w:left w:val="none" w:sz="0" w:space="0" w:color="auto"/>
        <w:bottom w:val="none" w:sz="0" w:space="0" w:color="auto"/>
        <w:right w:val="none" w:sz="0" w:space="0" w:color="auto"/>
      </w:divBdr>
    </w:div>
    <w:div w:id="1857504448">
      <w:bodyDiv w:val="1"/>
      <w:marLeft w:val="0"/>
      <w:marRight w:val="0"/>
      <w:marTop w:val="0"/>
      <w:marBottom w:val="0"/>
      <w:divBdr>
        <w:top w:val="none" w:sz="0" w:space="0" w:color="auto"/>
        <w:left w:val="none" w:sz="0" w:space="0" w:color="auto"/>
        <w:bottom w:val="none" w:sz="0" w:space="0" w:color="auto"/>
        <w:right w:val="none" w:sz="0" w:space="0" w:color="auto"/>
      </w:divBdr>
    </w:div>
    <w:div w:id="1859419816">
      <w:bodyDiv w:val="1"/>
      <w:marLeft w:val="0"/>
      <w:marRight w:val="0"/>
      <w:marTop w:val="0"/>
      <w:marBottom w:val="0"/>
      <w:divBdr>
        <w:top w:val="none" w:sz="0" w:space="0" w:color="auto"/>
        <w:left w:val="none" w:sz="0" w:space="0" w:color="auto"/>
        <w:bottom w:val="none" w:sz="0" w:space="0" w:color="auto"/>
        <w:right w:val="none" w:sz="0" w:space="0" w:color="auto"/>
      </w:divBdr>
    </w:div>
    <w:div w:id="1860460892">
      <w:bodyDiv w:val="1"/>
      <w:marLeft w:val="0"/>
      <w:marRight w:val="0"/>
      <w:marTop w:val="0"/>
      <w:marBottom w:val="0"/>
      <w:divBdr>
        <w:top w:val="none" w:sz="0" w:space="0" w:color="auto"/>
        <w:left w:val="none" w:sz="0" w:space="0" w:color="auto"/>
        <w:bottom w:val="none" w:sz="0" w:space="0" w:color="auto"/>
        <w:right w:val="none" w:sz="0" w:space="0" w:color="auto"/>
      </w:divBdr>
    </w:div>
    <w:div w:id="1861235964">
      <w:bodyDiv w:val="1"/>
      <w:marLeft w:val="0"/>
      <w:marRight w:val="0"/>
      <w:marTop w:val="0"/>
      <w:marBottom w:val="0"/>
      <w:divBdr>
        <w:top w:val="none" w:sz="0" w:space="0" w:color="auto"/>
        <w:left w:val="none" w:sz="0" w:space="0" w:color="auto"/>
        <w:bottom w:val="none" w:sz="0" w:space="0" w:color="auto"/>
        <w:right w:val="none" w:sz="0" w:space="0" w:color="auto"/>
      </w:divBdr>
    </w:div>
    <w:div w:id="1863856711">
      <w:bodyDiv w:val="1"/>
      <w:marLeft w:val="0"/>
      <w:marRight w:val="0"/>
      <w:marTop w:val="0"/>
      <w:marBottom w:val="0"/>
      <w:divBdr>
        <w:top w:val="none" w:sz="0" w:space="0" w:color="auto"/>
        <w:left w:val="none" w:sz="0" w:space="0" w:color="auto"/>
        <w:bottom w:val="none" w:sz="0" w:space="0" w:color="auto"/>
        <w:right w:val="none" w:sz="0" w:space="0" w:color="auto"/>
      </w:divBdr>
    </w:div>
    <w:div w:id="1864323473">
      <w:bodyDiv w:val="1"/>
      <w:marLeft w:val="0"/>
      <w:marRight w:val="0"/>
      <w:marTop w:val="0"/>
      <w:marBottom w:val="0"/>
      <w:divBdr>
        <w:top w:val="none" w:sz="0" w:space="0" w:color="auto"/>
        <w:left w:val="none" w:sz="0" w:space="0" w:color="auto"/>
        <w:bottom w:val="none" w:sz="0" w:space="0" w:color="auto"/>
        <w:right w:val="none" w:sz="0" w:space="0" w:color="auto"/>
      </w:divBdr>
    </w:div>
    <w:div w:id="1864856049">
      <w:bodyDiv w:val="1"/>
      <w:marLeft w:val="0"/>
      <w:marRight w:val="0"/>
      <w:marTop w:val="0"/>
      <w:marBottom w:val="0"/>
      <w:divBdr>
        <w:top w:val="none" w:sz="0" w:space="0" w:color="auto"/>
        <w:left w:val="none" w:sz="0" w:space="0" w:color="auto"/>
        <w:bottom w:val="none" w:sz="0" w:space="0" w:color="auto"/>
        <w:right w:val="none" w:sz="0" w:space="0" w:color="auto"/>
      </w:divBdr>
    </w:div>
    <w:div w:id="1872448998">
      <w:bodyDiv w:val="1"/>
      <w:marLeft w:val="0"/>
      <w:marRight w:val="0"/>
      <w:marTop w:val="0"/>
      <w:marBottom w:val="0"/>
      <w:divBdr>
        <w:top w:val="none" w:sz="0" w:space="0" w:color="auto"/>
        <w:left w:val="none" w:sz="0" w:space="0" w:color="auto"/>
        <w:bottom w:val="none" w:sz="0" w:space="0" w:color="auto"/>
        <w:right w:val="none" w:sz="0" w:space="0" w:color="auto"/>
      </w:divBdr>
    </w:div>
    <w:div w:id="1874809966">
      <w:bodyDiv w:val="1"/>
      <w:marLeft w:val="0"/>
      <w:marRight w:val="0"/>
      <w:marTop w:val="0"/>
      <w:marBottom w:val="0"/>
      <w:divBdr>
        <w:top w:val="none" w:sz="0" w:space="0" w:color="auto"/>
        <w:left w:val="none" w:sz="0" w:space="0" w:color="auto"/>
        <w:bottom w:val="none" w:sz="0" w:space="0" w:color="auto"/>
        <w:right w:val="none" w:sz="0" w:space="0" w:color="auto"/>
      </w:divBdr>
      <w:divsChild>
        <w:div w:id="68582865">
          <w:marLeft w:val="0"/>
          <w:marRight w:val="0"/>
          <w:marTop w:val="0"/>
          <w:marBottom w:val="0"/>
          <w:divBdr>
            <w:top w:val="none" w:sz="0" w:space="0" w:color="auto"/>
            <w:left w:val="none" w:sz="0" w:space="0" w:color="auto"/>
            <w:bottom w:val="none" w:sz="0" w:space="0" w:color="auto"/>
            <w:right w:val="none" w:sz="0" w:space="0" w:color="auto"/>
          </w:divBdr>
        </w:div>
        <w:div w:id="2065792869">
          <w:marLeft w:val="0"/>
          <w:marRight w:val="0"/>
          <w:marTop w:val="0"/>
          <w:marBottom w:val="0"/>
          <w:divBdr>
            <w:top w:val="none" w:sz="0" w:space="0" w:color="auto"/>
            <w:left w:val="none" w:sz="0" w:space="0" w:color="auto"/>
            <w:bottom w:val="none" w:sz="0" w:space="0" w:color="auto"/>
            <w:right w:val="none" w:sz="0" w:space="0" w:color="auto"/>
          </w:divBdr>
        </w:div>
      </w:divsChild>
    </w:div>
    <w:div w:id="1874921069">
      <w:bodyDiv w:val="1"/>
      <w:marLeft w:val="0"/>
      <w:marRight w:val="0"/>
      <w:marTop w:val="0"/>
      <w:marBottom w:val="0"/>
      <w:divBdr>
        <w:top w:val="none" w:sz="0" w:space="0" w:color="auto"/>
        <w:left w:val="none" w:sz="0" w:space="0" w:color="auto"/>
        <w:bottom w:val="none" w:sz="0" w:space="0" w:color="auto"/>
        <w:right w:val="none" w:sz="0" w:space="0" w:color="auto"/>
      </w:divBdr>
    </w:div>
    <w:div w:id="1884099001">
      <w:bodyDiv w:val="1"/>
      <w:marLeft w:val="0"/>
      <w:marRight w:val="0"/>
      <w:marTop w:val="0"/>
      <w:marBottom w:val="0"/>
      <w:divBdr>
        <w:top w:val="none" w:sz="0" w:space="0" w:color="auto"/>
        <w:left w:val="none" w:sz="0" w:space="0" w:color="auto"/>
        <w:bottom w:val="none" w:sz="0" w:space="0" w:color="auto"/>
        <w:right w:val="none" w:sz="0" w:space="0" w:color="auto"/>
      </w:divBdr>
    </w:div>
    <w:div w:id="1887832864">
      <w:bodyDiv w:val="1"/>
      <w:marLeft w:val="0"/>
      <w:marRight w:val="0"/>
      <w:marTop w:val="0"/>
      <w:marBottom w:val="0"/>
      <w:divBdr>
        <w:top w:val="none" w:sz="0" w:space="0" w:color="auto"/>
        <w:left w:val="none" w:sz="0" w:space="0" w:color="auto"/>
        <w:bottom w:val="none" w:sz="0" w:space="0" w:color="auto"/>
        <w:right w:val="none" w:sz="0" w:space="0" w:color="auto"/>
      </w:divBdr>
    </w:div>
    <w:div w:id="1891071527">
      <w:bodyDiv w:val="1"/>
      <w:marLeft w:val="0"/>
      <w:marRight w:val="0"/>
      <w:marTop w:val="0"/>
      <w:marBottom w:val="0"/>
      <w:divBdr>
        <w:top w:val="none" w:sz="0" w:space="0" w:color="auto"/>
        <w:left w:val="none" w:sz="0" w:space="0" w:color="auto"/>
        <w:bottom w:val="none" w:sz="0" w:space="0" w:color="auto"/>
        <w:right w:val="none" w:sz="0" w:space="0" w:color="auto"/>
      </w:divBdr>
    </w:div>
    <w:div w:id="1894802586">
      <w:bodyDiv w:val="1"/>
      <w:marLeft w:val="0"/>
      <w:marRight w:val="0"/>
      <w:marTop w:val="0"/>
      <w:marBottom w:val="0"/>
      <w:divBdr>
        <w:top w:val="none" w:sz="0" w:space="0" w:color="auto"/>
        <w:left w:val="none" w:sz="0" w:space="0" w:color="auto"/>
        <w:bottom w:val="none" w:sz="0" w:space="0" w:color="auto"/>
        <w:right w:val="none" w:sz="0" w:space="0" w:color="auto"/>
      </w:divBdr>
    </w:div>
    <w:div w:id="1894851578">
      <w:bodyDiv w:val="1"/>
      <w:marLeft w:val="0"/>
      <w:marRight w:val="0"/>
      <w:marTop w:val="0"/>
      <w:marBottom w:val="0"/>
      <w:divBdr>
        <w:top w:val="none" w:sz="0" w:space="0" w:color="auto"/>
        <w:left w:val="none" w:sz="0" w:space="0" w:color="auto"/>
        <w:bottom w:val="none" w:sz="0" w:space="0" w:color="auto"/>
        <w:right w:val="none" w:sz="0" w:space="0" w:color="auto"/>
      </w:divBdr>
    </w:div>
    <w:div w:id="1895846554">
      <w:bodyDiv w:val="1"/>
      <w:marLeft w:val="0"/>
      <w:marRight w:val="0"/>
      <w:marTop w:val="0"/>
      <w:marBottom w:val="0"/>
      <w:divBdr>
        <w:top w:val="none" w:sz="0" w:space="0" w:color="auto"/>
        <w:left w:val="none" w:sz="0" w:space="0" w:color="auto"/>
        <w:bottom w:val="none" w:sz="0" w:space="0" w:color="auto"/>
        <w:right w:val="none" w:sz="0" w:space="0" w:color="auto"/>
      </w:divBdr>
    </w:div>
    <w:div w:id="1898122697">
      <w:bodyDiv w:val="1"/>
      <w:marLeft w:val="0"/>
      <w:marRight w:val="0"/>
      <w:marTop w:val="0"/>
      <w:marBottom w:val="0"/>
      <w:divBdr>
        <w:top w:val="none" w:sz="0" w:space="0" w:color="auto"/>
        <w:left w:val="none" w:sz="0" w:space="0" w:color="auto"/>
        <w:bottom w:val="none" w:sz="0" w:space="0" w:color="auto"/>
        <w:right w:val="none" w:sz="0" w:space="0" w:color="auto"/>
      </w:divBdr>
    </w:div>
    <w:div w:id="1902213118">
      <w:bodyDiv w:val="1"/>
      <w:marLeft w:val="0"/>
      <w:marRight w:val="0"/>
      <w:marTop w:val="0"/>
      <w:marBottom w:val="0"/>
      <w:divBdr>
        <w:top w:val="none" w:sz="0" w:space="0" w:color="auto"/>
        <w:left w:val="none" w:sz="0" w:space="0" w:color="auto"/>
        <w:bottom w:val="none" w:sz="0" w:space="0" w:color="auto"/>
        <w:right w:val="none" w:sz="0" w:space="0" w:color="auto"/>
      </w:divBdr>
    </w:div>
    <w:div w:id="1902448690">
      <w:bodyDiv w:val="1"/>
      <w:marLeft w:val="0"/>
      <w:marRight w:val="0"/>
      <w:marTop w:val="0"/>
      <w:marBottom w:val="0"/>
      <w:divBdr>
        <w:top w:val="none" w:sz="0" w:space="0" w:color="auto"/>
        <w:left w:val="none" w:sz="0" w:space="0" w:color="auto"/>
        <w:bottom w:val="none" w:sz="0" w:space="0" w:color="auto"/>
        <w:right w:val="none" w:sz="0" w:space="0" w:color="auto"/>
      </w:divBdr>
    </w:div>
    <w:div w:id="1908495575">
      <w:bodyDiv w:val="1"/>
      <w:marLeft w:val="0"/>
      <w:marRight w:val="0"/>
      <w:marTop w:val="0"/>
      <w:marBottom w:val="0"/>
      <w:divBdr>
        <w:top w:val="none" w:sz="0" w:space="0" w:color="auto"/>
        <w:left w:val="none" w:sz="0" w:space="0" w:color="auto"/>
        <w:bottom w:val="none" w:sz="0" w:space="0" w:color="auto"/>
        <w:right w:val="none" w:sz="0" w:space="0" w:color="auto"/>
      </w:divBdr>
    </w:div>
    <w:div w:id="1909923262">
      <w:bodyDiv w:val="1"/>
      <w:marLeft w:val="0"/>
      <w:marRight w:val="0"/>
      <w:marTop w:val="0"/>
      <w:marBottom w:val="0"/>
      <w:divBdr>
        <w:top w:val="none" w:sz="0" w:space="0" w:color="auto"/>
        <w:left w:val="none" w:sz="0" w:space="0" w:color="auto"/>
        <w:bottom w:val="none" w:sz="0" w:space="0" w:color="auto"/>
        <w:right w:val="none" w:sz="0" w:space="0" w:color="auto"/>
      </w:divBdr>
    </w:div>
    <w:div w:id="1910385467">
      <w:bodyDiv w:val="1"/>
      <w:marLeft w:val="0"/>
      <w:marRight w:val="0"/>
      <w:marTop w:val="0"/>
      <w:marBottom w:val="0"/>
      <w:divBdr>
        <w:top w:val="none" w:sz="0" w:space="0" w:color="auto"/>
        <w:left w:val="none" w:sz="0" w:space="0" w:color="auto"/>
        <w:bottom w:val="none" w:sz="0" w:space="0" w:color="auto"/>
        <w:right w:val="none" w:sz="0" w:space="0" w:color="auto"/>
      </w:divBdr>
    </w:div>
    <w:div w:id="1913346288">
      <w:bodyDiv w:val="1"/>
      <w:marLeft w:val="0"/>
      <w:marRight w:val="0"/>
      <w:marTop w:val="0"/>
      <w:marBottom w:val="0"/>
      <w:divBdr>
        <w:top w:val="none" w:sz="0" w:space="0" w:color="auto"/>
        <w:left w:val="none" w:sz="0" w:space="0" w:color="auto"/>
        <w:bottom w:val="none" w:sz="0" w:space="0" w:color="auto"/>
        <w:right w:val="none" w:sz="0" w:space="0" w:color="auto"/>
      </w:divBdr>
    </w:div>
    <w:div w:id="1913923438">
      <w:bodyDiv w:val="1"/>
      <w:marLeft w:val="0"/>
      <w:marRight w:val="0"/>
      <w:marTop w:val="0"/>
      <w:marBottom w:val="0"/>
      <w:divBdr>
        <w:top w:val="none" w:sz="0" w:space="0" w:color="auto"/>
        <w:left w:val="none" w:sz="0" w:space="0" w:color="auto"/>
        <w:bottom w:val="none" w:sz="0" w:space="0" w:color="auto"/>
        <w:right w:val="none" w:sz="0" w:space="0" w:color="auto"/>
      </w:divBdr>
    </w:div>
    <w:div w:id="1916744398">
      <w:bodyDiv w:val="1"/>
      <w:marLeft w:val="0"/>
      <w:marRight w:val="0"/>
      <w:marTop w:val="0"/>
      <w:marBottom w:val="0"/>
      <w:divBdr>
        <w:top w:val="none" w:sz="0" w:space="0" w:color="auto"/>
        <w:left w:val="none" w:sz="0" w:space="0" w:color="auto"/>
        <w:bottom w:val="none" w:sz="0" w:space="0" w:color="auto"/>
        <w:right w:val="none" w:sz="0" w:space="0" w:color="auto"/>
      </w:divBdr>
    </w:div>
    <w:div w:id="1918250892">
      <w:bodyDiv w:val="1"/>
      <w:marLeft w:val="0"/>
      <w:marRight w:val="0"/>
      <w:marTop w:val="0"/>
      <w:marBottom w:val="0"/>
      <w:divBdr>
        <w:top w:val="none" w:sz="0" w:space="0" w:color="auto"/>
        <w:left w:val="none" w:sz="0" w:space="0" w:color="auto"/>
        <w:bottom w:val="none" w:sz="0" w:space="0" w:color="auto"/>
        <w:right w:val="none" w:sz="0" w:space="0" w:color="auto"/>
      </w:divBdr>
    </w:div>
    <w:div w:id="1926650787">
      <w:bodyDiv w:val="1"/>
      <w:marLeft w:val="0"/>
      <w:marRight w:val="0"/>
      <w:marTop w:val="0"/>
      <w:marBottom w:val="0"/>
      <w:divBdr>
        <w:top w:val="none" w:sz="0" w:space="0" w:color="auto"/>
        <w:left w:val="none" w:sz="0" w:space="0" w:color="auto"/>
        <w:bottom w:val="none" w:sz="0" w:space="0" w:color="auto"/>
        <w:right w:val="none" w:sz="0" w:space="0" w:color="auto"/>
      </w:divBdr>
    </w:div>
    <w:div w:id="1926693764">
      <w:bodyDiv w:val="1"/>
      <w:marLeft w:val="0"/>
      <w:marRight w:val="0"/>
      <w:marTop w:val="0"/>
      <w:marBottom w:val="0"/>
      <w:divBdr>
        <w:top w:val="none" w:sz="0" w:space="0" w:color="auto"/>
        <w:left w:val="none" w:sz="0" w:space="0" w:color="auto"/>
        <w:bottom w:val="none" w:sz="0" w:space="0" w:color="auto"/>
        <w:right w:val="none" w:sz="0" w:space="0" w:color="auto"/>
      </w:divBdr>
    </w:div>
    <w:div w:id="1940914450">
      <w:bodyDiv w:val="1"/>
      <w:marLeft w:val="0"/>
      <w:marRight w:val="0"/>
      <w:marTop w:val="0"/>
      <w:marBottom w:val="0"/>
      <w:divBdr>
        <w:top w:val="none" w:sz="0" w:space="0" w:color="auto"/>
        <w:left w:val="none" w:sz="0" w:space="0" w:color="auto"/>
        <w:bottom w:val="none" w:sz="0" w:space="0" w:color="auto"/>
        <w:right w:val="none" w:sz="0" w:space="0" w:color="auto"/>
      </w:divBdr>
    </w:div>
    <w:div w:id="1942837973">
      <w:bodyDiv w:val="1"/>
      <w:marLeft w:val="0"/>
      <w:marRight w:val="0"/>
      <w:marTop w:val="0"/>
      <w:marBottom w:val="0"/>
      <w:divBdr>
        <w:top w:val="none" w:sz="0" w:space="0" w:color="auto"/>
        <w:left w:val="none" w:sz="0" w:space="0" w:color="auto"/>
        <w:bottom w:val="none" w:sz="0" w:space="0" w:color="auto"/>
        <w:right w:val="none" w:sz="0" w:space="0" w:color="auto"/>
      </w:divBdr>
    </w:div>
    <w:div w:id="1944267948">
      <w:bodyDiv w:val="1"/>
      <w:marLeft w:val="0"/>
      <w:marRight w:val="0"/>
      <w:marTop w:val="0"/>
      <w:marBottom w:val="0"/>
      <w:divBdr>
        <w:top w:val="none" w:sz="0" w:space="0" w:color="auto"/>
        <w:left w:val="none" w:sz="0" w:space="0" w:color="auto"/>
        <w:bottom w:val="none" w:sz="0" w:space="0" w:color="auto"/>
        <w:right w:val="none" w:sz="0" w:space="0" w:color="auto"/>
      </w:divBdr>
    </w:div>
    <w:div w:id="1948808778">
      <w:bodyDiv w:val="1"/>
      <w:marLeft w:val="0"/>
      <w:marRight w:val="0"/>
      <w:marTop w:val="0"/>
      <w:marBottom w:val="0"/>
      <w:divBdr>
        <w:top w:val="none" w:sz="0" w:space="0" w:color="auto"/>
        <w:left w:val="none" w:sz="0" w:space="0" w:color="auto"/>
        <w:bottom w:val="none" w:sz="0" w:space="0" w:color="auto"/>
        <w:right w:val="none" w:sz="0" w:space="0" w:color="auto"/>
      </w:divBdr>
    </w:div>
    <w:div w:id="1948999984">
      <w:bodyDiv w:val="1"/>
      <w:marLeft w:val="0"/>
      <w:marRight w:val="0"/>
      <w:marTop w:val="0"/>
      <w:marBottom w:val="0"/>
      <w:divBdr>
        <w:top w:val="none" w:sz="0" w:space="0" w:color="auto"/>
        <w:left w:val="none" w:sz="0" w:space="0" w:color="auto"/>
        <w:bottom w:val="none" w:sz="0" w:space="0" w:color="auto"/>
        <w:right w:val="none" w:sz="0" w:space="0" w:color="auto"/>
      </w:divBdr>
    </w:div>
    <w:div w:id="1951279252">
      <w:bodyDiv w:val="1"/>
      <w:marLeft w:val="0"/>
      <w:marRight w:val="0"/>
      <w:marTop w:val="0"/>
      <w:marBottom w:val="0"/>
      <w:divBdr>
        <w:top w:val="none" w:sz="0" w:space="0" w:color="auto"/>
        <w:left w:val="none" w:sz="0" w:space="0" w:color="auto"/>
        <w:bottom w:val="none" w:sz="0" w:space="0" w:color="auto"/>
        <w:right w:val="none" w:sz="0" w:space="0" w:color="auto"/>
      </w:divBdr>
    </w:div>
    <w:div w:id="1958100694">
      <w:bodyDiv w:val="1"/>
      <w:marLeft w:val="0"/>
      <w:marRight w:val="0"/>
      <w:marTop w:val="0"/>
      <w:marBottom w:val="0"/>
      <w:divBdr>
        <w:top w:val="none" w:sz="0" w:space="0" w:color="auto"/>
        <w:left w:val="none" w:sz="0" w:space="0" w:color="auto"/>
        <w:bottom w:val="none" w:sz="0" w:space="0" w:color="auto"/>
        <w:right w:val="none" w:sz="0" w:space="0" w:color="auto"/>
      </w:divBdr>
    </w:div>
    <w:div w:id="1961841609">
      <w:bodyDiv w:val="1"/>
      <w:marLeft w:val="0"/>
      <w:marRight w:val="0"/>
      <w:marTop w:val="0"/>
      <w:marBottom w:val="0"/>
      <w:divBdr>
        <w:top w:val="none" w:sz="0" w:space="0" w:color="auto"/>
        <w:left w:val="none" w:sz="0" w:space="0" w:color="auto"/>
        <w:bottom w:val="none" w:sz="0" w:space="0" w:color="auto"/>
        <w:right w:val="none" w:sz="0" w:space="0" w:color="auto"/>
      </w:divBdr>
    </w:div>
    <w:div w:id="1966764342">
      <w:bodyDiv w:val="1"/>
      <w:marLeft w:val="0"/>
      <w:marRight w:val="0"/>
      <w:marTop w:val="0"/>
      <w:marBottom w:val="0"/>
      <w:divBdr>
        <w:top w:val="none" w:sz="0" w:space="0" w:color="auto"/>
        <w:left w:val="none" w:sz="0" w:space="0" w:color="auto"/>
        <w:bottom w:val="none" w:sz="0" w:space="0" w:color="auto"/>
        <w:right w:val="none" w:sz="0" w:space="0" w:color="auto"/>
      </w:divBdr>
    </w:div>
    <w:div w:id="1968506742">
      <w:bodyDiv w:val="1"/>
      <w:marLeft w:val="0"/>
      <w:marRight w:val="0"/>
      <w:marTop w:val="0"/>
      <w:marBottom w:val="0"/>
      <w:divBdr>
        <w:top w:val="none" w:sz="0" w:space="0" w:color="auto"/>
        <w:left w:val="none" w:sz="0" w:space="0" w:color="auto"/>
        <w:bottom w:val="none" w:sz="0" w:space="0" w:color="auto"/>
        <w:right w:val="none" w:sz="0" w:space="0" w:color="auto"/>
      </w:divBdr>
    </w:div>
    <w:div w:id="1978416792">
      <w:bodyDiv w:val="1"/>
      <w:marLeft w:val="0"/>
      <w:marRight w:val="0"/>
      <w:marTop w:val="0"/>
      <w:marBottom w:val="0"/>
      <w:divBdr>
        <w:top w:val="none" w:sz="0" w:space="0" w:color="auto"/>
        <w:left w:val="none" w:sz="0" w:space="0" w:color="auto"/>
        <w:bottom w:val="none" w:sz="0" w:space="0" w:color="auto"/>
        <w:right w:val="none" w:sz="0" w:space="0" w:color="auto"/>
      </w:divBdr>
    </w:div>
    <w:div w:id="1978757357">
      <w:bodyDiv w:val="1"/>
      <w:marLeft w:val="0"/>
      <w:marRight w:val="0"/>
      <w:marTop w:val="0"/>
      <w:marBottom w:val="0"/>
      <w:divBdr>
        <w:top w:val="none" w:sz="0" w:space="0" w:color="auto"/>
        <w:left w:val="none" w:sz="0" w:space="0" w:color="auto"/>
        <w:bottom w:val="none" w:sz="0" w:space="0" w:color="auto"/>
        <w:right w:val="none" w:sz="0" w:space="0" w:color="auto"/>
      </w:divBdr>
    </w:div>
    <w:div w:id="1981955452">
      <w:bodyDiv w:val="1"/>
      <w:marLeft w:val="0"/>
      <w:marRight w:val="0"/>
      <w:marTop w:val="0"/>
      <w:marBottom w:val="0"/>
      <w:divBdr>
        <w:top w:val="none" w:sz="0" w:space="0" w:color="auto"/>
        <w:left w:val="none" w:sz="0" w:space="0" w:color="auto"/>
        <w:bottom w:val="none" w:sz="0" w:space="0" w:color="auto"/>
        <w:right w:val="none" w:sz="0" w:space="0" w:color="auto"/>
      </w:divBdr>
    </w:div>
    <w:div w:id="1983924652">
      <w:bodyDiv w:val="1"/>
      <w:marLeft w:val="0"/>
      <w:marRight w:val="0"/>
      <w:marTop w:val="0"/>
      <w:marBottom w:val="0"/>
      <w:divBdr>
        <w:top w:val="none" w:sz="0" w:space="0" w:color="auto"/>
        <w:left w:val="none" w:sz="0" w:space="0" w:color="auto"/>
        <w:bottom w:val="none" w:sz="0" w:space="0" w:color="auto"/>
        <w:right w:val="none" w:sz="0" w:space="0" w:color="auto"/>
      </w:divBdr>
    </w:div>
    <w:div w:id="1984577034">
      <w:bodyDiv w:val="1"/>
      <w:marLeft w:val="0"/>
      <w:marRight w:val="0"/>
      <w:marTop w:val="0"/>
      <w:marBottom w:val="0"/>
      <w:divBdr>
        <w:top w:val="none" w:sz="0" w:space="0" w:color="auto"/>
        <w:left w:val="none" w:sz="0" w:space="0" w:color="auto"/>
        <w:bottom w:val="none" w:sz="0" w:space="0" w:color="auto"/>
        <w:right w:val="none" w:sz="0" w:space="0" w:color="auto"/>
      </w:divBdr>
    </w:div>
    <w:div w:id="1988198132">
      <w:bodyDiv w:val="1"/>
      <w:marLeft w:val="0"/>
      <w:marRight w:val="0"/>
      <w:marTop w:val="0"/>
      <w:marBottom w:val="0"/>
      <w:divBdr>
        <w:top w:val="none" w:sz="0" w:space="0" w:color="auto"/>
        <w:left w:val="none" w:sz="0" w:space="0" w:color="auto"/>
        <w:bottom w:val="none" w:sz="0" w:space="0" w:color="auto"/>
        <w:right w:val="none" w:sz="0" w:space="0" w:color="auto"/>
      </w:divBdr>
    </w:div>
    <w:div w:id="1993754279">
      <w:bodyDiv w:val="1"/>
      <w:marLeft w:val="0"/>
      <w:marRight w:val="0"/>
      <w:marTop w:val="0"/>
      <w:marBottom w:val="0"/>
      <w:divBdr>
        <w:top w:val="none" w:sz="0" w:space="0" w:color="auto"/>
        <w:left w:val="none" w:sz="0" w:space="0" w:color="auto"/>
        <w:bottom w:val="none" w:sz="0" w:space="0" w:color="auto"/>
        <w:right w:val="none" w:sz="0" w:space="0" w:color="auto"/>
      </w:divBdr>
    </w:div>
    <w:div w:id="1997029164">
      <w:bodyDiv w:val="1"/>
      <w:marLeft w:val="0"/>
      <w:marRight w:val="0"/>
      <w:marTop w:val="0"/>
      <w:marBottom w:val="0"/>
      <w:divBdr>
        <w:top w:val="none" w:sz="0" w:space="0" w:color="auto"/>
        <w:left w:val="none" w:sz="0" w:space="0" w:color="auto"/>
        <w:bottom w:val="none" w:sz="0" w:space="0" w:color="auto"/>
        <w:right w:val="none" w:sz="0" w:space="0" w:color="auto"/>
      </w:divBdr>
    </w:div>
    <w:div w:id="2002269834">
      <w:bodyDiv w:val="1"/>
      <w:marLeft w:val="0"/>
      <w:marRight w:val="0"/>
      <w:marTop w:val="0"/>
      <w:marBottom w:val="0"/>
      <w:divBdr>
        <w:top w:val="none" w:sz="0" w:space="0" w:color="auto"/>
        <w:left w:val="none" w:sz="0" w:space="0" w:color="auto"/>
        <w:bottom w:val="none" w:sz="0" w:space="0" w:color="auto"/>
        <w:right w:val="none" w:sz="0" w:space="0" w:color="auto"/>
      </w:divBdr>
    </w:div>
    <w:div w:id="2006660518">
      <w:bodyDiv w:val="1"/>
      <w:marLeft w:val="0"/>
      <w:marRight w:val="0"/>
      <w:marTop w:val="0"/>
      <w:marBottom w:val="0"/>
      <w:divBdr>
        <w:top w:val="none" w:sz="0" w:space="0" w:color="auto"/>
        <w:left w:val="none" w:sz="0" w:space="0" w:color="auto"/>
        <w:bottom w:val="none" w:sz="0" w:space="0" w:color="auto"/>
        <w:right w:val="none" w:sz="0" w:space="0" w:color="auto"/>
      </w:divBdr>
    </w:div>
    <w:div w:id="2007200260">
      <w:bodyDiv w:val="1"/>
      <w:marLeft w:val="0"/>
      <w:marRight w:val="0"/>
      <w:marTop w:val="0"/>
      <w:marBottom w:val="0"/>
      <w:divBdr>
        <w:top w:val="none" w:sz="0" w:space="0" w:color="auto"/>
        <w:left w:val="none" w:sz="0" w:space="0" w:color="auto"/>
        <w:bottom w:val="none" w:sz="0" w:space="0" w:color="auto"/>
        <w:right w:val="none" w:sz="0" w:space="0" w:color="auto"/>
      </w:divBdr>
    </w:div>
    <w:div w:id="2008167172">
      <w:bodyDiv w:val="1"/>
      <w:marLeft w:val="0"/>
      <w:marRight w:val="0"/>
      <w:marTop w:val="0"/>
      <w:marBottom w:val="0"/>
      <w:divBdr>
        <w:top w:val="none" w:sz="0" w:space="0" w:color="auto"/>
        <w:left w:val="none" w:sz="0" w:space="0" w:color="auto"/>
        <w:bottom w:val="none" w:sz="0" w:space="0" w:color="auto"/>
        <w:right w:val="none" w:sz="0" w:space="0" w:color="auto"/>
      </w:divBdr>
    </w:div>
    <w:div w:id="2008626665">
      <w:bodyDiv w:val="1"/>
      <w:marLeft w:val="0"/>
      <w:marRight w:val="0"/>
      <w:marTop w:val="0"/>
      <w:marBottom w:val="0"/>
      <w:divBdr>
        <w:top w:val="none" w:sz="0" w:space="0" w:color="auto"/>
        <w:left w:val="none" w:sz="0" w:space="0" w:color="auto"/>
        <w:bottom w:val="none" w:sz="0" w:space="0" w:color="auto"/>
        <w:right w:val="none" w:sz="0" w:space="0" w:color="auto"/>
      </w:divBdr>
    </w:div>
    <w:div w:id="2008971037">
      <w:bodyDiv w:val="1"/>
      <w:marLeft w:val="0"/>
      <w:marRight w:val="0"/>
      <w:marTop w:val="0"/>
      <w:marBottom w:val="0"/>
      <w:divBdr>
        <w:top w:val="none" w:sz="0" w:space="0" w:color="auto"/>
        <w:left w:val="none" w:sz="0" w:space="0" w:color="auto"/>
        <w:bottom w:val="none" w:sz="0" w:space="0" w:color="auto"/>
        <w:right w:val="none" w:sz="0" w:space="0" w:color="auto"/>
      </w:divBdr>
    </w:div>
    <w:div w:id="2013600425">
      <w:bodyDiv w:val="1"/>
      <w:marLeft w:val="0"/>
      <w:marRight w:val="0"/>
      <w:marTop w:val="0"/>
      <w:marBottom w:val="0"/>
      <w:divBdr>
        <w:top w:val="none" w:sz="0" w:space="0" w:color="auto"/>
        <w:left w:val="none" w:sz="0" w:space="0" w:color="auto"/>
        <w:bottom w:val="none" w:sz="0" w:space="0" w:color="auto"/>
        <w:right w:val="none" w:sz="0" w:space="0" w:color="auto"/>
      </w:divBdr>
    </w:div>
    <w:div w:id="2014871039">
      <w:bodyDiv w:val="1"/>
      <w:marLeft w:val="0"/>
      <w:marRight w:val="0"/>
      <w:marTop w:val="0"/>
      <w:marBottom w:val="0"/>
      <w:divBdr>
        <w:top w:val="none" w:sz="0" w:space="0" w:color="auto"/>
        <w:left w:val="none" w:sz="0" w:space="0" w:color="auto"/>
        <w:bottom w:val="none" w:sz="0" w:space="0" w:color="auto"/>
        <w:right w:val="none" w:sz="0" w:space="0" w:color="auto"/>
      </w:divBdr>
    </w:div>
    <w:div w:id="2015522677">
      <w:bodyDiv w:val="1"/>
      <w:marLeft w:val="0"/>
      <w:marRight w:val="0"/>
      <w:marTop w:val="0"/>
      <w:marBottom w:val="0"/>
      <w:divBdr>
        <w:top w:val="none" w:sz="0" w:space="0" w:color="auto"/>
        <w:left w:val="none" w:sz="0" w:space="0" w:color="auto"/>
        <w:bottom w:val="none" w:sz="0" w:space="0" w:color="auto"/>
        <w:right w:val="none" w:sz="0" w:space="0" w:color="auto"/>
      </w:divBdr>
    </w:div>
    <w:div w:id="2017026680">
      <w:bodyDiv w:val="1"/>
      <w:marLeft w:val="0"/>
      <w:marRight w:val="0"/>
      <w:marTop w:val="0"/>
      <w:marBottom w:val="0"/>
      <w:divBdr>
        <w:top w:val="none" w:sz="0" w:space="0" w:color="auto"/>
        <w:left w:val="none" w:sz="0" w:space="0" w:color="auto"/>
        <w:bottom w:val="none" w:sz="0" w:space="0" w:color="auto"/>
        <w:right w:val="none" w:sz="0" w:space="0" w:color="auto"/>
      </w:divBdr>
    </w:div>
    <w:div w:id="2017489559">
      <w:bodyDiv w:val="1"/>
      <w:marLeft w:val="0"/>
      <w:marRight w:val="0"/>
      <w:marTop w:val="0"/>
      <w:marBottom w:val="0"/>
      <w:divBdr>
        <w:top w:val="none" w:sz="0" w:space="0" w:color="auto"/>
        <w:left w:val="none" w:sz="0" w:space="0" w:color="auto"/>
        <w:bottom w:val="none" w:sz="0" w:space="0" w:color="auto"/>
        <w:right w:val="none" w:sz="0" w:space="0" w:color="auto"/>
      </w:divBdr>
    </w:div>
    <w:div w:id="2020616741">
      <w:bodyDiv w:val="1"/>
      <w:marLeft w:val="0"/>
      <w:marRight w:val="0"/>
      <w:marTop w:val="0"/>
      <w:marBottom w:val="0"/>
      <w:divBdr>
        <w:top w:val="none" w:sz="0" w:space="0" w:color="auto"/>
        <w:left w:val="none" w:sz="0" w:space="0" w:color="auto"/>
        <w:bottom w:val="none" w:sz="0" w:space="0" w:color="auto"/>
        <w:right w:val="none" w:sz="0" w:space="0" w:color="auto"/>
      </w:divBdr>
    </w:div>
    <w:div w:id="2023168342">
      <w:bodyDiv w:val="1"/>
      <w:marLeft w:val="0"/>
      <w:marRight w:val="0"/>
      <w:marTop w:val="0"/>
      <w:marBottom w:val="0"/>
      <w:divBdr>
        <w:top w:val="none" w:sz="0" w:space="0" w:color="auto"/>
        <w:left w:val="none" w:sz="0" w:space="0" w:color="auto"/>
        <w:bottom w:val="none" w:sz="0" w:space="0" w:color="auto"/>
        <w:right w:val="none" w:sz="0" w:space="0" w:color="auto"/>
      </w:divBdr>
    </w:div>
    <w:div w:id="2024093231">
      <w:bodyDiv w:val="1"/>
      <w:marLeft w:val="0"/>
      <w:marRight w:val="0"/>
      <w:marTop w:val="0"/>
      <w:marBottom w:val="0"/>
      <w:divBdr>
        <w:top w:val="none" w:sz="0" w:space="0" w:color="auto"/>
        <w:left w:val="none" w:sz="0" w:space="0" w:color="auto"/>
        <w:bottom w:val="none" w:sz="0" w:space="0" w:color="auto"/>
        <w:right w:val="none" w:sz="0" w:space="0" w:color="auto"/>
      </w:divBdr>
    </w:div>
    <w:div w:id="2033799824">
      <w:bodyDiv w:val="1"/>
      <w:marLeft w:val="0"/>
      <w:marRight w:val="0"/>
      <w:marTop w:val="0"/>
      <w:marBottom w:val="0"/>
      <w:divBdr>
        <w:top w:val="none" w:sz="0" w:space="0" w:color="auto"/>
        <w:left w:val="none" w:sz="0" w:space="0" w:color="auto"/>
        <w:bottom w:val="none" w:sz="0" w:space="0" w:color="auto"/>
        <w:right w:val="none" w:sz="0" w:space="0" w:color="auto"/>
      </w:divBdr>
    </w:div>
    <w:div w:id="2034915253">
      <w:bodyDiv w:val="1"/>
      <w:marLeft w:val="0"/>
      <w:marRight w:val="0"/>
      <w:marTop w:val="0"/>
      <w:marBottom w:val="0"/>
      <w:divBdr>
        <w:top w:val="none" w:sz="0" w:space="0" w:color="auto"/>
        <w:left w:val="none" w:sz="0" w:space="0" w:color="auto"/>
        <w:bottom w:val="none" w:sz="0" w:space="0" w:color="auto"/>
        <w:right w:val="none" w:sz="0" w:space="0" w:color="auto"/>
      </w:divBdr>
    </w:div>
    <w:div w:id="2049257333">
      <w:bodyDiv w:val="1"/>
      <w:marLeft w:val="0"/>
      <w:marRight w:val="0"/>
      <w:marTop w:val="0"/>
      <w:marBottom w:val="0"/>
      <w:divBdr>
        <w:top w:val="none" w:sz="0" w:space="0" w:color="auto"/>
        <w:left w:val="none" w:sz="0" w:space="0" w:color="auto"/>
        <w:bottom w:val="none" w:sz="0" w:space="0" w:color="auto"/>
        <w:right w:val="none" w:sz="0" w:space="0" w:color="auto"/>
      </w:divBdr>
    </w:div>
    <w:div w:id="2050369873">
      <w:bodyDiv w:val="1"/>
      <w:marLeft w:val="0"/>
      <w:marRight w:val="0"/>
      <w:marTop w:val="0"/>
      <w:marBottom w:val="0"/>
      <w:divBdr>
        <w:top w:val="none" w:sz="0" w:space="0" w:color="auto"/>
        <w:left w:val="none" w:sz="0" w:space="0" w:color="auto"/>
        <w:bottom w:val="none" w:sz="0" w:space="0" w:color="auto"/>
        <w:right w:val="none" w:sz="0" w:space="0" w:color="auto"/>
      </w:divBdr>
    </w:div>
    <w:div w:id="2053142831">
      <w:bodyDiv w:val="1"/>
      <w:marLeft w:val="0"/>
      <w:marRight w:val="0"/>
      <w:marTop w:val="0"/>
      <w:marBottom w:val="0"/>
      <w:divBdr>
        <w:top w:val="none" w:sz="0" w:space="0" w:color="auto"/>
        <w:left w:val="none" w:sz="0" w:space="0" w:color="auto"/>
        <w:bottom w:val="none" w:sz="0" w:space="0" w:color="auto"/>
        <w:right w:val="none" w:sz="0" w:space="0" w:color="auto"/>
      </w:divBdr>
    </w:div>
    <w:div w:id="2053796971">
      <w:bodyDiv w:val="1"/>
      <w:marLeft w:val="0"/>
      <w:marRight w:val="0"/>
      <w:marTop w:val="0"/>
      <w:marBottom w:val="0"/>
      <w:divBdr>
        <w:top w:val="none" w:sz="0" w:space="0" w:color="auto"/>
        <w:left w:val="none" w:sz="0" w:space="0" w:color="auto"/>
        <w:bottom w:val="none" w:sz="0" w:space="0" w:color="auto"/>
        <w:right w:val="none" w:sz="0" w:space="0" w:color="auto"/>
      </w:divBdr>
    </w:div>
    <w:div w:id="2061438001">
      <w:bodyDiv w:val="1"/>
      <w:marLeft w:val="0"/>
      <w:marRight w:val="0"/>
      <w:marTop w:val="0"/>
      <w:marBottom w:val="0"/>
      <w:divBdr>
        <w:top w:val="none" w:sz="0" w:space="0" w:color="auto"/>
        <w:left w:val="none" w:sz="0" w:space="0" w:color="auto"/>
        <w:bottom w:val="none" w:sz="0" w:space="0" w:color="auto"/>
        <w:right w:val="none" w:sz="0" w:space="0" w:color="auto"/>
      </w:divBdr>
    </w:div>
    <w:div w:id="2061634239">
      <w:bodyDiv w:val="1"/>
      <w:marLeft w:val="0"/>
      <w:marRight w:val="0"/>
      <w:marTop w:val="0"/>
      <w:marBottom w:val="0"/>
      <w:divBdr>
        <w:top w:val="none" w:sz="0" w:space="0" w:color="auto"/>
        <w:left w:val="none" w:sz="0" w:space="0" w:color="auto"/>
        <w:bottom w:val="none" w:sz="0" w:space="0" w:color="auto"/>
        <w:right w:val="none" w:sz="0" w:space="0" w:color="auto"/>
      </w:divBdr>
    </w:div>
    <w:div w:id="2062510633">
      <w:bodyDiv w:val="1"/>
      <w:marLeft w:val="0"/>
      <w:marRight w:val="0"/>
      <w:marTop w:val="0"/>
      <w:marBottom w:val="0"/>
      <w:divBdr>
        <w:top w:val="none" w:sz="0" w:space="0" w:color="auto"/>
        <w:left w:val="none" w:sz="0" w:space="0" w:color="auto"/>
        <w:bottom w:val="none" w:sz="0" w:space="0" w:color="auto"/>
        <w:right w:val="none" w:sz="0" w:space="0" w:color="auto"/>
      </w:divBdr>
    </w:div>
    <w:div w:id="2067297051">
      <w:bodyDiv w:val="1"/>
      <w:marLeft w:val="0"/>
      <w:marRight w:val="0"/>
      <w:marTop w:val="0"/>
      <w:marBottom w:val="0"/>
      <w:divBdr>
        <w:top w:val="none" w:sz="0" w:space="0" w:color="auto"/>
        <w:left w:val="none" w:sz="0" w:space="0" w:color="auto"/>
        <w:bottom w:val="none" w:sz="0" w:space="0" w:color="auto"/>
        <w:right w:val="none" w:sz="0" w:space="0" w:color="auto"/>
      </w:divBdr>
    </w:div>
    <w:div w:id="2070612997">
      <w:bodyDiv w:val="1"/>
      <w:marLeft w:val="0"/>
      <w:marRight w:val="0"/>
      <w:marTop w:val="0"/>
      <w:marBottom w:val="0"/>
      <w:divBdr>
        <w:top w:val="none" w:sz="0" w:space="0" w:color="auto"/>
        <w:left w:val="none" w:sz="0" w:space="0" w:color="auto"/>
        <w:bottom w:val="none" w:sz="0" w:space="0" w:color="auto"/>
        <w:right w:val="none" w:sz="0" w:space="0" w:color="auto"/>
      </w:divBdr>
    </w:div>
    <w:div w:id="2071463090">
      <w:bodyDiv w:val="1"/>
      <w:marLeft w:val="0"/>
      <w:marRight w:val="0"/>
      <w:marTop w:val="0"/>
      <w:marBottom w:val="0"/>
      <w:divBdr>
        <w:top w:val="none" w:sz="0" w:space="0" w:color="auto"/>
        <w:left w:val="none" w:sz="0" w:space="0" w:color="auto"/>
        <w:bottom w:val="none" w:sz="0" w:space="0" w:color="auto"/>
        <w:right w:val="none" w:sz="0" w:space="0" w:color="auto"/>
      </w:divBdr>
    </w:div>
    <w:div w:id="2072726610">
      <w:bodyDiv w:val="1"/>
      <w:marLeft w:val="0"/>
      <w:marRight w:val="0"/>
      <w:marTop w:val="0"/>
      <w:marBottom w:val="0"/>
      <w:divBdr>
        <w:top w:val="none" w:sz="0" w:space="0" w:color="auto"/>
        <w:left w:val="none" w:sz="0" w:space="0" w:color="auto"/>
        <w:bottom w:val="none" w:sz="0" w:space="0" w:color="auto"/>
        <w:right w:val="none" w:sz="0" w:space="0" w:color="auto"/>
      </w:divBdr>
    </w:div>
    <w:div w:id="2072851638">
      <w:bodyDiv w:val="1"/>
      <w:marLeft w:val="0"/>
      <w:marRight w:val="0"/>
      <w:marTop w:val="0"/>
      <w:marBottom w:val="0"/>
      <w:divBdr>
        <w:top w:val="none" w:sz="0" w:space="0" w:color="auto"/>
        <w:left w:val="none" w:sz="0" w:space="0" w:color="auto"/>
        <w:bottom w:val="none" w:sz="0" w:space="0" w:color="auto"/>
        <w:right w:val="none" w:sz="0" w:space="0" w:color="auto"/>
      </w:divBdr>
    </w:div>
    <w:div w:id="2080512768">
      <w:bodyDiv w:val="1"/>
      <w:marLeft w:val="0"/>
      <w:marRight w:val="0"/>
      <w:marTop w:val="0"/>
      <w:marBottom w:val="0"/>
      <w:divBdr>
        <w:top w:val="none" w:sz="0" w:space="0" w:color="auto"/>
        <w:left w:val="none" w:sz="0" w:space="0" w:color="auto"/>
        <w:bottom w:val="none" w:sz="0" w:space="0" w:color="auto"/>
        <w:right w:val="none" w:sz="0" w:space="0" w:color="auto"/>
      </w:divBdr>
    </w:div>
    <w:div w:id="2082947142">
      <w:bodyDiv w:val="1"/>
      <w:marLeft w:val="0"/>
      <w:marRight w:val="0"/>
      <w:marTop w:val="0"/>
      <w:marBottom w:val="0"/>
      <w:divBdr>
        <w:top w:val="none" w:sz="0" w:space="0" w:color="auto"/>
        <w:left w:val="none" w:sz="0" w:space="0" w:color="auto"/>
        <w:bottom w:val="none" w:sz="0" w:space="0" w:color="auto"/>
        <w:right w:val="none" w:sz="0" w:space="0" w:color="auto"/>
      </w:divBdr>
    </w:div>
    <w:div w:id="2089955839">
      <w:bodyDiv w:val="1"/>
      <w:marLeft w:val="0"/>
      <w:marRight w:val="0"/>
      <w:marTop w:val="0"/>
      <w:marBottom w:val="0"/>
      <w:divBdr>
        <w:top w:val="none" w:sz="0" w:space="0" w:color="auto"/>
        <w:left w:val="none" w:sz="0" w:space="0" w:color="auto"/>
        <w:bottom w:val="none" w:sz="0" w:space="0" w:color="auto"/>
        <w:right w:val="none" w:sz="0" w:space="0" w:color="auto"/>
      </w:divBdr>
    </w:div>
    <w:div w:id="2090689055">
      <w:bodyDiv w:val="1"/>
      <w:marLeft w:val="0"/>
      <w:marRight w:val="0"/>
      <w:marTop w:val="0"/>
      <w:marBottom w:val="0"/>
      <w:divBdr>
        <w:top w:val="none" w:sz="0" w:space="0" w:color="auto"/>
        <w:left w:val="none" w:sz="0" w:space="0" w:color="auto"/>
        <w:bottom w:val="none" w:sz="0" w:space="0" w:color="auto"/>
        <w:right w:val="none" w:sz="0" w:space="0" w:color="auto"/>
      </w:divBdr>
    </w:div>
    <w:div w:id="2092652102">
      <w:bodyDiv w:val="1"/>
      <w:marLeft w:val="0"/>
      <w:marRight w:val="0"/>
      <w:marTop w:val="0"/>
      <w:marBottom w:val="0"/>
      <w:divBdr>
        <w:top w:val="none" w:sz="0" w:space="0" w:color="auto"/>
        <w:left w:val="none" w:sz="0" w:space="0" w:color="auto"/>
        <w:bottom w:val="none" w:sz="0" w:space="0" w:color="auto"/>
        <w:right w:val="none" w:sz="0" w:space="0" w:color="auto"/>
      </w:divBdr>
    </w:div>
    <w:div w:id="2096170366">
      <w:bodyDiv w:val="1"/>
      <w:marLeft w:val="0"/>
      <w:marRight w:val="0"/>
      <w:marTop w:val="0"/>
      <w:marBottom w:val="0"/>
      <w:divBdr>
        <w:top w:val="none" w:sz="0" w:space="0" w:color="auto"/>
        <w:left w:val="none" w:sz="0" w:space="0" w:color="auto"/>
        <w:bottom w:val="none" w:sz="0" w:space="0" w:color="auto"/>
        <w:right w:val="none" w:sz="0" w:space="0" w:color="auto"/>
      </w:divBdr>
    </w:div>
    <w:div w:id="2099904767">
      <w:bodyDiv w:val="1"/>
      <w:marLeft w:val="0"/>
      <w:marRight w:val="0"/>
      <w:marTop w:val="0"/>
      <w:marBottom w:val="0"/>
      <w:divBdr>
        <w:top w:val="none" w:sz="0" w:space="0" w:color="auto"/>
        <w:left w:val="none" w:sz="0" w:space="0" w:color="auto"/>
        <w:bottom w:val="none" w:sz="0" w:space="0" w:color="auto"/>
        <w:right w:val="none" w:sz="0" w:space="0" w:color="auto"/>
      </w:divBdr>
    </w:div>
    <w:div w:id="2105881518">
      <w:bodyDiv w:val="1"/>
      <w:marLeft w:val="0"/>
      <w:marRight w:val="0"/>
      <w:marTop w:val="0"/>
      <w:marBottom w:val="0"/>
      <w:divBdr>
        <w:top w:val="none" w:sz="0" w:space="0" w:color="auto"/>
        <w:left w:val="none" w:sz="0" w:space="0" w:color="auto"/>
        <w:bottom w:val="none" w:sz="0" w:space="0" w:color="auto"/>
        <w:right w:val="none" w:sz="0" w:space="0" w:color="auto"/>
      </w:divBdr>
    </w:div>
    <w:div w:id="2108690992">
      <w:bodyDiv w:val="1"/>
      <w:marLeft w:val="0"/>
      <w:marRight w:val="0"/>
      <w:marTop w:val="0"/>
      <w:marBottom w:val="0"/>
      <w:divBdr>
        <w:top w:val="none" w:sz="0" w:space="0" w:color="auto"/>
        <w:left w:val="none" w:sz="0" w:space="0" w:color="auto"/>
        <w:bottom w:val="none" w:sz="0" w:space="0" w:color="auto"/>
        <w:right w:val="none" w:sz="0" w:space="0" w:color="auto"/>
      </w:divBdr>
    </w:div>
    <w:div w:id="2111586316">
      <w:bodyDiv w:val="1"/>
      <w:marLeft w:val="0"/>
      <w:marRight w:val="0"/>
      <w:marTop w:val="0"/>
      <w:marBottom w:val="0"/>
      <w:divBdr>
        <w:top w:val="none" w:sz="0" w:space="0" w:color="auto"/>
        <w:left w:val="none" w:sz="0" w:space="0" w:color="auto"/>
        <w:bottom w:val="none" w:sz="0" w:space="0" w:color="auto"/>
        <w:right w:val="none" w:sz="0" w:space="0" w:color="auto"/>
      </w:divBdr>
    </w:div>
    <w:div w:id="2112774766">
      <w:bodyDiv w:val="1"/>
      <w:marLeft w:val="0"/>
      <w:marRight w:val="0"/>
      <w:marTop w:val="0"/>
      <w:marBottom w:val="0"/>
      <w:divBdr>
        <w:top w:val="none" w:sz="0" w:space="0" w:color="auto"/>
        <w:left w:val="none" w:sz="0" w:space="0" w:color="auto"/>
        <w:bottom w:val="none" w:sz="0" w:space="0" w:color="auto"/>
        <w:right w:val="none" w:sz="0" w:space="0" w:color="auto"/>
      </w:divBdr>
    </w:div>
    <w:div w:id="2112778726">
      <w:bodyDiv w:val="1"/>
      <w:marLeft w:val="0"/>
      <w:marRight w:val="0"/>
      <w:marTop w:val="0"/>
      <w:marBottom w:val="0"/>
      <w:divBdr>
        <w:top w:val="none" w:sz="0" w:space="0" w:color="auto"/>
        <w:left w:val="none" w:sz="0" w:space="0" w:color="auto"/>
        <w:bottom w:val="none" w:sz="0" w:space="0" w:color="auto"/>
        <w:right w:val="none" w:sz="0" w:space="0" w:color="auto"/>
      </w:divBdr>
      <w:divsChild>
        <w:div w:id="1250114165">
          <w:marLeft w:val="0"/>
          <w:marRight w:val="0"/>
          <w:marTop w:val="0"/>
          <w:marBottom w:val="0"/>
          <w:divBdr>
            <w:top w:val="none" w:sz="0" w:space="0" w:color="auto"/>
            <w:left w:val="none" w:sz="0" w:space="0" w:color="auto"/>
            <w:bottom w:val="none" w:sz="0" w:space="0" w:color="auto"/>
            <w:right w:val="none" w:sz="0" w:space="0" w:color="auto"/>
          </w:divBdr>
        </w:div>
        <w:div w:id="951864252">
          <w:marLeft w:val="0"/>
          <w:marRight w:val="0"/>
          <w:marTop w:val="0"/>
          <w:marBottom w:val="0"/>
          <w:divBdr>
            <w:top w:val="none" w:sz="0" w:space="0" w:color="auto"/>
            <w:left w:val="none" w:sz="0" w:space="0" w:color="auto"/>
            <w:bottom w:val="none" w:sz="0" w:space="0" w:color="auto"/>
            <w:right w:val="none" w:sz="0" w:space="0" w:color="auto"/>
          </w:divBdr>
        </w:div>
      </w:divsChild>
    </w:div>
    <w:div w:id="2119178385">
      <w:bodyDiv w:val="1"/>
      <w:marLeft w:val="0"/>
      <w:marRight w:val="0"/>
      <w:marTop w:val="0"/>
      <w:marBottom w:val="0"/>
      <w:divBdr>
        <w:top w:val="none" w:sz="0" w:space="0" w:color="auto"/>
        <w:left w:val="none" w:sz="0" w:space="0" w:color="auto"/>
        <w:bottom w:val="none" w:sz="0" w:space="0" w:color="auto"/>
        <w:right w:val="none" w:sz="0" w:space="0" w:color="auto"/>
      </w:divBdr>
    </w:div>
    <w:div w:id="2119642885">
      <w:bodyDiv w:val="1"/>
      <w:marLeft w:val="0"/>
      <w:marRight w:val="0"/>
      <w:marTop w:val="0"/>
      <w:marBottom w:val="0"/>
      <w:divBdr>
        <w:top w:val="none" w:sz="0" w:space="0" w:color="auto"/>
        <w:left w:val="none" w:sz="0" w:space="0" w:color="auto"/>
        <w:bottom w:val="none" w:sz="0" w:space="0" w:color="auto"/>
        <w:right w:val="none" w:sz="0" w:space="0" w:color="auto"/>
      </w:divBdr>
    </w:div>
    <w:div w:id="2123063583">
      <w:bodyDiv w:val="1"/>
      <w:marLeft w:val="0"/>
      <w:marRight w:val="0"/>
      <w:marTop w:val="0"/>
      <w:marBottom w:val="0"/>
      <w:divBdr>
        <w:top w:val="none" w:sz="0" w:space="0" w:color="auto"/>
        <w:left w:val="none" w:sz="0" w:space="0" w:color="auto"/>
        <w:bottom w:val="none" w:sz="0" w:space="0" w:color="auto"/>
        <w:right w:val="none" w:sz="0" w:space="0" w:color="auto"/>
      </w:divBdr>
    </w:div>
    <w:div w:id="2126385510">
      <w:bodyDiv w:val="1"/>
      <w:marLeft w:val="0"/>
      <w:marRight w:val="0"/>
      <w:marTop w:val="0"/>
      <w:marBottom w:val="0"/>
      <w:divBdr>
        <w:top w:val="none" w:sz="0" w:space="0" w:color="auto"/>
        <w:left w:val="none" w:sz="0" w:space="0" w:color="auto"/>
        <w:bottom w:val="none" w:sz="0" w:space="0" w:color="auto"/>
        <w:right w:val="none" w:sz="0" w:space="0" w:color="auto"/>
      </w:divBdr>
    </w:div>
    <w:div w:id="2131780500">
      <w:bodyDiv w:val="1"/>
      <w:marLeft w:val="0"/>
      <w:marRight w:val="0"/>
      <w:marTop w:val="0"/>
      <w:marBottom w:val="0"/>
      <w:divBdr>
        <w:top w:val="none" w:sz="0" w:space="0" w:color="auto"/>
        <w:left w:val="none" w:sz="0" w:space="0" w:color="auto"/>
        <w:bottom w:val="none" w:sz="0" w:space="0" w:color="auto"/>
        <w:right w:val="none" w:sz="0" w:space="0" w:color="auto"/>
      </w:divBdr>
    </w:div>
    <w:div w:id="2133478436">
      <w:bodyDiv w:val="1"/>
      <w:marLeft w:val="0"/>
      <w:marRight w:val="0"/>
      <w:marTop w:val="0"/>
      <w:marBottom w:val="0"/>
      <w:divBdr>
        <w:top w:val="none" w:sz="0" w:space="0" w:color="auto"/>
        <w:left w:val="none" w:sz="0" w:space="0" w:color="auto"/>
        <w:bottom w:val="none" w:sz="0" w:space="0" w:color="auto"/>
        <w:right w:val="none" w:sz="0" w:space="0" w:color="auto"/>
      </w:divBdr>
    </w:div>
    <w:div w:id="2134246797">
      <w:bodyDiv w:val="1"/>
      <w:marLeft w:val="0"/>
      <w:marRight w:val="0"/>
      <w:marTop w:val="0"/>
      <w:marBottom w:val="0"/>
      <w:divBdr>
        <w:top w:val="none" w:sz="0" w:space="0" w:color="auto"/>
        <w:left w:val="none" w:sz="0" w:space="0" w:color="auto"/>
        <w:bottom w:val="none" w:sz="0" w:space="0" w:color="auto"/>
        <w:right w:val="none" w:sz="0" w:space="0" w:color="auto"/>
      </w:divBdr>
    </w:div>
    <w:div w:id="2134714838">
      <w:bodyDiv w:val="1"/>
      <w:marLeft w:val="0"/>
      <w:marRight w:val="0"/>
      <w:marTop w:val="0"/>
      <w:marBottom w:val="0"/>
      <w:divBdr>
        <w:top w:val="none" w:sz="0" w:space="0" w:color="auto"/>
        <w:left w:val="none" w:sz="0" w:space="0" w:color="auto"/>
        <w:bottom w:val="none" w:sz="0" w:space="0" w:color="auto"/>
        <w:right w:val="none" w:sz="0" w:space="0" w:color="auto"/>
      </w:divBdr>
    </w:div>
    <w:div w:id="2135637475">
      <w:bodyDiv w:val="1"/>
      <w:marLeft w:val="0"/>
      <w:marRight w:val="0"/>
      <w:marTop w:val="0"/>
      <w:marBottom w:val="0"/>
      <w:divBdr>
        <w:top w:val="none" w:sz="0" w:space="0" w:color="auto"/>
        <w:left w:val="none" w:sz="0" w:space="0" w:color="auto"/>
        <w:bottom w:val="none" w:sz="0" w:space="0" w:color="auto"/>
        <w:right w:val="none" w:sz="0" w:space="0" w:color="auto"/>
      </w:divBdr>
    </w:div>
    <w:div w:id="2136409708">
      <w:bodyDiv w:val="1"/>
      <w:marLeft w:val="0"/>
      <w:marRight w:val="0"/>
      <w:marTop w:val="0"/>
      <w:marBottom w:val="0"/>
      <w:divBdr>
        <w:top w:val="none" w:sz="0" w:space="0" w:color="auto"/>
        <w:left w:val="none" w:sz="0" w:space="0" w:color="auto"/>
        <w:bottom w:val="none" w:sz="0" w:space="0" w:color="auto"/>
        <w:right w:val="none" w:sz="0" w:space="0" w:color="auto"/>
      </w:divBdr>
    </w:div>
    <w:div w:id="2137485184">
      <w:bodyDiv w:val="1"/>
      <w:marLeft w:val="0"/>
      <w:marRight w:val="0"/>
      <w:marTop w:val="0"/>
      <w:marBottom w:val="0"/>
      <w:divBdr>
        <w:top w:val="none" w:sz="0" w:space="0" w:color="auto"/>
        <w:left w:val="none" w:sz="0" w:space="0" w:color="auto"/>
        <w:bottom w:val="none" w:sz="0" w:space="0" w:color="auto"/>
        <w:right w:val="none" w:sz="0" w:space="0" w:color="auto"/>
      </w:divBdr>
    </w:div>
    <w:div w:id="2138252662">
      <w:bodyDiv w:val="1"/>
      <w:marLeft w:val="0"/>
      <w:marRight w:val="0"/>
      <w:marTop w:val="0"/>
      <w:marBottom w:val="0"/>
      <w:divBdr>
        <w:top w:val="none" w:sz="0" w:space="0" w:color="auto"/>
        <w:left w:val="none" w:sz="0" w:space="0" w:color="auto"/>
        <w:bottom w:val="none" w:sz="0" w:space="0" w:color="auto"/>
        <w:right w:val="none" w:sz="0" w:space="0" w:color="auto"/>
      </w:divBdr>
    </w:div>
    <w:div w:id="2138643252">
      <w:bodyDiv w:val="1"/>
      <w:marLeft w:val="0"/>
      <w:marRight w:val="0"/>
      <w:marTop w:val="0"/>
      <w:marBottom w:val="0"/>
      <w:divBdr>
        <w:top w:val="none" w:sz="0" w:space="0" w:color="auto"/>
        <w:left w:val="none" w:sz="0" w:space="0" w:color="auto"/>
        <w:bottom w:val="none" w:sz="0" w:space="0" w:color="auto"/>
        <w:right w:val="none" w:sz="0" w:space="0" w:color="auto"/>
      </w:divBdr>
    </w:div>
    <w:div w:id="2139760600">
      <w:bodyDiv w:val="1"/>
      <w:marLeft w:val="0"/>
      <w:marRight w:val="0"/>
      <w:marTop w:val="0"/>
      <w:marBottom w:val="0"/>
      <w:divBdr>
        <w:top w:val="none" w:sz="0" w:space="0" w:color="auto"/>
        <w:left w:val="none" w:sz="0" w:space="0" w:color="auto"/>
        <w:bottom w:val="none" w:sz="0" w:space="0" w:color="auto"/>
        <w:right w:val="none" w:sz="0" w:space="0" w:color="auto"/>
      </w:divBdr>
    </w:div>
    <w:div w:id="2141721179">
      <w:bodyDiv w:val="1"/>
      <w:marLeft w:val="0"/>
      <w:marRight w:val="0"/>
      <w:marTop w:val="0"/>
      <w:marBottom w:val="0"/>
      <w:divBdr>
        <w:top w:val="none" w:sz="0" w:space="0" w:color="auto"/>
        <w:left w:val="none" w:sz="0" w:space="0" w:color="auto"/>
        <w:bottom w:val="none" w:sz="0" w:space="0" w:color="auto"/>
        <w:right w:val="none" w:sz="0" w:space="0" w:color="auto"/>
      </w:divBdr>
    </w:div>
    <w:div w:id="2144541740">
      <w:bodyDiv w:val="1"/>
      <w:marLeft w:val="0"/>
      <w:marRight w:val="0"/>
      <w:marTop w:val="0"/>
      <w:marBottom w:val="0"/>
      <w:divBdr>
        <w:top w:val="none" w:sz="0" w:space="0" w:color="auto"/>
        <w:left w:val="none" w:sz="0" w:space="0" w:color="auto"/>
        <w:bottom w:val="none" w:sz="0" w:space="0" w:color="auto"/>
        <w:right w:val="none" w:sz="0" w:space="0" w:color="auto"/>
      </w:divBdr>
    </w:div>
    <w:div w:id="2147235563">
      <w:bodyDiv w:val="1"/>
      <w:marLeft w:val="0"/>
      <w:marRight w:val="0"/>
      <w:marTop w:val="0"/>
      <w:marBottom w:val="0"/>
      <w:divBdr>
        <w:top w:val="none" w:sz="0" w:space="0" w:color="auto"/>
        <w:left w:val="none" w:sz="0" w:space="0" w:color="auto"/>
        <w:bottom w:val="none" w:sz="0" w:space="0" w:color="auto"/>
        <w:right w:val="none" w:sz="0" w:space="0" w:color="auto"/>
      </w:divBdr>
      <w:divsChild>
        <w:div w:id="1092314394">
          <w:marLeft w:val="0"/>
          <w:marRight w:val="0"/>
          <w:marTop w:val="0"/>
          <w:marBottom w:val="0"/>
          <w:divBdr>
            <w:top w:val="none" w:sz="0" w:space="0" w:color="auto"/>
            <w:left w:val="none" w:sz="0" w:space="0" w:color="auto"/>
            <w:bottom w:val="none" w:sz="0" w:space="0" w:color="auto"/>
            <w:right w:val="none" w:sz="0" w:space="0" w:color="auto"/>
          </w:divBdr>
        </w:div>
        <w:div w:id="79279477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chart" Target="charts/chart3.xml"/><Relationship Id="rId26" Type="http://schemas.openxmlformats.org/officeDocument/2006/relationships/header" Target="header2.xml"/><Relationship Id="rId39" Type="http://schemas.openxmlformats.org/officeDocument/2006/relationships/image" Target="media/image16.jpeg"/><Relationship Id="rId3" Type="http://schemas.openxmlformats.org/officeDocument/2006/relationships/styles" Target="styles.xml"/><Relationship Id="rId21" Type="http://schemas.openxmlformats.org/officeDocument/2006/relationships/chart" Target="charts/chart6.xml"/><Relationship Id="rId34" Type="http://schemas.openxmlformats.org/officeDocument/2006/relationships/image" Target="media/image11.emf"/><Relationship Id="rId42" Type="http://schemas.openxmlformats.org/officeDocument/2006/relationships/image" Target="media/image19.jpeg"/><Relationship Id="rId47" Type="http://schemas.openxmlformats.org/officeDocument/2006/relationships/image" Target="media/image24.jpeg"/><Relationship Id="rId50"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chart" Target="charts/chart2.xml"/><Relationship Id="rId25" Type="http://schemas.openxmlformats.org/officeDocument/2006/relationships/chart" Target="charts/chart10.xml"/><Relationship Id="rId33" Type="http://schemas.openxmlformats.org/officeDocument/2006/relationships/image" Target="media/image10.emf"/><Relationship Id="rId38" Type="http://schemas.openxmlformats.org/officeDocument/2006/relationships/image" Target="media/image15.jpeg"/><Relationship Id="rId46" Type="http://schemas.openxmlformats.org/officeDocument/2006/relationships/image" Target="media/image23.jpeg"/><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chart" Target="charts/chart5.xml"/><Relationship Id="rId29" Type="http://schemas.openxmlformats.org/officeDocument/2006/relationships/image" Target="media/image6.jpeg"/><Relationship Id="rId41" Type="http://schemas.openxmlformats.org/officeDocument/2006/relationships/image" Target="media/image18.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chart" Target="charts/chart9.xml"/><Relationship Id="rId32" Type="http://schemas.openxmlformats.org/officeDocument/2006/relationships/image" Target="media/image9.jpeg"/><Relationship Id="rId37" Type="http://schemas.openxmlformats.org/officeDocument/2006/relationships/image" Target="media/image14.jpeg"/><Relationship Id="rId40" Type="http://schemas.openxmlformats.org/officeDocument/2006/relationships/image" Target="media/image17.jpeg"/><Relationship Id="rId45" Type="http://schemas.openxmlformats.org/officeDocument/2006/relationships/image" Target="media/image22.jpeg"/><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chart" Target="charts/chart8.xml"/><Relationship Id="rId28" Type="http://schemas.openxmlformats.org/officeDocument/2006/relationships/header" Target="header3.xml"/><Relationship Id="rId36" Type="http://schemas.openxmlformats.org/officeDocument/2006/relationships/image" Target="media/image13.jpeg"/><Relationship Id="rId49" Type="http://schemas.openxmlformats.org/officeDocument/2006/relationships/image" Target="media/image26.jpeg"/><Relationship Id="rId10" Type="http://schemas.openxmlformats.org/officeDocument/2006/relationships/footer" Target="footer1.xml"/><Relationship Id="rId19" Type="http://schemas.openxmlformats.org/officeDocument/2006/relationships/chart" Target="charts/chart4.xml"/><Relationship Id="rId31" Type="http://schemas.openxmlformats.org/officeDocument/2006/relationships/image" Target="media/image8.png"/><Relationship Id="rId44" Type="http://schemas.openxmlformats.org/officeDocument/2006/relationships/image" Target="media/image21.jpe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4.jpeg"/><Relationship Id="rId22" Type="http://schemas.openxmlformats.org/officeDocument/2006/relationships/chart" Target="charts/chart7.xml"/><Relationship Id="rId27" Type="http://schemas.openxmlformats.org/officeDocument/2006/relationships/footer" Target="footer3.xml"/><Relationship Id="rId30" Type="http://schemas.openxmlformats.org/officeDocument/2006/relationships/image" Target="media/image7.jpeg"/><Relationship Id="rId35" Type="http://schemas.openxmlformats.org/officeDocument/2006/relationships/image" Target="media/image12.jpeg"/><Relationship Id="rId43" Type="http://schemas.openxmlformats.org/officeDocument/2006/relationships/image" Target="media/image20.jpeg"/><Relationship Id="rId48" Type="http://schemas.openxmlformats.org/officeDocument/2006/relationships/image" Target="media/image25.jpeg"/><Relationship Id="rId8" Type="http://schemas.openxmlformats.org/officeDocument/2006/relationships/image" Target="media/image1.jpeg"/><Relationship Id="rId51"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I:\TOVAR_WILSON\croquis%20del%20cultivo%20de%20la%20quinua.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I:\TOVAR_WILSON\seguimiento%20QUINUA%20MAYO.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I:\TOVAR_WILSON\croquis%20del%20cultivo%20de%20la%20quinua.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I:\TOVAR_WILSON\croquis%20del%20cultivo%20de%20la%20quinua.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I:\TOVAR_WILSON\croquis%20del%20cultivo%20de%20la%20quinua.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I:\TOVAR_WILSON\croquis%20del%20cultivo%20de%20la%20quinua.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I:\TOVAR_WILSON\croquis%20del%20cultivo%20de%20la%20quinua.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I:\TOVAR_WILSON\seguimiento%20QUINUA%20MAYO.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I:\TOVAR_WILSON\seguimiento%20QUINUA%20MAYO.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I:\TOVAR_WILSON\seguimiento%20QUINUA%20MAYO.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Hoja2!$B$1</c:f>
              <c:strCache>
                <c:ptCount val="1"/>
                <c:pt idx="0">
                  <c:v>Medias</c:v>
                </c:pt>
              </c:strCache>
            </c:strRef>
          </c:tx>
          <c:invertIfNegative val="0"/>
          <c:dLbls>
            <c:spPr>
              <a:noFill/>
              <a:ln>
                <a:noFill/>
              </a:ln>
              <a:effectLst/>
            </c:spPr>
            <c:txPr>
              <a:bodyPr/>
              <a:lstStyle/>
              <a:p>
                <a:pPr>
                  <a:defRPr lang="es-ES"/>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Hoja2!$A$2:$A$7</c:f>
              <c:numCache>
                <c:formatCode>General</c:formatCode>
                <c:ptCount val="6"/>
                <c:pt idx="0">
                  <c:v>3</c:v>
                </c:pt>
                <c:pt idx="1">
                  <c:v>1</c:v>
                </c:pt>
                <c:pt idx="2">
                  <c:v>5</c:v>
                </c:pt>
                <c:pt idx="3">
                  <c:v>4</c:v>
                </c:pt>
                <c:pt idx="4">
                  <c:v>6</c:v>
                </c:pt>
                <c:pt idx="5">
                  <c:v>2</c:v>
                </c:pt>
              </c:numCache>
            </c:numRef>
          </c:cat>
          <c:val>
            <c:numRef>
              <c:f>Hoja2!$B$2:$B$7</c:f>
              <c:numCache>
                <c:formatCode>General</c:formatCode>
                <c:ptCount val="6"/>
                <c:pt idx="0">
                  <c:v>1.32</c:v>
                </c:pt>
                <c:pt idx="1">
                  <c:v>1.25</c:v>
                </c:pt>
                <c:pt idx="2">
                  <c:v>1.2</c:v>
                </c:pt>
                <c:pt idx="3">
                  <c:v>1.1499999999999997</c:v>
                </c:pt>
                <c:pt idx="4">
                  <c:v>1.1299999999999997</c:v>
                </c:pt>
                <c:pt idx="5">
                  <c:v>1.08</c:v>
                </c:pt>
              </c:numCache>
            </c:numRef>
          </c:val>
        </c:ser>
        <c:dLbls>
          <c:showLegendKey val="0"/>
          <c:showVal val="1"/>
          <c:showCatName val="0"/>
          <c:showSerName val="0"/>
          <c:showPercent val="0"/>
          <c:showBubbleSize val="0"/>
        </c:dLbls>
        <c:gapWidth val="75"/>
        <c:shape val="cylinder"/>
        <c:axId val="388766192"/>
        <c:axId val="388766584"/>
        <c:axId val="0"/>
      </c:bar3DChart>
      <c:catAx>
        <c:axId val="388766192"/>
        <c:scaling>
          <c:orientation val="minMax"/>
        </c:scaling>
        <c:delete val="0"/>
        <c:axPos val="b"/>
        <c:numFmt formatCode="General" sourceLinked="1"/>
        <c:majorTickMark val="none"/>
        <c:minorTickMark val="none"/>
        <c:tickLblPos val="nextTo"/>
        <c:txPr>
          <a:bodyPr/>
          <a:lstStyle/>
          <a:p>
            <a:pPr>
              <a:defRPr lang="es-ES"/>
            </a:pPr>
            <a:endParaRPr lang="es-EC"/>
          </a:p>
        </c:txPr>
        <c:crossAx val="388766584"/>
        <c:crosses val="autoZero"/>
        <c:auto val="1"/>
        <c:lblAlgn val="ctr"/>
        <c:lblOffset val="100"/>
        <c:noMultiLvlLbl val="0"/>
      </c:catAx>
      <c:valAx>
        <c:axId val="388766584"/>
        <c:scaling>
          <c:orientation val="minMax"/>
        </c:scaling>
        <c:delete val="0"/>
        <c:axPos val="l"/>
        <c:numFmt formatCode="General" sourceLinked="1"/>
        <c:majorTickMark val="none"/>
        <c:minorTickMark val="none"/>
        <c:tickLblPos val="nextTo"/>
        <c:txPr>
          <a:bodyPr/>
          <a:lstStyle/>
          <a:p>
            <a:pPr>
              <a:defRPr lang="es-ES"/>
            </a:pPr>
            <a:endParaRPr lang="es-EC"/>
          </a:p>
        </c:txPr>
        <c:crossAx val="388766192"/>
        <c:crosses val="autoZero"/>
        <c:crossBetween val="between"/>
      </c:valAx>
    </c:plotArea>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v>Químico</c:v>
          </c:tx>
          <c:marker>
            <c:symbol val="none"/>
          </c:marker>
          <c:cat>
            <c:strRef>
              <c:f>'GRAFICOS PROM V'!$C$3:$H$3</c:f>
              <c:strCache>
                <c:ptCount val="6"/>
                <c:pt idx="0">
                  <c:v>EMERGENCIA</c:v>
                </c:pt>
                <c:pt idx="1">
                  <c:v>2 HOJAS</c:v>
                </c:pt>
                <c:pt idx="2">
                  <c:v>4 HOJAS</c:v>
                </c:pt>
                <c:pt idx="3">
                  <c:v>6 HOJAS</c:v>
                </c:pt>
                <c:pt idx="4">
                  <c:v>RAMIFICACION</c:v>
                </c:pt>
                <c:pt idx="5">
                  <c:v>PANOJAMIENTO</c:v>
                </c:pt>
              </c:strCache>
            </c:strRef>
          </c:cat>
          <c:val>
            <c:numRef>
              <c:f>'GRAFICOS PROM V'!$C$7:$H$7</c:f>
              <c:numCache>
                <c:formatCode>0.00</c:formatCode>
                <c:ptCount val="6"/>
                <c:pt idx="0">
                  <c:v>1.2333333333333334</c:v>
                </c:pt>
                <c:pt idx="1">
                  <c:v>3.7083333333333344</c:v>
                </c:pt>
                <c:pt idx="2">
                  <c:v>6.0333333333333359</c:v>
                </c:pt>
                <c:pt idx="3">
                  <c:v>9.8083333333333336</c:v>
                </c:pt>
                <c:pt idx="4">
                  <c:v>16.208333333333321</c:v>
                </c:pt>
                <c:pt idx="5">
                  <c:v>32.616666666666646</c:v>
                </c:pt>
              </c:numCache>
            </c:numRef>
          </c:val>
          <c:smooth val="0"/>
        </c:ser>
        <c:ser>
          <c:idx val="1"/>
          <c:order val="1"/>
          <c:tx>
            <c:v>Orgánico</c:v>
          </c:tx>
          <c:marker>
            <c:symbol val="none"/>
          </c:marker>
          <c:cat>
            <c:strRef>
              <c:f>'GRAFICOS PROM V'!$C$3:$H$3</c:f>
              <c:strCache>
                <c:ptCount val="6"/>
                <c:pt idx="0">
                  <c:v>EMERGENCIA</c:v>
                </c:pt>
                <c:pt idx="1">
                  <c:v>2 HOJAS</c:v>
                </c:pt>
                <c:pt idx="2">
                  <c:v>4 HOJAS</c:v>
                </c:pt>
                <c:pt idx="3">
                  <c:v>6 HOJAS</c:v>
                </c:pt>
                <c:pt idx="4">
                  <c:v>RAMIFICACION</c:v>
                </c:pt>
                <c:pt idx="5">
                  <c:v>PANOJAMIENTO</c:v>
                </c:pt>
              </c:strCache>
            </c:strRef>
          </c:cat>
          <c:val>
            <c:numRef>
              <c:f>'GRAFICOS PROM V'!$C$16:$H$16</c:f>
              <c:numCache>
                <c:formatCode>0.00</c:formatCode>
                <c:ptCount val="6"/>
                <c:pt idx="0">
                  <c:v>0.92499999999999993</c:v>
                </c:pt>
                <c:pt idx="1">
                  <c:v>2.5083333333333337</c:v>
                </c:pt>
                <c:pt idx="2">
                  <c:v>4.3499999999999996</c:v>
                </c:pt>
                <c:pt idx="3">
                  <c:v>7.3666666666666671</c:v>
                </c:pt>
                <c:pt idx="4">
                  <c:v>10.96666666666667</c:v>
                </c:pt>
                <c:pt idx="5">
                  <c:v>22.225000000000001</c:v>
                </c:pt>
              </c:numCache>
            </c:numRef>
          </c:val>
          <c:smooth val="0"/>
        </c:ser>
        <c:ser>
          <c:idx val="2"/>
          <c:order val="2"/>
          <c:tx>
            <c:v>Sin abono</c:v>
          </c:tx>
          <c:marker>
            <c:symbol val="none"/>
          </c:marker>
          <c:cat>
            <c:strRef>
              <c:f>'GRAFICOS PROM V'!$C$3:$H$3</c:f>
              <c:strCache>
                <c:ptCount val="6"/>
                <c:pt idx="0">
                  <c:v>EMERGENCIA</c:v>
                </c:pt>
                <c:pt idx="1">
                  <c:v>2 HOJAS</c:v>
                </c:pt>
                <c:pt idx="2">
                  <c:v>4 HOJAS</c:v>
                </c:pt>
                <c:pt idx="3">
                  <c:v>6 HOJAS</c:v>
                </c:pt>
                <c:pt idx="4">
                  <c:v>RAMIFICACION</c:v>
                </c:pt>
                <c:pt idx="5">
                  <c:v>PANOJAMIENTO</c:v>
                </c:pt>
              </c:strCache>
            </c:strRef>
          </c:cat>
          <c:val>
            <c:numRef>
              <c:f>'GRAFICOS PROM V'!$C$17:$H$17</c:f>
              <c:numCache>
                <c:formatCode>0.00</c:formatCode>
                <c:ptCount val="6"/>
                <c:pt idx="0">
                  <c:v>19.012499999999996</c:v>
                </c:pt>
                <c:pt idx="1">
                  <c:v>17.787499999999998</c:v>
                </c:pt>
                <c:pt idx="2">
                  <c:v>18.404999999999998</c:v>
                </c:pt>
                <c:pt idx="3">
                  <c:v>16.924999999999997</c:v>
                </c:pt>
                <c:pt idx="4">
                  <c:v>18.024999999999999</c:v>
                </c:pt>
                <c:pt idx="5">
                  <c:v>19.164285714285718</c:v>
                </c:pt>
              </c:numCache>
            </c:numRef>
          </c:val>
          <c:smooth val="0"/>
        </c:ser>
        <c:ser>
          <c:idx val="3"/>
          <c:order val="3"/>
          <c:tx>
            <c:v>T°</c:v>
          </c:tx>
          <c:marker>
            <c:symbol val="none"/>
          </c:marker>
          <c:cat>
            <c:strRef>
              <c:f>'GRAFICOS PROM V'!$C$3:$H$3</c:f>
              <c:strCache>
                <c:ptCount val="6"/>
                <c:pt idx="0">
                  <c:v>EMERGENCIA</c:v>
                </c:pt>
                <c:pt idx="1">
                  <c:v>2 HOJAS</c:v>
                </c:pt>
                <c:pt idx="2">
                  <c:v>4 HOJAS</c:v>
                </c:pt>
                <c:pt idx="3">
                  <c:v>6 HOJAS</c:v>
                </c:pt>
                <c:pt idx="4">
                  <c:v>RAMIFICACION</c:v>
                </c:pt>
                <c:pt idx="5">
                  <c:v>PANOJAMIENTO</c:v>
                </c:pt>
              </c:strCache>
            </c:strRef>
          </c:cat>
          <c:val>
            <c:numRef>
              <c:f>'GRAFICOS PROM V'!$C$18:$H$18</c:f>
              <c:numCache>
                <c:formatCode>0.00</c:formatCode>
                <c:ptCount val="6"/>
                <c:pt idx="0">
                  <c:v>52.25</c:v>
                </c:pt>
                <c:pt idx="1">
                  <c:v>54.541666666666643</c:v>
                </c:pt>
                <c:pt idx="2">
                  <c:v>51.75</c:v>
                </c:pt>
                <c:pt idx="3">
                  <c:v>51.7</c:v>
                </c:pt>
                <c:pt idx="4">
                  <c:v>58.7</c:v>
                </c:pt>
                <c:pt idx="5">
                  <c:v>58.428571428571438</c:v>
                </c:pt>
              </c:numCache>
            </c:numRef>
          </c:val>
          <c:smooth val="0"/>
        </c:ser>
        <c:ser>
          <c:idx val="4"/>
          <c:order val="4"/>
          <c:tx>
            <c:v>HR</c:v>
          </c:tx>
          <c:marker>
            <c:symbol val="none"/>
          </c:marker>
          <c:cat>
            <c:strRef>
              <c:f>'GRAFICOS PROM V'!$C$3:$H$3</c:f>
              <c:strCache>
                <c:ptCount val="6"/>
                <c:pt idx="0">
                  <c:v>EMERGENCIA</c:v>
                </c:pt>
                <c:pt idx="1">
                  <c:v>2 HOJAS</c:v>
                </c:pt>
                <c:pt idx="2">
                  <c:v>4 HOJAS</c:v>
                </c:pt>
                <c:pt idx="3">
                  <c:v>6 HOJAS</c:v>
                </c:pt>
                <c:pt idx="4">
                  <c:v>RAMIFICACION</c:v>
                </c:pt>
                <c:pt idx="5">
                  <c:v>PANOJAMIENTO</c:v>
                </c:pt>
              </c:strCache>
            </c:strRef>
          </c:cat>
          <c:val>
            <c:numRef>
              <c:f>'GRAFICOS PROM V'!$C$26:$H$26</c:f>
              <c:numCache>
                <c:formatCode>0.00</c:formatCode>
                <c:ptCount val="6"/>
                <c:pt idx="0">
                  <c:v>0.65833333333333344</c:v>
                </c:pt>
                <c:pt idx="1">
                  <c:v>1.9833333333333334</c:v>
                </c:pt>
                <c:pt idx="2">
                  <c:v>3</c:v>
                </c:pt>
                <c:pt idx="3">
                  <c:v>4.8333333333333339</c:v>
                </c:pt>
                <c:pt idx="4">
                  <c:v>7.9833333333333343</c:v>
                </c:pt>
                <c:pt idx="5">
                  <c:v>16.916666666666668</c:v>
                </c:pt>
              </c:numCache>
            </c:numRef>
          </c:val>
          <c:smooth val="0"/>
        </c:ser>
        <c:dLbls>
          <c:showLegendKey val="0"/>
          <c:showVal val="0"/>
          <c:showCatName val="0"/>
          <c:showSerName val="0"/>
          <c:showPercent val="0"/>
          <c:showBubbleSize val="0"/>
        </c:dLbls>
        <c:dropLines>
          <c:spPr>
            <a:ln>
              <a:solidFill>
                <a:srgbClr val="FFC000"/>
              </a:solidFill>
              <a:prstDash val="dash"/>
            </a:ln>
          </c:spPr>
        </c:dropLines>
        <c:smooth val="0"/>
        <c:axId val="172102792"/>
        <c:axId val="172103184"/>
      </c:lineChart>
      <c:catAx>
        <c:axId val="172102792"/>
        <c:scaling>
          <c:orientation val="minMax"/>
        </c:scaling>
        <c:delete val="0"/>
        <c:axPos val="b"/>
        <c:title>
          <c:overlay val="0"/>
          <c:txPr>
            <a:bodyPr/>
            <a:lstStyle/>
            <a:p>
              <a:pPr>
                <a:defRPr lang="es-ES"/>
              </a:pPr>
              <a:endParaRPr lang="es-EC"/>
            </a:p>
          </c:txPr>
        </c:title>
        <c:numFmt formatCode="General" sourceLinked="0"/>
        <c:majorTickMark val="none"/>
        <c:minorTickMark val="none"/>
        <c:tickLblPos val="nextTo"/>
        <c:txPr>
          <a:bodyPr/>
          <a:lstStyle/>
          <a:p>
            <a:pPr>
              <a:defRPr lang="es-ES" sz="700"/>
            </a:pPr>
            <a:endParaRPr lang="es-EC"/>
          </a:p>
        </c:txPr>
        <c:crossAx val="172103184"/>
        <c:crosses val="autoZero"/>
        <c:auto val="1"/>
        <c:lblAlgn val="ctr"/>
        <c:lblOffset val="100"/>
        <c:noMultiLvlLbl val="0"/>
      </c:catAx>
      <c:valAx>
        <c:axId val="172103184"/>
        <c:scaling>
          <c:orientation val="minMax"/>
        </c:scaling>
        <c:delete val="0"/>
        <c:axPos val="l"/>
        <c:majorGridlines/>
        <c:title>
          <c:overlay val="0"/>
          <c:txPr>
            <a:bodyPr/>
            <a:lstStyle/>
            <a:p>
              <a:pPr>
                <a:defRPr lang="es-ES"/>
              </a:pPr>
              <a:endParaRPr lang="es-EC"/>
            </a:p>
          </c:txPr>
        </c:title>
        <c:numFmt formatCode="0.00" sourceLinked="1"/>
        <c:majorTickMark val="out"/>
        <c:minorTickMark val="none"/>
        <c:tickLblPos val="nextTo"/>
        <c:txPr>
          <a:bodyPr/>
          <a:lstStyle/>
          <a:p>
            <a:pPr>
              <a:defRPr lang="es-ES"/>
            </a:pPr>
            <a:endParaRPr lang="es-EC"/>
          </a:p>
        </c:txPr>
        <c:crossAx val="172102792"/>
        <c:crosses val="autoZero"/>
        <c:crossBetween val="between"/>
      </c:valAx>
    </c:plotArea>
    <c:legend>
      <c:legendPos val="r"/>
      <c:overlay val="0"/>
      <c:txPr>
        <a:bodyPr/>
        <a:lstStyle/>
        <a:p>
          <a:pPr>
            <a:defRPr lang="es-ES"/>
          </a:pPr>
          <a:endParaRPr lang="es-EC"/>
        </a:p>
      </c:txPr>
    </c:legend>
    <c:plotVisOnly val="1"/>
    <c:dispBlanksAs val="gap"/>
    <c:showDLblsOverMax val="0"/>
  </c:chart>
  <c:txPr>
    <a:bodyPr/>
    <a:lstStyle/>
    <a:p>
      <a:pPr>
        <a:defRPr sz="800"/>
      </a:pPr>
      <a:endParaRPr lang="es-EC"/>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Hoja2!$B$19</c:f>
              <c:strCache>
                <c:ptCount val="1"/>
                <c:pt idx="0">
                  <c:v>Medias</c:v>
                </c:pt>
              </c:strCache>
            </c:strRef>
          </c:tx>
          <c:invertIfNegative val="0"/>
          <c:dLbls>
            <c:spPr>
              <a:noFill/>
              <a:ln>
                <a:noFill/>
              </a:ln>
              <a:effectLst/>
            </c:spPr>
            <c:txPr>
              <a:bodyPr/>
              <a:lstStyle/>
              <a:p>
                <a:pPr>
                  <a:defRPr lang="es-ES"/>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Hoja2!$A$20:$A$25</c:f>
              <c:numCache>
                <c:formatCode>General</c:formatCode>
                <c:ptCount val="6"/>
                <c:pt idx="0">
                  <c:v>3</c:v>
                </c:pt>
                <c:pt idx="1">
                  <c:v>2</c:v>
                </c:pt>
                <c:pt idx="2">
                  <c:v>1</c:v>
                </c:pt>
                <c:pt idx="3">
                  <c:v>5</c:v>
                </c:pt>
                <c:pt idx="4">
                  <c:v>4</c:v>
                </c:pt>
                <c:pt idx="5">
                  <c:v>6</c:v>
                </c:pt>
              </c:numCache>
            </c:numRef>
          </c:cat>
          <c:val>
            <c:numRef>
              <c:f>Hoja2!$B$20:$B$25</c:f>
              <c:numCache>
                <c:formatCode>General</c:formatCode>
                <c:ptCount val="6"/>
                <c:pt idx="0">
                  <c:v>3.96</c:v>
                </c:pt>
                <c:pt idx="1">
                  <c:v>3.56</c:v>
                </c:pt>
                <c:pt idx="2">
                  <c:v>3.55</c:v>
                </c:pt>
                <c:pt idx="3">
                  <c:v>3.3699999999999997</c:v>
                </c:pt>
                <c:pt idx="4">
                  <c:v>3.23</c:v>
                </c:pt>
                <c:pt idx="5">
                  <c:v>3.14</c:v>
                </c:pt>
              </c:numCache>
            </c:numRef>
          </c:val>
        </c:ser>
        <c:dLbls>
          <c:showLegendKey val="0"/>
          <c:showVal val="1"/>
          <c:showCatName val="0"/>
          <c:showSerName val="0"/>
          <c:showPercent val="0"/>
          <c:showBubbleSize val="0"/>
        </c:dLbls>
        <c:gapWidth val="75"/>
        <c:shape val="cylinder"/>
        <c:axId val="357615200"/>
        <c:axId val="357616768"/>
        <c:axId val="0"/>
      </c:bar3DChart>
      <c:catAx>
        <c:axId val="357615200"/>
        <c:scaling>
          <c:orientation val="minMax"/>
        </c:scaling>
        <c:delete val="0"/>
        <c:axPos val="b"/>
        <c:numFmt formatCode="General" sourceLinked="1"/>
        <c:majorTickMark val="none"/>
        <c:minorTickMark val="none"/>
        <c:tickLblPos val="nextTo"/>
        <c:txPr>
          <a:bodyPr/>
          <a:lstStyle/>
          <a:p>
            <a:pPr>
              <a:defRPr lang="es-ES"/>
            </a:pPr>
            <a:endParaRPr lang="es-EC"/>
          </a:p>
        </c:txPr>
        <c:crossAx val="357616768"/>
        <c:crosses val="autoZero"/>
        <c:auto val="1"/>
        <c:lblAlgn val="ctr"/>
        <c:lblOffset val="100"/>
        <c:noMultiLvlLbl val="0"/>
      </c:catAx>
      <c:valAx>
        <c:axId val="357616768"/>
        <c:scaling>
          <c:orientation val="minMax"/>
        </c:scaling>
        <c:delete val="0"/>
        <c:axPos val="l"/>
        <c:numFmt formatCode="General" sourceLinked="1"/>
        <c:majorTickMark val="none"/>
        <c:minorTickMark val="none"/>
        <c:tickLblPos val="nextTo"/>
        <c:txPr>
          <a:bodyPr/>
          <a:lstStyle/>
          <a:p>
            <a:pPr>
              <a:defRPr lang="es-ES"/>
            </a:pPr>
            <a:endParaRPr lang="es-EC"/>
          </a:p>
        </c:txPr>
        <c:crossAx val="357615200"/>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Hoja2!$B$35</c:f>
              <c:strCache>
                <c:ptCount val="1"/>
                <c:pt idx="0">
                  <c:v>Medias</c:v>
                </c:pt>
              </c:strCache>
            </c:strRef>
          </c:tx>
          <c:invertIfNegative val="0"/>
          <c:dLbls>
            <c:spPr>
              <a:noFill/>
              <a:ln>
                <a:noFill/>
              </a:ln>
              <a:effectLst/>
            </c:spPr>
            <c:txPr>
              <a:bodyPr/>
              <a:lstStyle/>
              <a:p>
                <a:pPr>
                  <a:defRPr lang="es-ES"/>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Hoja2!$A$36:$A$41</c:f>
              <c:numCache>
                <c:formatCode>General</c:formatCode>
                <c:ptCount val="6"/>
                <c:pt idx="0">
                  <c:v>3</c:v>
                </c:pt>
                <c:pt idx="1">
                  <c:v>2</c:v>
                </c:pt>
                <c:pt idx="2">
                  <c:v>5</c:v>
                </c:pt>
                <c:pt idx="3">
                  <c:v>6</c:v>
                </c:pt>
                <c:pt idx="4">
                  <c:v>1</c:v>
                </c:pt>
                <c:pt idx="5">
                  <c:v>4</c:v>
                </c:pt>
              </c:numCache>
            </c:numRef>
          </c:cat>
          <c:val>
            <c:numRef>
              <c:f>Hoja2!$B$36:$B$41</c:f>
              <c:numCache>
                <c:formatCode>General</c:formatCode>
                <c:ptCount val="6"/>
                <c:pt idx="0">
                  <c:v>5.75</c:v>
                </c:pt>
                <c:pt idx="1">
                  <c:v>5.67</c:v>
                </c:pt>
                <c:pt idx="2">
                  <c:v>5.6</c:v>
                </c:pt>
                <c:pt idx="3">
                  <c:v>5.5</c:v>
                </c:pt>
                <c:pt idx="4">
                  <c:v>5.44</c:v>
                </c:pt>
                <c:pt idx="5">
                  <c:v>4.8899999999999997</c:v>
                </c:pt>
              </c:numCache>
            </c:numRef>
          </c:val>
        </c:ser>
        <c:dLbls>
          <c:showLegendKey val="0"/>
          <c:showVal val="1"/>
          <c:showCatName val="0"/>
          <c:showSerName val="0"/>
          <c:showPercent val="0"/>
          <c:showBubbleSize val="0"/>
        </c:dLbls>
        <c:gapWidth val="75"/>
        <c:shape val="cylinder"/>
        <c:axId val="435750464"/>
        <c:axId val="435749680"/>
        <c:axId val="0"/>
      </c:bar3DChart>
      <c:catAx>
        <c:axId val="435750464"/>
        <c:scaling>
          <c:orientation val="minMax"/>
        </c:scaling>
        <c:delete val="0"/>
        <c:axPos val="b"/>
        <c:numFmt formatCode="General" sourceLinked="1"/>
        <c:majorTickMark val="none"/>
        <c:minorTickMark val="none"/>
        <c:tickLblPos val="nextTo"/>
        <c:txPr>
          <a:bodyPr/>
          <a:lstStyle/>
          <a:p>
            <a:pPr>
              <a:defRPr lang="es-ES"/>
            </a:pPr>
            <a:endParaRPr lang="es-EC"/>
          </a:p>
        </c:txPr>
        <c:crossAx val="435749680"/>
        <c:crosses val="autoZero"/>
        <c:auto val="1"/>
        <c:lblAlgn val="ctr"/>
        <c:lblOffset val="100"/>
        <c:noMultiLvlLbl val="0"/>
      </c:catAx>
      <c:valAx>
        <c:axId val="435749680"/>
        <c:scaling>
          <c:orientation val="minMax"/>
        </c:scaling>
        <c:delete val="0"/>
        <c:axPos val="l"/>
        <c:numFmt formatCode="General" sourceLinked="1"/>
        <c:majorTickMark val="none"/>
        <c:minorTickMark val="none"/>
        <c:tickLblPos val="nextTo"/>
        <c:txPr>
          <a:bodyPr/>
          <a:lstStyle/>
          <a:p>
            <a:pPr>
              <a:defRPr lang="es-ES"/>
            </a:pPr>
            <a:endParaRPr lang="es-EC"/>
          </a:p>
        </c:txPr>
        <c:crossAx val="435750464"/>
        <c:crosses val="autoZero"/>
        <c:crossBetween val="between"/>
      </c:valAx>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Hoja2!$B$51</c:f>
              <c:strCache>
                <c:ptCount val="1"/>
                <c:pt idx="0">
                  <c:v>Medias</c:v>
                </c:pt>
              </c:strCache>
            </c:strRef>
          </c:tx>
          <c:invertIfNegative val="0"/>
          <c:dLbls>
            <c:spPr>
              <a:noFill/>
              <a:ln>
                <a:noFill/>
              </a:ln>
              <a:effectLst/>
            </c:spPr>
            <c:txPr>
              <a:bodyPr/>
              <a:lstStyle/>
              <a:p>
                <a:pPr>
                  <a:defRPr lang="es-ES"/>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Hoja2!$A$52:$A$57</c:f>
              <c:numCache>
                <c:formatCode>General</c:formatCode>
                <c:ptCount val="6"/>
                <c:pt idx="0">
                  <c:v>6</c:v>
                </c:pt>
                <c:pt idx="1">
                  <c:v>2</c:v>
                </c:pt>
                <c:pt idx="2">
                  <c:v>3</c:v>
                </c:pt>
                <c:pt idx="3">
                  <c:v>5</c:v>
                </c:pt>
                <c:pt idx="4">
                  <c:v>1</c:v>
                </c:pt>
                <c:pt idx="5">
                  <c:v>4</c:v>
                </c:pt>
              </c:numCache>
            </c:numRef>
          </c:cat>
          <c:val>
            <c:numRef>
              <c:f>Hoja2!$B$52:$B$57</c:f>
              <c:numCache>
                <c:formatCode>General</c:formatCode>
                <c:ptCount val="6"/>
                <c:pt idx="0">
                  <c:v>10.98</c:v>
                </c:pt>
                <c:pt idx="1">
                  <c:v>10.46</c:v>
                </c:pt>
                <c:pt idx="2">
                  <c:v>10.350000000000001</c:v>
                </c:pt>
                <c:pt idx="3">
                  <c:v>9.92</c:v>
                </c:pt>
                <c:pt idx="4">
                  <c:v>9.5500000000000007</c:v>
                </c:pt>
                <c:pt idx="5">
                  <c:v>8.8800000000000008</c:v>
                </c:pt>
              </c:numCache>
            </c:numRef>
          </c:val>
        </c:ser>
        <c:dLbls>
          <c:showLegendKey val="0"/>
          <c:showVal val="1"/>
          <c:showCatName val="0"/>
          <c:showSerName val="0"/>
          <c:showPercent val="0"/>
          <c:showBubbleSize val="0"/>
        </c:dLbls>
        <c:gapWidth val="75"/>
        <c:shape val="cylinder"/>
        <c:axId val="349966304"/>
        <c:axId val="349673088"/>
        <c:axId val="0"/>
      </c:bar3DChart>
      <c:catAx>
        <c:axId val="349966304"/>
        <c:scaling>
          <c:orientation val="minMax"/>
        </c:scaling>
        <c:delete val="0"/>
        <c:axPos val="b"/>
        <c:numFmt formatCode="General" sourceLinked="1"/>
        <c:majorTickMark val="none"/>
        <c:minorTickMark val="none"/>
        <c:tickLblPos val="nextTo"/>
        <c:txPr>
          <a:bodyPr/>
          <a:lstStyle/>
          <a:p>
            <a:pPr>
              <a:defRPr lang="es-ES"/>
            </a:pPr>
            <a:endParaRPr lang="es-EC"/>
          </a:p>
        </c:txPr>
        <c:crossAx val="349673088"/>
        <c:crosses val="autoZero"/>
        <c:auto val="1"/>
        <c:lblAlgn val="ctr"/>
        <c:lblOffset val="100"/>
        <c:noMultiLvlLbl val="0"/>
      </c:catAx>
      <c:valAx>
        <c:axId val="349673088"/>
        <c:scaling>
          <c:orientation val="minMax"/>
        </c:scaling>
        <c:delete val="0"/>
        <c:axPos val="l"/>
        <c:numFmt formatCode="General" sourceLinked="1"/>
        <c:majorTickMark val="none"/>
        <c:minorTickMark val="none"/>
        <c:tickLblPos val="nextTo"/>
        <c:txPr>
          <a:bodyPr/>
          <a:lstStyle/>
          <a:p>
            <a:pPr>
              <a:defRPr lang="es-ES"/>
            </a:pPr>
            <a:endParaRPr lang="es-EC"/>
          </a:p>
        </c:txPr>
        <c:crossAx val="349966304"/>
        <c:crosses val="autoZero"/>
        <c:crossBetween val="between"/>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Hoja2!$B$65</c:f>
              <c:strCache>
                <c:ptCount val="1"/>
                <c:pt idx="0">
                  <c:v>Medias</c:v>
                </c:pt>
              </c:strCache>
            </c:strRef>
          </c:tx>
          <c:invertIfNegative val="0"/>
          <c:dLbls>
            <c:spPr>
              <a:noFill/>
              <a:ln>
                <a:noFill/>
              </a:ln>
              <a:effectLst/>
            </c:spPr>
            <c:txPr>
              <a:bodyPr/>
              <a:lstStyle/>
              <a:p>
                <a:pPr>
                  <a:defRPr lang="es-ES"/>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Hoja2!$A$66:$A$71</c:f>
              <c:numCache>
                <c:formatCode>General</c:formatCode>
                <c:ptCount val="6"/>
                <c:pt idx="0">
                  <c:v>6</c:v>
                </c:pt>
                <c:pt idx="1">
                  <c:v>2</c:v>
                </c:pt>
                <c:pt idx="2">
                  <c:v>3</c:v>
                </c:pt>
                <c:pt idx="3">
                  <c:v>5</c:v>
                </c:pt>
                <c:pt idx="4">
                  <c:v>4</c:v>
                </c:pt>
                <c:pt idx="5">
                  <c:v>1</c:v>
                </c:pt>
              </c:numCache>
            </c:numRef>
          </c:cat>
          <c:val>
            <c:numRef>
              <c:f>Hoja2!$B$66:$B$71</c:f>
              <c:numCache>
                <c:formatCode>General</c:formatCode>
                <c:ptCount val="6"/>
                <c:pt idx="0">
                  <c:v>18.329999999999995</c:v>
                </c:pt>
                <c:pt idx="1">
                  <c:v>17.71</c:v>
                </c:pt>
                <c:pt idx="2">
                  <c:v>17.279999999999998</c:v>
                </c:pt>
                <c:pt idx="3">
                  <c:v>16.64</c:v>
                </c:pt>
                <c:pt idx="4">
                  <c:v>15.99</c:v>
                </c:pt>
                <c:pt idx="5">
                  <c:v>14.42</c:v>
                </c:pt>
              </c:numCache>
            </c:numRef>
          </c:val>
        </c:ser>
        <c:dLbls>
          <c:showLegendKey val="0"/>
          <c:showVal val="1"/>
          <c:showCatName val="0"/>
          <c:showSerName val="0"/>
          <c:showPercent val="0"/>
          <c:showBubbleSize val="0"/>
        </c:dLbls>
        <c:gapWidth val="75"/>
        <c:shape val="cylinder"/>
        <c:axId val="349673872"/>
        <c:axId val="349674264"/>
        <c:axId val="0"/>
      </c:bar3DChart>
      <c:catAx>
        <c:axId val="349673872"/>
        <c:scaling>
          <c:orientation val="minMax"/>
        </c:scaling>
        <c:delete val="0"/>
        <c:axPos val="b"/>
        <c:numFmt formatCode="General" sourceLinked="1"/>
        <c:majorTickMark val="none"/>
        <c:minorTickMark val="none"/>
        <c:tickLblPos val="nextTo"/>
        <c:txPr>
          <a:bodyPr/>
          <a:lstStyle/>
          <a:p>
            <a:pPr>
              <a:defRPr lang="es-ES"/>
            </a:pPr>
            <a:endParaRPr lang="es-EC"/>
          </a:p>
        </c:txPr>
        <c:crossAx val="349674264"/>
        <c:crosses val="autoZero"/>
        <c:auto val="1"/>
        <c:lblAlgn val="ctr"/>
        <c:lblOffset val="100"/>
        <c:noMultiLvlLbl val="0"/>
      </c:catAx>
      <c:valAx>
        <c:axId val="349674264"/>
        <c:scaling>
          <c:orientation val="minMax"/>
        </c:scaling>
        <c:delete val="0"/>
        <c:axPos val="l"/>
        <c:numFmt formatCode="General" sourceLinked="1"/>
        <c:majorTickMark val="none"/>
        <c:minorTickMark val="none"/>
        <c:tickLblPos val="nextTo"/>
        <c:txPr>
          <a:bodyPr/>
          <a:lstStyle/>
          <a:p>
            <a:pPr>
              <a:defRPr lang="es-ES"/>
            </a:pPr>
            <a:endParaRPr lang="es-EC"/>
          </a:p>
        </c:txPr>
        <c:crossAx val="349673872"/>
        <c:crosses val="autoZero"/>
        <c:crossBetween val="between"/>
      </c:valAx>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Hoja2!$B$81</c:f>
              <c:strCache>
                <c:ptCount val="1"/>
                <c:pt idx="0">
                  <c:v>Medias</c:v>
                </c:pt>
              </c:strCache>
            </c:strRef>
          </c:tx>
          <c:invertIfNegative val="0"/>
          <c:dLbls>
            <c:spPr>
              <a:noFill/>
              <a:ln>
                <a:noFill/>
              </a:ln>
              <a:effectLst/>
            </c:spPr>
            <c:txPr>
              <a:bodyPr/>
              <a:lstStyle/>
              <a:p>
                <a:pPr>
                  <a:defRPr lang="es-ES"/>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Hoja2!$A$82:$A$87</c:f>
              <c:numCache>
                <c:formatCode>General</c:formatCode>
                <c:ptCount val="6"/>
                <c:pt idx="0">
                  <c:v>6</c:v>
                </c:pt>
                <c:pt idx="1">
                  <c:v>2</c:v>
                </c:pt>
                <c:pt idx="2">
                  <c:v>5</c:v>
                </c:pt>
                <c:pt idx="3">
                  <c:v>1</c:v>
                </c:pt>
                <c:pt idx="4">
                  <c:v>3</c:v>
                </c:pt>
                <c:pt idx="5">
                  <c:v>4</c:v>
                </c:pt>
              </c:numCache>
            </c:numRef>
          </c:cat>
          <c:val>
            <c:numRef>
              <c:f>Hoja2!$B$82:$B$87</c:f>
              <c:numCache>
                <c:formatCode>General</c:formatCode>
                <c:ptCount val="6"/>
                <c:pt idx="0">
                  <c:v>35.020000000000003</c:v>
                </c:pt>
                <c:pt idx="1">
                  <c:v>34.94</c:v>
                </c:pt>
                <c:pt idx="2">
                  <c:v>33.39</c:v>
                </c:pt>
                <c:pt idx="3">
                  <c:v>33.03</c:v>
                </c:pt>
                <c:pt idx="4">
                  <c:v>32.839999999999996</c:v>
                </c:pt>
                <c:pt idx="5">
                  <c:v>31.36</c:v>
                </c:pt>
              </c:numCache>
            </c:numRef>
          </c:val>
        </c:ser>
        <c:dLbls>
          <c:showLegendKey val="0"/>
          <c:showVal val="1"/>
          <c:showCatName val="0"/>
          <c:showSerName val="0"/>
          <c:showPercent val="0"/>
          <c:showBubbleSize val="0"/>
        </c:dLbls>
        <c:gapWidth val="75"/>
        <c:shape val="cylinder"/>
        <c:axId val="170769136"/>
        <c:axId val="170769528"/>
        <c:axId val="0"/>
      </c:bar3DChart>
      <c:catAx>
        <c:axId val="170769136"/>
        <c:scaling>
          <c:orientation val="minMax"/>
        </c:scaling>
        <c:delete val="0"/>
        <c:axPos val="b"/>
        <c:numFmt formatCode="General" sourceLinked="1"/>
        <c:majorTickMark val="none"/>
        <c:minorTickMark val="none"/>
        <c:tickLblPos val="nextTo"/>
        <c:txPr>
          <a:bodyPr/>
          <a:lstStyle/>
          <a:p>
            <a:pPr>
              <a:defRPr lang="es-ES"/>
            </a:pPr>
            <a:endParaRPr lang="es-EC"/>
          </a:p>
        </c:txPr>
        <c:crossAx val="170769528"/>
        <c:crosses val="autoZero"/>
        <c:auto val="1"/>
        <c:lblAlgn val="ctr"/>
        <c:lblOffset val="100"/>
        <c:noMultiLvlLbl val="0"/>
      </c:catAx>
      <c:valAx>
        <c:axId val="170769528"/>
        <c:scaling>
          <c:orientation val="minMax"/>
        </c:scaling>
        <c:delete val="0"/>
        <c:axPos val="l"/>
        <c:numFmt formatCode="General" sourceLinked="1"/>
        <c:majorTickMark val="none"/>
        <c:minorTickMark val="none"/>
        <c:tickLblPos val="nextTo"/>
        <c:txPr>
          <a:bodyPr/>
          <a:lstStyle/>
          <a:p>
            <a:pPr>
              <a:defRPr lang="es-ES"/>
            </a:pPr>
            <a:endParaRPr lang="es-EC"/>
          </a:p>
        </c:txPr>
        <c:crossAx val="170769136"/>
        <c:crosses val="autoZero"/>
        <c:crossBetween val="between"/>
      </c:valAx>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spPr>
            <a:ln w="31750">
              <a:solidFill>
                <a:srgbClr val="FF0000"/>
              </a:solidFill>
            </a:ln>
          </c:spPr>
          <c:marker>
            <c:symbol val="none"/>
          </c:marker>
          <c:dLbls>
            <c:spPr>
              <a:noFill/>
              <a:ln>
                <a:noFill/>
              </a:ln>
              <a:effectLst/>
            </c:spPr>
            <c:txPr>
              <a:bodyPr/>
              <a:lstStyle/>
              <a:p>
                <a:pPr>
                  <a:defRPr lang="es-ES"/>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multiLvlStrRef>
              <c:f>T°!$I$27:$O$28</c:f>
              <c:multiLvlStrCache>
                <c:ptCount val="7"/>
                <c:lvl>
                  <c:pt idx="6">
                    <c:v>°CD</c:v>
                  </c:pt>
                </c:lvl>
                <c:lvl>
                  <c:pt idx="0">
                    <c:v>Emergencia</c:v>
                  </c:pt>
                  <c:pt idx="1">
                    <c:v>Dos hojas</c:v>
                  </c:pt>
                  <c:pt idx="2">
                    <c:v>Cuatro hojas</c:v>
                  </c:pt>
                  <c:pt idx="3">
                    <c:v>Seis hojas</c:v>
                  </c:pt>
                  <c:pt idx="4">
                    <c:v>Ramificación</c:v>
                  </c:pt>
                  <c:pt idx="5">
                    <c:v>Panojamiento</c:v>
                  </c:pt>
                  <c:pt idx="6">
                    <c:v>Total</c:v>
                  </c:pt>
                </c:lvl>
              </c:multiLvlStrCache>
            </c:multiLvlStrRef>
          </c:cat>
          <c:val>
            <c:numRef>
              <c:f>T°!$I$29:$O$29</c:f>
              <c:numCache>
                <c:formatCode>0.0</c:formatCode>
                <c:ptCount val="7"/>
                <c:pt idx="0">
                  <c:v>36.050000000000004</c:v>
                </c:pt>
                <c:pt idx="1">
                  <c:v>93.450000000000017</c:v>
                </c:pt>
                <c:pt idx="2">
                  <c:v>84.050000000000011</c:v>
                </c:pt>
                <c:pt idx="3">
                  <c:v>69.25</c:v>
                </c:pt>
                <c:pt idx="4">
                  <c:v>80.25</c:v>
                </c:pt>
                <c:pt idx="5">
                  <c:v>128.29999999999998</c:v>
                </c:pt>
                <c:pt idx="6">
                  <c:v>491.35</c:v>
                </c:pt>
              </c:numCache>
            </c:numRef>
          </c:val>
          <c:smooth val="0"/>
        </c:ser>
        <c:dLbls>
          <c:showLegendKey val="0"/>
          <c:showVal val="0"/>
          <c:showCatName val="0"/>
          <c:showSerName val="0"/>
          <c:showPercent val="0"/>
          <c:showBubbleSize val="0"/>
        </c:dLbls>
        <c:smooth val="0"/>
        <c:axId val="170770312"/>
        <c:axId val="170770704"/>
      </c:lineChart>
      <c:catAx>
        <c:axId val="170770312"/>
        <c:scaling>
          <c:orientation val="minMax"/>
        </c:scaling>
        <c:delete val="1"/>
        <c:axPos val="b"/>
        <c:numFmt formatCode="General" sourceLinked="0"/>
        <c:majorTickMark val="out"/>
        <c:minorTickMark val="none"/>
        <c:tickLblPos val="nextTo"/>
        <c:crossAx val="170770704"/>
        <c:crosses val="autoZero"/>
        <c:auto val="1"/>
        <c:lblAlgn val="ctr"/>
        <c:lblOffset val="100"/>
        <c:noMultiLvlLbl val="0"/>
      </c:catAx>
      <c:valAx>
        <c:axId val="170770704"/>
        <c:scaling>
          <c:orientation val="minMax"/>
        </c:scaling>
        <c:delete val="1"/>
        <c:axPos val="l"/>
        <c:numFmt formatCode="0.0" sourceLinked="1"/>
        <c:majorTickMark val="out"/>
        <c:minorTickMark val="none"/>
        <c:tickLblPos val="nextTo"/>
        <c:crossAx val="170770312"/>
        <c:crosses val="autoZero"/>
        <c:crossBetween val="between"/>
      </c:valAx>
      <c:spPr>
        <a:noFill/>
        <a:ln>
          <a:noFill/>
        </a:ln>
      </c:spPr>
    </c:plotArea>
    <c:plotVisOnly val="1"/>
    <c:dispBlanksAs val="gap"/>
    <c:showDLblsOverMax val="0"/>
  </c:chart>
  <c:spPr>
    <a:noFill/>
    <a:ln>
      <a:noFill/>
    </a:ln>
  </c:sp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v>Químico</c:v>
          </c:tx>
          <c:marker>
            <c:symbol val="none"/>
          </c:marker>
          <c:cat>
            <c:strRef>
              <c:f>'GRAFICOS TUNK'!$C$3:$H$3</c:f>
              <c:strCache>
                <c:ptCount val="6"/>
                <c:pt idx="0">
                  <c:v>EMERGENCIA</c:v>
                </c:pt>
                <c:pt idx="1">
                  <c:v>2 HOJAS</c:v>
                </c:pt>
                <c:pt idx="2">
                  <c:v>4 HOJAS</c:v>
                </c:pt>
                <c:pt idx="3">
                  <c:v>6 HOJAS</c:v>
                </c:pt>
                <c:pt idx="4">
                  <c:v>RAMIFICACION</c:v>
                </c:pt>
                <c:pt idx="5">
                  <c:v>PANOJAMIENTO</c:v>
                </c:pt>
              </c:strCache>
            </c:strRef>
          </c:cat>
          <c:val>
            <c:numRef>
              <c:f>'GRAFICOS TUNK'!$C$7:$H$7</c:f>
              <c:numCache>
                <c:formatCode>0.00</c:formatCode>
                <c:ptCount val="6"/>
                <c:pt idx="0">
                  <c:v>1.075</c:v>
                </c:pt>
                <c:pt idx="1">
                  <c:v>3.5833333333333339</c:v>
                </c:pt>
                <c:pt idx="2">
                  <c:v>4.741666666666668</c:v>
                </c:pt>
                <c:pt idx="3">
                  <c:v>8.3000000000000007</c:v>
                </c:pt>
                <c:pt idx="4">
                  <c:v>14.097222222222221</c:v>
                </c:pt>
                <c:pt idx="5">
                  <c:v>28.5</c:v>
                </c:pt>
              </c:numCache>
            </c:numRef>
          </c:val>
          <c:smooth val="0"/>
        </c:ser>
        <c:ser>
          <c:idx val="1"/>
          <c:order val="1"/>
          <c:tx>
            <c:v>Orgánico</c:v>
          </c:tx>
          <c:marker>
            <c:symbol val="none"/>
          </c:marker>
          <c:cat>
            <c:strRef>
              <c:f>'GRAFICOS TUNK'!$C$3:$H$3</c:f>
              <c:strCache>
                <c:ptCount val="6"/>
                <c:pt idx="0">
                  <c:v>EMERGENCIA</c:v>
                </c:pt>
                <c:pt idx="1">
                  <c:v>2 HOJAS</c:v>
                </c:pt>
                <c:pt idx="2">
                  <c:v>4 HOJAS</c:v>
                </c:pt>
                <c:pt idx="3">
                  <c:v>6 HOJAS</c:v>
                </c:pt>
                <c:pt idx="4">
                  <c:v>RAMIFICACION</c:v>
                </c:pt>
                <c:pt idx="5">
                  <c:v>PANOJAMIENTO</c:v>
                </c:pt>
              </c:strCache>
            </c:strRef>
          </c:cat>
          <c:val>
            <c:numRef>
              <c:f>'GRAFICOS TUNK'!$C$17:$H$17</c:f>
              <c:numCache>
                <c:formatCode>0.00</c:formatCode>
                <c:ptCount val="6"/>
                <c:pt idx="0">
                  <c:v>1.325</c:v>
                </c:pt>
                <c:pt idx="1">
                  <c:v>4.0333333333333359</c:v>
                </c:pt>
                <c:pt idx="2">
                  <c:v>6.4333333333333353</c:v>
                </c:pt>
                <c:pt idx="3">
                  <c:v>13.333333333333334</c:v>
                </c:pt>
                <c:pt idx="4">
                  <c:v>19.966666666666661</c:v>
                </c:pt>
                <c:pt idx="5">
                  <c:v>38.658333333333331</c:v>
                </c:pt>
              </c:numCache>
            </c:numRef>
          </c:val>
          <c:smooth val="0"/>
        </c:ser>
        <c:ser>
          <c:idx val="2"/>
          <c:order val="2"/>
          <c:tx>
            <c:v>Sin abonado</c:v>
          </c:tx>
          <c:marker>
            <c:symbol val="none"/>
          </c:marker>
          <c:cat>
            <c:strRef>
              <c:f>'GRAFICOS TUNK'!$C$3:$H$3</c:f>
              <c:strCache>
                <c:ptCount val="6"/>
                <c:pt idx="0">
                  <c:v>EMERGENCIA</c:v>
                </c:pt>
                <c:pt idx="1">
                  <c:v>2 HOJAS</c:v>
                </c:pt>
                <c:pt idx="2">
                  <c:v>4 HOJAS</c:v>
                </c:pt>
                <c:pt idx="3">
                  <c:v>6 HOJAS</c:v>
                </c:pt>
                <c:pt idx="4">
                  <c:v>RAMIFICACION</c:v>
                </c:pt>
                <c:pt idx="5">
                  <c:v>PANOJAMIENTO</c:v>
                </c:pt>
              </c:strCache>
            </c:strRef>
          </c:cat>
          <c:val>
            <c:numRef>
              <c:f>'GRAFICOS TUNK'!$C$27:$H$27</c:f>
              <c:numCache>
                <c:formatCode>0.00</c:formatCode>
                <c:ptCount val="6"/>
                <c:pt idx="0">
                  <c:v>0.72500000000000009</c:v>
                </c:pt>
                <c:pt idx="1">
                  <c:v>2.4333333333333336</c:v>
                </c:pt>
                <c:pt idx="2">
                  <c:v>4.55</c:v>
                </c:pt>
                <c:pt idx="3">
                  <c:v>8.0916666666666668</c:v>
                </c:pt>
                <c:pt idx="4">
                  <c:v>10.741666666666667</c:v>
                </c:pt>
                <c:pt idx="5">
                  <c:v>21.81666666666667</c:v>
                </c:pt>
              </c:numCache>
            </c:numRef>
          </c:val>
          <c:smooth val="0"/>
        </c:ser>
        <c:ser>
          <c:idx val="3"/>
          <c:order val="3"/>
          <c:tx>
            <c:v>Temperatura</c:v>
          </c:tx>
          <c:marker>
            <c:symbol val="none"/>
          </c:marker>
          <c:cat>
            <c:strRef>
              <c:f>'GRAFICOS TUNK'!$C$3:$H$3</c:f>
              <c:strCache>
                <c:ptCount val="6"/>
                <c:pt idx="0">
                  <c:v>EMERGENCIA</c:v>
                </c:pt>
                <c:pt idx="1">
                  <c:v>2 HOJAS</c:v>
                </c:pt>
                <c:pt idx="2">
                  <c:v>4 HOJAS</c:v>
                </c:pt>
                <c:pt idx="3">
                  <c:v>6 HOJAS</c:v>
                </c:pt>
                <c:pt idx="4">
                  <c:v>RAMIFICACION</c:v>
                </c:pt>
                <c:pt idx="5">
                  <c:v>PANOJAMIENTO</c:v>
                </c:pt>
              </c:strCache>
            </c:strRef>
          </c:cat>
          <c:val>
            <c:numRef>
              <c:f>'GRAFICOS TUNK'!$C$28:$H$28</c:f>
              <c:numCache>
                <c:formatCode>0.00</c:formatCode>
                <c:ptCount val="6"/>
                <c:pt idx="0">
                  <c:v>19.012499999999996</c:v>
                </c:pt>
                <c:pt idx="1">
                  <c:v>17.787499999999998</c:v>
                </c:pt>
                <c:pt idx="2">
                  <c:v>18.404999999999998</c:v>
                </c:pt>
                <c:pt idx="3">
                  <c:v>16.924999999999997</c:v>
                </c:pt>
                <c:pt idx="4">
                  <c:v>18.024999999999999</c:v>
                </c:pt>
                <c:pt idx="5">
                  <c:v>19.164285714285718</c:v>
                </c:pt>
              </c:numCache>
            </c:numRef>
          </c:val>
          <c:smooth val="0"/>
        </c:ser>
        <c:ser>
          <c:idx val="4"/>
          <c:order val="4"/>
          <c:tx>
            <c:v>Humedad Relativa</c:v>
          </c:tx>
          <c:marker>
            <c:symbol val="none"/>
          </c:marker>
          <c:cat>
            <c:strRef>
              <c:f>'GRAFICOS TUNK'!$C$3:$H$3</c:f>
              <c:strCache>
                <c:ptCount val="6"/>
                <c:pt idx="0">
                  <c:v>EMERGENCIA</c:v>
                </c:pt>
                <c:pt idx="1">
                  <c:v>2 HOJAS</c:v>
                </c:pt>
                <c:pt idx="2">
                  <c:v>4 HOJAS</c:v>
                </c:pt>
                <c:pt idx="3">
                  <c:v>6 HOJAS</c:v>
                </c:pt>
                <c:pt idx="4">
                  <c:v>RAMIFICACION</c:v>
                </c:pt>
                <c:pt idx="5">
                  <c:v>PANOJAMIENTO</c:v>
                </c:pt>
              </c:strCache>
            </c:strRef>
          </c:cat>
          <c:val>
            <c:numRef>
              <c:f>'GRAFICOS TUNK'!$C$29:$H$29</c:f>
              <c:numCache>
                <c:formatCode>0.00</c:formatCode>
                <c:ptCount val="6"/>
                <c:pt idx="0">
                  <c:v>52.25</c:v>
                </c:pt>
                <c:pt idx="1">
                  <c:v>54.541666666666643</c:v>
                </c:pt>
                <c:pt idx="2">
                  <c:v>51.75</c:v>
                </c:pt>
                <c:pt idx="3">
                  <c:v>51.7</c:v>
                </c:pt>
                <c:pt idx="4">
                  <c:v>58.7</c:v>
                </c:pt>
                <c:pt idx="5">
                  <c:v>58.428571428571438</c:v>
                </c:pt>
              </c:numCache>
            </c:numRef>
          </c:val>
          <c:smooth val="0"/>
        </c:ser>
        <c:dLbls>
          <c:showLegendKey val="0"/>
          <c:showVal val="0"/>
          <c:showCatName val="0"/>
          <c:showSerName val="0"/>
          <c:showPercent val="0"/>
          <c:showBubbleSize val="0"/>
        </c:dLbls>
        <c:dropLines>
          <c:spPr>
            <a:ln>
              <a:solidFill>
                <a:srgbClr val="FFC000"/>
              </a:solidFill>
              <a:prstDash val="dash"/>
            </a:ln>
          </c:spPr>
        </c:dropLines>
        <c:smooth val="0"/>
        <c:axId val="353116728"/>
        <c:axId val="353117120"/>
      </c:lineChart>
      <c:catAx>
        <c:axId val="353116728"/>
        <c:scaling>
          <c:orientation val="minMax"/>
        </c:scaling>
        <c:delete val="0"/>
        <c:axPos val="b"/>
        <c:title>
          <c:tx>
            <c:rich>
              <a:bodyPr/>
              <a:lstStyle/>
              <a:p>
                <a:pPr>
                  <a:defRPr lang="es-ES"/>
                </a:pPr>
                <a:r>
                  <a:rPr lang="es-EC"/>
                  <a:t>Etapas Fenológicas</a:t>
                </a:r>
              </a:p>
            </c:rich>
          </c:tx>
          <c:overlay val="0"/>
        </c:title>
        <c:numFmt formatCode="General" sourceLinked="0"/>
        <c:majorTickMark val="none"/>
        <c:minorTickMark val="none"/>
        <c:tickLblPos val="nextTo"/>
        <c:txPr>
          <a:bodyPr/>
          <a:lstStyle/>
          <a:p>
            <a:pPr>
              <a:defRPr lang="es-ES" sz="700"/>
            </a:pPr>
            <a:endParaRPr lang="es-EC"/>
          </a:p>
        </c:txPr>
        <c:crossAx val="353117120"/>
        <c:crosses val="autoZero"/>
        <c:auto val="1"/>
        <c:lblAlgn val="ctr"/>
        <c:lblOffset val="100"/>
        <c:noMultiLvlLbl val="0"/>
      </c:catAx>
      <c:valAx>
        <c:axId val="353117120"/>
        <c:scaling>
          <c:orientation val="minMax"/>
        </c:scaling>
        <c:delete val="0"/>
        <c:axPos val="l"/>
        <c:majorGridlines/>
        <c:numFmt formatCode="0.00" sourceLinked="1"/>
        <c:majorTickMark val="out"/>
        <c:minorTickMark val="none"/>
        <c:tickLblPos val="nextTo"/>
        <c:txPr>
          <a:bodyPr/>
          <a:lstStyle/>
          <a:p>
            <a:pPr>
              <a:defRPr lang="es-ES" sz="800"/>
            </a:pPr>
            <a:endParaRPr lang="es-EC"/>
          </a:p>
        </c:txPr>
        <c:crossAx val="353116728"/>
        <c:crosses val="autoZero"/>
        <c:crossBetween val="between"/>
      </c:valAx>
    </c:plotArea>
    <c:legend>
      <c:legendPos val="r"/>
      <c:overlay val="0"/>
      <c:txPr>
        <a:bodyPr/>
        <a:lstStyle/>
        <a:p>
          <a:pPr>
            <a:defRPr lang="es-ES" sz="800"/>
          </a:pPr>
          <a:endParaRPr lang="es-EC"/>
        </a:p>
      </c:txPr>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3.4129692832764506E-2"/>
          <c:y val="3.4897246994959295E-2"/>
          <c:w val="0.9379460130313374"/>
          <c:h val="0.71306708026366794"/>
        </c:manualLayout>
      </c:layout>
      <c:lineChart>
        <c:grouping val="standard"/>
        <c:varyColors val="0"/>
        <c:ser>
          <c:idx val="0"/>
          <c:order val="0"/>
          <c:spPr>
            <a:ln w="31750">
              <a:solidFill>
                <a:srgbClr val="FF0000"/>
              </a:solidFill>
            </a:ln>
          </c:spPr>
          <c:marker>
            <c:symbol val="none"/>
          </c:marker>
          <c:dLbls>
            <c:spPr>
              <a:noFill/>
              <a:ln>
                <a:noFill/>
              </a:ln>
              <a:effectLst/>
            </c:spPr>
            <c:txPr>
              <a:bodyPr/>
              <a:lstStyle/>
              <a:p>
                <a:pPr>
                  <a:defRPr lang="es-ES"/>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multiLvlStrRef>
              <c:f>T°!$I$27:$O$28</c:f>
              <c:multiLvlStrCache>
                <c:ptCount val="7"/>
                <c:lvl>
                  <c:pt idx="6">
                    <c:v>°CD</c:v>
                  </c:pt>
                </c:lvl>
                <c:lvl>
                  <c:pt idx="0">
                    <c:v>Emergencia</c:v>
                  </c:pt>
                  <c:pt idx="1">
                    <c:v>Dos hojas</c:v>
                  </c:pt>
                  <c:pt idx="2">
                    <c:v>Cuatro hojas</c:v>
                  </c:pt>
                  <c:pt idx="3">
                    <c:v>Seis hojas</c:v>
                  </c:pt>
                  <c:pt idx="4">
                    <c:v>Ramificación</c:v>
                  </c:pt>
                  <c:pt idx="5">
                    <c:v>Panojamiento</c:v>
                  </c:pt>
                  <c:pt idx="6">
                    <c:v>Total</c:v>
                  </c:pt>
                </c:lvl>
              </c:multiLvlStrCache>
            </c:multiLvlStrRef>
          </c:cat>
          <c:val>
            <c:numRef>
              <c:f>T°!$I$29:$O$29</c:f>
              <c:numCache>
                <c:formatCode>0.0</c:formatCode>
                <c:ptCount val="7"/>
                <c:pt idx="0">
                  <c:v>36.050000000000004</c:v>
                </c:pt>
                <c:pt idx="1">
                  <c:v>93.450000000000017</c:v>
                </c:pt>
                <c:pt idx="2">
                  <c:v>84.050000000000011</c:v>
                </c:pt>
                <c:pt idx="3">
                  <c:v>69.25</c:v>
                </c:pt>
                <c:pt idx="4">
                  <c:v>80.25</c:v>
                </c:pt>
                <c:pt idx="5">
                  <c:v>128.29999999999998</c:v>
                </c:pt>
                <c:pt idx="6">
                  <c:v>491.35</c:v>
                </c:pt>
              </c:numCache>
            </c:numRef>
          </c:val>
          <c:smooth val="0"/>
        </c:ser>
        <c:dLbls>
          <c:showLegendKey val="0"/>
          <c:showVal val="0"/>
          <c:showCatName val="0"/>
          <c:showSerName val="0"/>
          <c:showPercent val="0"/>
          <c:showBubbleSize val="0"/>
        </c:dLbls>
        <c:smooth val="0"/>
        <c:axId val="353117904"/>
        <c:axId val="172102008"/>
      </c:lineChart>
      <c:catAx>
        <c:axId val="353117904"/>
        <c:scaling>
          <c:orientation val="minMax"/>
        </c:scaling>
        <c:delete val="1"/>
        <c:axPos val="b"/>
        <c:numFmt formatCode="General" sourceLinked="0"/>
        <c:majorTickMark val="out"/>
        <c:minorTickMark val="none"/>
        <c:tickLblPos val="nextTo"/>
        <c:crossAx val="172102008"/>
        <c:crosses val="autoZero"/>
        <c:auto val="1"/>
        <c:lblAlgn val="ctr"/>
        <c:lblOffset val="100"/>
        <c:noMultiLvlLbl val="0"/>
      </c:catAx>
      <c:valAx>
        <c:axId val="172102008"/>
        <c:scaling>
          <c:orientation val="minMax"/>
        </c:scaling>
        <c:delete val="1"/>
        <c:axPos val="l"/>
        <c:numFmt formatCode="0.0" sourceLinked="1"/>
        <c:majorTickMark val="out"/>
        <c:minorTickMark val="none"/>
        <c:tickLblPos val="nextTo"/>
        <c:crossAx val="353117904"/>
        <c:crosses val="autoZero"/>
        <c:crossBetween val="between"/>
      </c:valAx>
      <c:spPr>
        <a:noFill/>
        <a:ln>
          <a:noFill/>
        </a:ln>
      </c:spPr>
    </c:plotArea>
    <c:plotVisOnly val="1"/>
    <c:dispBlanksAs val="gap"/>
    <c:showDLblsOverMax val="0"/>
  </c:chart>
  <c:spPr>
    <a:noFill/>
    <a:ln>
      <a:noFill/>
    </a:ln>
  </c:sp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Arq09</b:Tag>
    <b:SourceType>DocumentFromInternetSite</b:SourceType>
    <b:Guid>{92CAD790-ECE5-4DFB-B92A-BC6C3A93F928}</b:Guid>
    <b:Author>
      <b:Author>
        <b:NameList>
          <b:Person>
            <b:Last>Arquero</b:Last>
            <b:First>B.</b:First>
          </b:Person>
          <b:Person>
            <b:Last>Berzosa</b:Last>
            <b:First>A.</b:First>
          </b:Person>
          <b:Person>
            <b:Last>García</b:Last>
            <b:First>N.</b:First>
          </b:Person>
          <b:Person>
            <b:Last>Monje</b:Last>
            <b:First>M.</b:First>
          </b:Person>
        </b:NameList>
      </b:Author>
    </b:Author>
    <b:Title>http://uam.es</b:Title>
    <b:Year>2009</b:Year>
    <b:Month>Noviembre</b:Month>
    <b:Day>10</b:Day>
    <b:YearAccessed>2017</b:YearAccessed>
    <b:MonthAccessed>Febrero</b:MonthAccessed>
    <b:DayAccessed>14</b:DayAccessed>
    <b:URL>http://uam.es/personal_pdi/stmaria/jmurillo/InvestigacionEE/Presentaciones/Experimental_doc.pdf</b:URL>
    <b:RefOrder>27</b:RefOrder>
  </b:Source>
  <b:Source>
    <b:Tag>May16</b:Tag>
    <b:SourceType>InternetSite</b:SourceType>
    <b:Guid>{D5421688-BD1E-4940-9157-97A4C3199874}</b:Guid>
    <b:Title>https://www.academia.edu</b:Title>
    <b:Year>2016</b:Year>
    <b:Author>
      <b:Author>
        <b:NameList>
          <b:Person>
            <b:Last>Mancillas</b:Last>
            <b:First>Mayo</b:First>
          </b:Person>
        </b:NameList>
      </b:Author>
    </b:Author>
    <b:URL>http://www.academia.edu/5023365/Clima_en_las_plantas</b:URL>
    <b:RefOrder>1</b:RefOrder>
  </b:Source>
  <b:Source>
    <b:Tag>Suq15</b:Tag>
    <b:SourceType>DocumentFromInternetSite</b:SourceType>
    <b:Guid>{596B8EAB-1BBC-4059-9FAC-7D1C9DFECC94}</b:Guid>
    <b:Title>http://www.secsuelo.org</b:Title>
    <b:Year>2015</b:Year>
    <b:Month>Junio</b:Month>
    <b:Day>03</b:Day>
    <b:URL>http://www.secsuelo.org/wp-content/uploads/2015/06/3.-Ing.-Manuel-Suquilanda.pdf</b:URL>
    <b:Author>
      <b:Author>
        <b:NameList>
          <b:Person>
            <b:Last>Suquilanda</b:Last>
            <b:First>Manuel</b:First>
          </b:Person>
        </b:NameList>
      </b:Author>
    </b:Author>
    <b:RefOrder>5</b:RefOrder>
  </b:Source>
  <b:Source>
    <b:Tag>MarcadorDePosición1</b:Tag>
    <b:SourceType>InternetSite</b:SourceType>
    <b:Guid>{DF803829-C556-4962-A8DE-FC9EE3A34DDA}</b:Guid>
    <b:Author>
      <b:Author>
        <b:NameList>
          <b:Person>
            <b:Last>Villalpando</b:Last>
            <b:First>J</b:First>
          </b:Person>
          <b:Person>
            <b:Last>Biswas</b:Last>
            <b:First>B</b:First>
          </b:Person>
          <b:Person>
            <b:Last>Cáceres</b:Last>
            <b:First>M</b:First>
          </b:Person>
          <b:Person>
            <b:Last>Coulibaly</b:Last>
            <b:First>A</b:First>
          </b:Person>
          <b:Person>
            <b:Last>Gat</b:Last>
            <b:First>Z</b:First>
          </b:Person>
          <b:Person>
            <b:Last>Gommes</b:Last>
            <b:First>R</b:First>
          </b:Person>
          <b:Person>
            <b:Last>Jacquart</b:Last>
            <b:First>C</b:First>
          </b:Person>
          <b:Person>
            <b:Last>Lomoton</b:Last>
            <b:First>B</b:First>
          </b:Person>
          <b:Person>
            <b:Last>Perry</b:Last>
            <b:First>K</b:First>
          </b:Person>
          <b:Person>
            <b:Last>Ulanova</b:Last>
            <b:First>E</b:First>
          </b:Person>
          <b:Person>
            <b:Last>Ussher</b:Last>
            <b:First>A</b:First>
          </b:Person>
        </b:NameList>
      </b:Author>
    </b:Author>
    <b:Title>www.wmo.int</b:Title>
    <b:Year>1993</b:Year>
    <b:City>Austin</b:City>
    <b:Publisher>S. Gathara</b:Publisher>
    <b:URL>http://www.wamis.org/agm/pubs/CAGMRep/CAGM60.pdf</b:URL>
    <b:ShortTitle>Practical use of Agrometeorological date and Information for Planning and Operational Activities in Agriculture</b:ShortTitle>
    <b:YearAccessed>2016</b:YearAccessed>
    <b:MonthAccessed>12</b:MonthAccessed>
    <b:DayAccessed>10</b:DayAccessed>
    <b:RefOrder>9</b:RefOrder>
  </b:Source>
  <b:Source>
    <b:Tag>Ran11</b:Tag>
    <b:SourceType>DocumentFromInternetSite</b:SourceType>
    <b:Guid>{505E4DCC-1B8E-49AC-9CC6-67F45FD500F4}</b:Guid>
    <b:Year>2001</b:Year>
    <b:Author>
      <b:Author>
        <b:NameList>
          <b:Person>
            <b:Last>Rawson</b:Last>
            <b:First>H</b:First>
          </b:Person>
          <b:Person>
            <b:Last>Gómez</b:Last>
            <b:First>H</b:First>
          </b:Person>
        </b:NameList>
      </b:Author>
      <b:ProducerName>
        <b:NameList>
          <b:Person>
            <b:Last>FAO</b:Last>
          </b:Person>
        </b:NameList>
      </b:ProducerName>
    </b:Author>
    <b:ShortTitle>Trigo Regado </b:ShortTitle>
    <b:Title>www.fao.org</b:Title>
    <b:YearAccessed>2017</b:YearAccessed>
    <b:MonthAccessed>2</b:MonthAccessed>
    <b:DayAccessed>8</b:DayAccessed>
    <b:URL>http://www.fao.org/docrep/006/x8234s/x8234s0b.htm</b:URL>
    <b:RefOrder>10</b:RefOrder>
  </b:Source>
  <b:Source>
    <b:Tag>Tru05</b:Tag>
    <b:SourceType>DocumentFromInternetSite</b:SourceType>
    <b:Guid>{34F9FEE0-F8E7-4C81-B3E5-18A9BA08FA93}</b:Guid>
    <b:Author>
      <b:Author>
        <b:NameList>
          <b:Person>
            <b:Last>Trudgill</b:Last>
            <b:First>D,</b:First>
          </b:Person>
        </b:NameList>
      </b:Author>
    </b:Author>
    <b:Title>onlinelibrary.wiley.com</b:Title>
    <b:Year>2005</b:Year>
    <b:JournalName>Thermal Time</b:JournalName>
    <b:Pages>146</b:Pages>
    <b:Month>1</b:Month>
    <b:URL>http://onlinelibrary.wiley.com/doi/10.1111/j.1744-7348.2005.04088.x/full</b:URL>
    <b:ShortTitle>Thermal time</b:ShortTitle>
    <b:YearAccessed>2017</b:YearAccessed>
    <b:MonthAccessed>1</b:MonthAccessed>
    <b:DayAccessed>5</b:DayAccessed>
    <b:RefOrder>12</b:RefOrder>
  </b:Source>
  <b:Source>
    <b:Tag>Muj141</b:Tag>
    <b:SourceType>DocumentFromInternetSite</b:SourceType>
    <b:Guid>{673B6DDC-3428-45F8-A935-78E0C989D553}</b:Guid>
    <b:Author>
      <b:Author>
        <b:NameList>
          <b:Person>
            <b:Last>Mujica</b:Last>
            <b:First>Angel</b:First>
          </b:Person>
          <b:Person>
            <b:Last>Zenón</b:Last>
            <b:First>Mamani</b:First>
          </b:Person>
          <b:Person>
            <b:Last>Zenón</b:Last>
            <b:First>Apaza</b:First>
          </b:Person>
          <b:Person>
            <b:Last>Chambi</b:Last>
            <b:First>Walter</b:First>
          </b:Person>
          <b:Person>
            <b:Last>Cutipa</b:Last>
            <b:First>Sabino</b:First>
          </b:Person>
          <b:Person>
            <b:Last>Tito</b:Last>
            <b:First>Francisco</b:First>
          </b:Person>
          <b:Person>
            <b:Last>Ruiz</b:Last>
            <b:First>Enrique</b:First>
          </b:Person>
          <b:Person>
            <b:Last>Ramos</b:Last>
            <b:First>Eddy</b:First>
          </b:Person>
        </b:NameList>
      </b:Author>
    </b:Author>
    <b:Title>quinua.pe</b:Title>
    <b:Year>2014</b:Year>
    <b:Month>02</b:Month>
    <b:YearAccessed>2017</b:YearAccessed>
    <b:MonthAccessed>2</b:MonthAccessed>
    <b:DayAccessed>8</b:DayAccessed>
    <b:ShortTitle>Fenológia Campesina de la quinua </b:ShortTitle>
    <b:URL>http://quinua.pe/wp-content/uploads/2014/02/quinua.pdf</b:URL>
    <b:RefOrder>20</b:RefOrder>
  </b:Source>
  <b:Source>
    <b:Tag>SAS10</b:Tag>
    <b:SourceType>DocumentFromInternetSite</b:SourceType>
    <b:Guid>{484C24C8-224C-4859-A7B6-C9D234E86875}</b:Guid>
    <b:Title>interempresas.net</b:Title>
    <b:Year>2010</b:Year>
    <b:Month>7</b:Month>
    <b:Day>15</b:Day>
    <b:YearAccessed>2017</b:YearAccessed>
    <b:MonthAccessed>2</b:MonthAccessed>
    <b:DayAccessed>7</b:DayAccessed>
    <b:Author>
      <b:Author>
        <b:Corporate>Sociedad Española de Productos Humicos S.A.</b:Corporate>
      </b:Author>
    </b:Author>
    <b:ShortTitle>Cultivo de la Quinua Orgánica  </b:ShortTitle>
    <b:URL>https://www.interempresas.net/FeriaVirtual/Catalogos_y_documentos/81972/051---15.07.10---Cultivo-de-la-Qui--769-noa-Orga--769-nica-2.pdf</b:URL>
    <b:RefOrder>21</b:RefOrder>
  </b:Source>
  <b:Source>
    <b:Tag>Nei77</b:Tag>
    <b:SourceType>Book</b:SourceType>
    <b:Guid>{2A2152C3-C878-4418-8034-48D062F6D85F}</b:Guid>
    <b:Author>
      <b:Author>
        <b:NameList>
          <b:Person>
            <b:Last>Neild</b:Last>
            <b:First>R.E.</b:First>
            <b:Middle>and M.W. Seeley.</b:Middle>
          </b:Person>
        </b:NameList>
      </b:Author>
    </b:Author>
    <b:Title>Applications of growing degree days in field corn production. In: Agrometeorology of the maize crop. Geneva, Switzerland. World Meteorology Org.</b:Title>
    <b:Year>1977</b:Year>
    <b:Pages>426-436</b:Pages>
    <b:City>Mexico DF</b:City>
    <b:RefOrder>29</b:RefOrder>
  </b:Source>
  <b:Source>
    <b:Tag>Med86</b:Tag>
    <b:SourceType>Book</b:SourceType>
    <b:Guid>{A2E7CE8D-C857-4B40-871C-77201D4E488B}</b:Guid>
    <b:Title>Estados Fenologicos y adaptabilidad climatica de las especies frutales arboreas</b:Title>
    <b:Year>1986</b:Year>
    <b:Author>
      <b:Author>
        <b:NameList>
          <b:Person>
            <b:Last>Medel</b:Last>
            <b:First>F</b:First>
          </b:Person>
          <b:Person>
            <b:Last>Orueta</b:Last>
            <b:First>J</b:First>
          </b:Person>
        </b:NameList>
      </b:Author>
    </b:Author>
    <b:City>Chile</b:City>
    <b:Publisher>Agro Sur</b:Publisher>
    <b:RefOrder>30</b:RefOrder>
  </b:Source>
  <b:Source>
    <b:Tag>Yag00</b:Tag>
    <b:SourceType>Book</b:SourceType>
    <b:Guid>{5F0A0CF9-3982-4C29-97F5-F3948CE92371}</b:Guid>
    <b:Author>
      <b:Author>
        <b:NameList>
          <b:Person>
            <b:Last>Yague</b:Last>
            <b:First>Fuentes</b:First>
            <b:Middle>L</b:Middle>
          </b:Person>
        </b:NameList>
      </b:Author>
    </b:Author>
    <b:Title>Iniciación a la meteorología y la climatología</b:Title>
    <b:Year>2000</b:Year>
    <b:City>Madrid</b:City>
    <b:Publisher>Mundi Prensa Libros</b:Publisher>
    <b:RefOrder>31</b:RefOrder>
  </b:Source>
  <b:Source>
    <b:Tag>Urb15</b:Tag>
    <b:SourceType>Book</b:SourceType>
    <b:Guid>{CB64CF80-4450-471D-ADB8-5C47C033536D}</b:Guid>
    <b:Author>
      <b:Author>
        <b:NameList>
          <b:Person>
            <b:Last>Urbina</b:Last>
            <b:First>Valero</b:First>
          </b:Person>
          <b:Person>
            <b:Last>Elias</b:Last>
          </b:Person>
        </b:NameList>
      </b:Author>
    </b:Author>
    <b:Title>Necesidades climáticas de los cultivos</b:Title>
    <b:Year>2015</b:Year>
    <b:City>Madrid</b:City>
    <b:Publisher>Ofipapers</b:Publisher>
    <b:RefOrder>32</b:RefOrder>
  </b:Source>
  <b:Source>
    <b:Tag>Ari99</b:Tag>
    <b:SourceType>Book</b:SourceType>
    <b:Guid>{90D619A4-425F-4291-B7AA-09783AF162E6}</b:Guid>
    <b:Author>
      <b:Author>
        <b:NameList>
          <b:Person>
            <b:Last>Arias</b:Last>
            <b:First>F</b:First>
          </b:Person>
        </b:NameList>
      </b:Author>
    </b:Author>
    <b:Title>Tecnicas de Investigacion</b:Title>
    <b:Year>1999</b:Year>
    <b:City>Mexico</b:City>
    <b:RefOrder>33</b:RefOrder>
  </b:Source>
  <b:Source>
    <b:Tag>Org15</b:Tag>
    <b:SourceType>InternetSite</b:SourceType>
    <b:Guid>{192203AA-386E-4CE9-BBE7-8FAD6F885B09}</b:Guid>
    <b:Author>
      <b:Author>
        <b:Corporate>Organic Life Perú</b:Corporate>
      </b:Author>
    </b:Author>
    <b:Title>Fenología del Cultivo de Quinua  </b:Title>
    <b:Year>2015</b:Year>
    <b:Month>Mayo </b:Month>
    <b:Day>26</b:Day>
    <b:URL>http://organiclifeperu.blogspot.com/2015/05/fenologia-del-cultivo-de-quinua.html</b:URL>
    <b:RefOrder>34</b:RefOrder>
  </b:Source>
  <b:Source>
    <b:Tag>Ang14</b:Tag>
    <b:SourceType>InternetSite</b:SourceType>
    <b:Guid>{EED6EEE7-D805-435D-9D2F-08A1647C8121}</b:Guid>
    <b:Author>
      <b:Author>
        <b:NameList>
          <b:Person>
            <b:Last>Gomel</b:Last>
            <b:First>Zenón</b:First>
          </b:Person>
        </b:NameList>
      </b:Author>
    </b:Author>
    <b:Title>QUINUA. pdf</b:Title>
    <b:Year>2014</b:Year>
    <b:Month>Febrero</b:Month>
    <b:URL>http://quinua.pe/wp-content/uploads/2014/02/quinua.pdf</b:URL>
    <b:InternetSiteTitle>FENOLOGIA CAMPESINA DE LA QUINUA1</b:InternetSiteTitle>
    <b:RefOrder>35</b:RefOrder>
  </b:Source>
  <b:Source>
    <b:Tag>Her09</b:Tag>
    <b:SourceType>Book</b:SourceType>
    <b:Guid>{9415E1B0-AB0B-4605-AE58-FD0411D7FDD9}</b:Guid>
    <b:Title>crecimiento vegetal</b:Title>
    <b:Year>2009</b:Year>
    <b:City>Merida-Venezuela </b:City>
    <b:Publisher>2001</b:Publisher>
    <b:Author>
      <b:Author>
        <b:NameList>
          <b:Person>
            <b:Last>Hernandez</b:Last>
            <b:First>Ruben</b:First>
          </b:Person>
        </b:NameList>
      </b:Author>
    </b:Author>
    <b:RefOrder>36</b:RefOrder>
  </b:Source>
  <b:Source>
    <b:Tag>FAO16</b:Tag>
    <b:SourceType>DocumentFromInternetSite</b:SourceType>
    <b:Guid>{D40C8413-D07E-4721-A024-9D7CC8C492EE}</b:Guid>
    <b:Title>Organización de las Naciones Unidas para la Alimentación y la Agricultura</b:Title>
    <b:Year>2016</b:Year>
    <b:Author>
      <b:Author>
        <b:Corporate>FAO</b:Corporate>
      </b:Author>
    </b:Author>
    <b:Month>Febrero</b:Month>
    <b:Day>12</b:Day>
    <b:YearAccessed>2016</b:YearAccessed>
    <b:MonthAccessed>Agosto</b:MonthAccessed>
    <b:DayAccessed>Viernes</b:DayAccessed>
    <b:URL>http://www.fao.org/docrep/006/x8234s/x8234s0b.htm</b:URL>
    <b:ShortTitle>tiempo termico e integral termica </b:ShortTitle>
    <b:RefOrder>37</b:RefOrder>
  </b:Source>
  <b:Source>
    <b:Tag>Mol16</b:Tag>
    <b:SourceType>Book</b:SourceType>
    <b:Guid>{C50B7645-3BCE-4C8D-ACA1-763AD9045038}</b:Guid>
    <b:Author>
      <b:Author>
        <b:Corporate>FAO Y Universidad Nacional Agraria La Molina</b:Corporate>
      </b:Author>
      <b:Editor>
        <b:NameList>
          <b:Person>
            <b:Last>Luz Gómez Pando</b:Last>
            <b:First>Enrique</b:First>
            <b:Middle>Aguilar Castellanos</b:Middle>
          </b:Person>
        </b:NameList>
      </b:Editor>
    </b:Author>
    <b:Title>GUIA DEL CULTIVO DE LA QUINUA</b:Title>
    <b:Year>2016</b:Year>
    <b:City>LIMA</b:City>
    <b:CountryRegion>PERU</b:CountryRegion>
    <b:ShortTitle>guia de cultivo de la quinua</b:ShortTitle>
    <b:Pages>4</b:Pages>
    <b:Edition>segunda Edicion, Marzo de 2016</b:Edition>
    <b:YearAccessed>2017</b:YearAccessed>
    <b:MonthAccessed>enero</b:MonthAccessed>
    <b:DayAccessed>08</b:DayAccessed>
    <b:URL>http://www.fao.org/3/a-i5374s.pdf</b:URL>
    <b:RefOrder>38</b:RefOrder>
  </b:Source>
  <b:Source>
    <b:Tag>PER09</b:Tag>
    <b:SourceType>DocumentFromInternetSite</b:SourceType>
    <b:Guid>{7F8A9A29-242A-48D0-A126-E4769CBCD514}</b:Guid>
    <b:Title>QUINUA (Chenopodium quinoa)</b:Title>
    <b:Year>2009</b:Year>
    <b:Author>
      <b:Author>
        <b:Corporate>Peru ecologico </b:Corporate>
      </b:Author>
    </b:Author>
    <b:InternetSiteTitle>requerimientos agroecologicos</b:InternetSiteTitle>
    <b:Month>Enero</b:Month>
    <b:URL>http://www.peruecologico.com.pe/flo_quinua_1.htm</b:URL>
    <b:RefOrder>39</b:RefOrder>
  </b:Source>
  <b:Source>
    <b:Tag>Máx13</b:Tag>
    <b:SourceType>InternetSite</b:SourceType>
    <b:Guid>{92F5B281-765C-4AB2-936F-6E4E983D3DB4}</b:Guid>
    <b:Title>EL CULTIVO DE LA QUINUAY EL CLIMA EN EL ECUADOR</b:Title>
    <b:Year>2013</b:Year>
    <b:Author>
      <b:Author>
        <b:NameList>
          <b:Person>
            <b:Last>Pinto</b:Last>
            <b:First>Máximo</b:First>
            <b:Middle>Bolívar</b:Middle>
          </b:Person>
        </b:NameList>
      </b:Author>
      <b:ProducerName>
        <b:NameList>
          <b:Person>
            <b:Last>Pinto</b:Last>
            <b:First>Maximo</b:First>
            <b:Middle>Bolivar</b:Middle>
          </b:Person>
        </b:NameList>
      </b:ProducerName>
    </b:Author>
    <b:InternetSiteTitle>Estudios e Investigaciones Meteorológicas INAMHI - Ecuador</b:InternetSiteTitle>
    <b:Month>Octubre</b:Month>
    <b:Day>7</b:Day>
    <b:URL>http://www.serviciometeorologico.gob.ec/meteorologia/articulos/agrometeorologia/El%20%20cultivo%20de%20la%20quinua%20y%20el%20clima%20en%20el%20Ecuador.pdf</b:URL>
    <b:RefOrder>40</b:RefOrder>
  </b:Source>
  <b:Source>
    <b:Tag>WMO93</b:Tag>
    <b:SourceType>Book</b:SourceType>
    <b:Guid>{4A6D0E17-E511-4916-B0F2-48CB7FEC2EFB}</b:Guid>
    <b:Author>
      <b:Author>
        <b:NameList>
          <b:Person>
            <b:Last>ScienceDirect</b:Last>
          </b:Person>
        </b:NameList>
      </b:Author>
    </b:Author>
    <b:Title>Practical use of agrometeorological data and information for planning and operational activities in agriculture.</b:Title>
    <b:Year>1993</b:Year>
    <b:City>Austin</b:City>
    <b:Publisher>S. Gathara</b:Publisher>
    <b:RefOrder>41</b:RefOrder>
  </b:Source>
  <b:Source>
    <b:Tag>INI12</b:Tag>
    <b:SourceType>BookSection</b:SourceType>
    <b:Guid>{7FBA3900-0AF7-4ACF-92ED-9926305121F4}</b:Guid>
    <b:Title>Manual de granos andinos </b:Title>
    <b:Year>2012</b:Year>
    <b:URL>http://www.iniap.gob.ec/nsite/images/documentos/MANUAL%20AGRICOLA%20GRANOS%20ANDINOS%202012.pdf</b:URL>
    <b:Author>
      <b:Author>
        <b:Corporate>INIAP</b:Corporate>
      </b:Author>
      <b:BookAuthor>
        <b:NameList>
          <b:Person>
            <b:Last>Peralta </b:Last>
            <b:First>Eduardo </b:First>
          </b:Person>
          <b:Person>
            <b:Last>Mazon </b:Last>
            <b:First>Nelson</b:First>
          </b:Person>
          <b:Person>
            <b:Last>Murillo</b:Last>
            <b:First>Angel</b:First>
          </b:Person>
          <b:Person>
            <b:Last>Rivera</b:Last>
            <b:First>Marco </b:First>
          </b:Person>
          <b:Person>
            <b:Last>Rodriguez</b:Last>
            <b:First>Diego</b:First>
          </b:Person>
          <b:Person>
            <b:Last>Lomas</b:Last>
            <b:First>Luis</b:First>
          </b:Person>
          <b:Person>
            <b:Last>Monar</b:Last>
            <b:First>Carlos </b:First>
          </b:Person>
        </b:NameList>
      </b:BookAuthor>
    </b:Author>
    <b:Pages>37</b:Pages>
    <b:City>Quito</b:City>
    <b:Publisher>Tercera edicion </b:Publisher>
    <b:CountryRegion>Ecuador</b:CountryRegion>
    <b:RefOrder>42</b:RefOrder>
  </b:Source>
  <b:Source>
    <b:Tag>sci15</b:Tag>
    <b:SourceType>DocumentFromInternetSite</b:SourceType>
    <b:Guid>{50FB93D5-3086-4D64-B87D-348E5226D75F}</b:Guid>
    <b:Author>
      <b:Author>
        <b:Corporate>sciencedirect</b:Corporate>
      </b:Author>
    </b:Author>
    <b:Title>Quinoa</b:Title>
    <b:Year>2015</b:Year>
    <b:Month>septiembre</b:Month>
    <b:Day>18</b:Day>
    <b:URL>http://www.sciencedirect.com/science/article/pii/B9780123849472005833</b:URL>
    <b:RefOrder>43</b:RefOrder>
  </b:Source>
  <b:Source>
    <b:Tag>sci13</b:Tag>
    <b:SourceType>DocumentFromInternetSite</b:SourceType>
    <b:Guid>{E00410B7-DD68-4FB6-B88F-8E0610C12C1B}</b:Guid>
    <b:Title>Celiac Disease and Metabolic Bone Disease</b:Title>
    <b:Year>2013</b:Year>
    <b:Month>diciembre</b:Month>
    <b:URL>http://www.sciencedirect.com/science/article/pii/S1094695013001510</b:URL>
    <b:Pages> Pages 439-444</b:Pages>
    <b:Author>
      <b:Author>
        <b:Corporate>sciencedirect</b:Corporate>
      </b:Author>
    </b:Author>
    <b:RefOrder>44</b:RefOrder>
  </b:Source>
  <b:Source>
    <b:Tag>ELS05</b:Tag>
    <b:SourceType>DocumentFromInternetSite</b:SourceType>
    <b:Guid>{EB2EF856-0461-448B-B221-FE1E1D1D70B2}</b:Guid>
    <b:Author>
      <b:Author>
        <b:Corporate>EL SEVIER</b:Corporate>
      </b:Author>
    </b:Author>
    <b:Title>Chenopodium quinoa -an india perpective</b:Title>
    <b:Year>2005</b:Year>
    <b:Month>abril</b:Month>
    <b:Day>02</b:Day>
    <b:URL>http://www.sciencedirect.com/science/article/pii/S0926669005000580</b:URL>
    <b:RefOrder>45</b:RefOrder>
  </b:Source>
  <b:Source>
    <b:Tag>Sci92</b:Tag>
    <b:SourceType>JournalArticle</b:SourceType>
    <b:Guid>{F0E326C4-1764-46A9-B3A7-0636A7EDEC90}</b:Guid>
    <b:Author>
      <b:Author>
        <b:Corporate>Sciencedirect</b:Corporate>
      </b:Author>
    </b:Author>
    <b:Title>The potential of quinoa as a multi-purpose crop for agricultural diversification: a review</b:Title>
    <b:Year>1992</b:Year>
    <b:Month>diciembre </b:Month>
    <b:URL>http://www.sciencedirect.com/science/article/pii/092666909290006H</b:URL>
    <b:Pages>101-106</b:Pages>
    <b:RefOrder>46</b:RefOrder>
  </b:Source>
  <b:Source>
    <b:Tag>Sci08</b:Tag>
    <b:SourceType>JournalArticle</b:SourceType>
    <b:Guid>{52746A49-434D-4863-A8C0-6F600D658699}</b:Guid>
    <b:JournalName>Antifungal properties of quinoa (Chenopodium quinoa Willd) alkali treated saponins against Botrytis cinerea</b:JournalName>
    <b:Year>2008</b:Year>
    <b:Pages>296-302</b:Pages>
    <b:URL>http://www.sciencedirect.com/science/article/pii/S0926669007001598</b:URL>
    <b:Author>
      <b:Author>
        <b:Corporate>Sciencedirect</b:Corporate>
      </b:Author>
    </b:Author>
    <b:RefOrder>47</b:RefOrder>
  </b:Source>
  <b:Source>
    <b:Tag>MarcadorDePosición2</b:Tag>
    <b:SourceType>DocumentFromInternetSite</b:SourceType>
    <b:Guid>{658197BC-D683-41BF-820A-E382937692BF}</b:Guid>
    <b:Title>unidad Academia de agricultura  UAN</b:Title>
    <b:Year>2016</b:Year>
    <b:Author>
      <b:Author>
        <b:NameList>
          <b:Person>
            <b:Last>Mancilla</b:Last>
            <b:First>Mayo</b:First>
            <b:Middle>Garza</b:Middle>
          </b:Person>
        </b:NameList>
      </b:Author>
    </b:Author>
    <b:InternetSiteTitle>clima en las plantas </b:InternetSiteTitle>
    <b:URL>http://www.academia.edu/5023365/Clima_en_las_plantas</b:URL>
    <b:RefOrder>48</b:RefOrder>
  </b:Source>
  <b:Source>
    <b:Tag>Seg11</b:Tag>
    <b:SourceType>DocumentFromInternetSite</b:SourceType>
    <b:Guid>{1E95C00E-9B5E-4108-9AF6-6A189EF401FB}</b:Guid>
    <b:Title>“EFECTO DE LAS CONDICIONES AGROMETEOROLÓGICAS </b:Title>
    <b:Year>2011</b:Year>
    <b:URL>http://repositorio.espe.edu.ec/bitstream/21000/3827/1/T-ESPE-IASA%20II-002348.pdf</b:URL>
    <b:Author>
      <b:Author>
        <b:NameList>
          <b:Person>
            <b:Last>Segura </b:Last>
            <b:First>Morelva</b:First>
          </b:Person>
          <b:Person>
            <b:Last>Andrade</b:Last>
            <b:Middle>M</b:Middle>
            <b:First>Luis</b:First>
          </b:Person>
        </b:NameList>
      </b:Author>
    </b:Author>
    <b:RefOrder>49</b:RefOrder>
  </b:Source>
  <b:Source>
    <b:Tag>Les16</b:Tag>
    <b:SourceType>DocumentFromInternetSite</b:SourceType>
    <b:Guid>{57DC7DC3-AFD0-4292-A95F-95ED000F49E5}</b:Guid>
    <b:Author>
      <b:Author>
        <b:NameList>
          <b:Person>
            <b:Last>Lescano</b:Last>
            <b:First>Javier</b:First>
          </b:Person>
        </b:NameList>
      </b:Author>
    </b:Author>
    <b:Title>Determinación de grados días desarrollo en el cultivo del chocho</b:Title>
    <b:Year>2016</b:Year>
    <b:URL>http://repositorio.utc.edu.ec/bitstream/27000/3589/1/T-UTC-00826.pdf</b:URL>
    <b:RefOrder>50</b:RefOrder>
  </b:Source>
  <b:Source>
    <b:Tag>Uni</b:Tag>
    <b:SourceType>DocumentFromInternetSite</b:SourceType>
    <b:Guid>{F19328D7-79CD-49EA-B2D3-AAB4F28285EE}</b:Guid>
    <b:Author>
      <b:Author>
        <b:NameList>
          <b:Person>
            <b:Last>Cervilla</b:Last>
            <b:First>N.</b:First>
            <b:Middle>S.</b:Middle>
          </b:Person>
        </b:NameList>
      </b:Author>
      <b:Editor>
        <b:NameList>
          <b:Person>
            <b:Last>N.S Cervilla</b:Last>
            <b:First>J.R</b:First>
            <b:Middle>Mufari , E. Calandri C. A. Guzmá</b:Middle>
          </b:Person>
        </b:NameList>
      </b:Editor>
    </b:Author>
    <b:Title>PROPIEDADES FÍSICAS DE SEMILLAS Y ANÁLISIS PROXIMAL DE</b:Title>
    <b:URL>http://frre.utn.edu.ar/IIJCyT/clean/files/get/item/2209</b:URL>
    <b:City>Cordoba</b:City>
    <b:CountryRegion>Argentina</b:CountryRegion>
    <b:ShortTitle>propiedadas fisicas de semillas y analisis proximal de harinas de (Chenopodium quinoa) willd cosechadas en distintos años y provenientes de la provincia de Salta</b:ShortTitle>
    <b:Year>2012</b:Year>
    <b:RefOrder>51</b:RefOrder>
  </b:Source>
  <b:Source>
    <b:Tag>13ht</b:Tag>
    <b:SourceType>DocumentFromInternetSite</b:SourceType>
    <b:Guid>{2B1F158F-1F1B-4282-B05B-431B62A72DFD}</b:Guid>
    <b:Year>2013</b:Year>
    <b:URL>https://www.researchgate.net/publication/256252017_Relationship_of_base_temperature_to_development_of_winter_wheat</b:URL>
    <b:Author>
      <b:Author>
        <b:NameList>
          <b:Person>
            <b:Last>Salazar</b:Last>
            <b:First>Chavez,</b:First>
            <b:Middle>V</b:Middle>
          </b:Person>
          <b:Person>
            <b:Last>Johnson</b:Last>
            <b:First>J</b:First>
          </b:Person>
          <b:Person>
            <b:Last>Hoogenbooma</b:Last>
            <b:First>W</b:First>
          </b:Person>
        </b:NameList>
      </b:Author>
    </b:Author>
    <b:Title>researchgate</b:Title>
    <b:Month>agust</b:Month>
    <b:Day>21</b:Day>
    <b:RefOrder>52</b:RefOrder>
  </b:Source>
  <b:Source>
    <b:Tag>Sar15</b:Tag>
    <b:SourceType>ArticleInAPeriodical</b:SourceType>
    <b:Guid>{02449094-D73D-45A1-864D-F2931056CA52}</b:Guid>
    <b:Title>Descubre la importancia de la quinua en nuestra alimentación</b:Title>
    <b:Year>2015</b:Year>
    <b:Month>julio</b:Month>
    <b:Day>02</b:Day>
    <b:URL>http://rpp.pe/lima/actualidad/descubre-la-importancia-de-la-quinua-en-nuestra-alimentacion-noticia-813168</b:URL>
    <b:Author>
      <b:Author>
        <b:Corporate>Sara Abu </b:Corporate>
      </b:Author>
    </b:Author>
    <b:PeriodicalTitle>PRR NOTICIAS</b:PeriodicalTitle>
    <b:Pages>1-2</b:Pages>
    <b:RefOrder>53</b:RefOrder>
  </b:Source>
  <b:Source>
    <b:Tag>Ang</b:Tag>
    <b:SourceType>InternetSite</b:SourceType>
    <b:Guid>{6529F596-2C77-413D-825D-4E0D408F3514}</b:Guid>
    <b:Author>
      <b:Author>
        <b:NameList>
          <b:Person>
            <b:Last>Mujica</b:Last>
            <b:First>Angel</b:First>
          </b:Person>
        </b:NameList>
      </b:Author>
    </b:Author>
    <b:Title>FENOLOGIA CAMPESINA DE LA QUINUA</b:Title>
    <b:URL>http://quinua.pe/wp-content/uploads/2014/02/quinua.pdf</b:URL>
    <b:Year>2012</b:Year>
    <b:Month>Mayo</b:Month>
    <b:Day>18</b:Day>
    <b:RefOrder>54</b:RefOrder>
  </b:Source>
  <b:Source>
    <b:Tag>Sci03</b:Tag>
    <b:SourceType>DocumentFromInternetSite</b:SourceType>
    <b:Guid>{A9C5E8A8-C6B4-4DCC-9FAB-D66B2CE2C620}</b:Guid>
    <b:Author>
      <b:Author>
        <b:Corporate>Marcello Mastrorilli</b:Corporate>
      </b:Author>
      <b:BookAuthor>
        <b:NameList>
          <b:Person>
            <b:Last>Alfonso PARRA</b:Last>
            <b:First>Gerhard</b:First>
            <b:Middle>FISCHER, Bernardo CHAVES</b:Middle>
          </b:Person>
        </b:NameList>
      </b:BookAuthor>
    </b:Author>
    <b:Title>Development, growth and yield of late-sown soybean in the southern Pampas</b:Title>
    <b:Year>2003</b:Year>
    <b:URL>http://www.sciencedirect.com/science/article/pii/S1161030102000503</b:URL>
    <b:BookTitle>European Journal of Agronomy</b:BookTitle>
    <b:Pages>265-275</b:Pages>
    <b:Publisher>20</b:Publisher>
    <b:RefOrder>55</b:RefOrder>
  </b:Source>
  <b:Source>
    <b:Tag>UNI12</b:Tag>
    <b:SourceType>JournalArticle</b:SourceType>
    <b:Guid>{076DC841-8865-4655-A7CF-05A431A5F993}</b:Guid>
    <b:Title>Acumulación de Grados-Día en un Cultivo de Pepino (Cucumis sativus L.) en un Modelo de Producción Aeropónico</b:Title>
    <b:Year>2012</b:Year>
    <b:URL>http://www.revistas.unal.edu.co/index.php/refame/article/view/30765/38179</b:URL>
    <b:Author>
      <b:Author>
        <b:NameList>
          <b:Person>
            <b:Last>Dubián</b:Last>
            <b:First>García</b:First>
          </b:Person>
          <b:Person>
            <b:Last>Osorio</b:Last>
            <b:First>Juan</b:First>
            <b:Middle>Gonzalo Morales</b:Middle>
          </b:Person>
          <b:Person>
            <b:Last>Ardila</b:Last>
            <b:First>Héctor</b:First>
            <b:Middle>Chavarría</b:Middle>
          </b:Person>
          <b:Person>
            <b:Last>Ríos</b:Last>
            <b:First>Ana</b:First>
            <b:Middle>Paola Montoya</b:Middle>
          </b:Person>
          <b:Person>
            <b:Last>Villegas</b:Last>
            <b:First>Guillermo</b:First>
            <b:Middle>Correa Londoño5 y Sonia del Carmen Jaramillo</b:Middle>
          </b:Person>
        </b:NameList>
      </b:Author>
    </b:Author>
    <b:JournalName>Revista Facultad Nacional de Agronomía</b:JournalName>
    <b:Pages>http://www.revistas.unal.edu.co/index.php/refame/article/view/30765/38179</b:Pages>
    <b:Month>Mayo</b:Month>
    <b:Day>20</b:Day>
    <b:YearAccessed>2016</b:YearAccessed>
    <b:MonthAccessed>noviembre</b:MonthAccessed>
    <b:DayAccessed>16</b:DayAccessed>
    <b:City>Colombia </b:City>
    <b:RefOrder>56</b:RefOrder>
  </b:Source>
  <b:Source>
    <b:Tag>Elc16</b:Tag>
    <b:SourceType>ArticleInAPeriodical</b:SourceType>
    <b:Guid>{1EB5B176-754E-41DC-8D2D-B3C35CEEA3AD}</b:Guid>
    <b:Title>Grave sequía destruye los cultivos en Cotopaxi</b:Title>
    <b:Year>2016</b:Year>
    <b:Month>Marzo</b:Month>
    <b:Day>04</b:Day>
    <b:Author>
      <b:Author>
        <b:Corporate>El comercio</b:Corporate>
      </b:Author>
    </b:Author>
    <b:Pages>1-2</b:Pages>
    <b:URL>http://www.elcomercio.com/actualidad/cotopaxi-sequia-cultivos-denuncia.html</b:URL>
    <b:RefOrder>57</b:RefOrder>
  </b:Source>
  <b:Source>
    <b:Tag>Oru86</b:Tag>
    <b:SourceType>Book</b:SourceType>
    <b:Guid>{3EED5569-579E-49A4-A3BA-1F6ED9AD1C73}</b:Guid>
    <b:Author>
      <b:Author>
        <b:NameList>
          <b:Person>
            <b:Last>Orueta</b:Last>
            <b:First>J</b:First>
          </b:Person>
          <b:Person>
            <b:Last>Medel</b:Last>
            <b:First>F</b:First>
          </b:Person>
        </b:NameList>
      </b:Author>
    </b:Author>
    <b:Title>estados fenologicos y adaptabilidad climatica de las especies frutales arboreas</b:Title>
    <b:Year>1986</b:Year>
    <b:City>Chile</b:City>
    <b:Publisher>Agro Sur</b:Publisher>
    <b:RefOrder>58</b:RefOrder>
  </b:Source>
  <b:Source>
    <b:Tag>MarcadorDePosición3</b:Tag>
    <b:SourceType>Book</b:SourceType>
    <b:Guid>{3A9EAD7F-D827-4CA2-8697-D34622C179E3}</b:Guid>
    <b:Author>
      <b:Author>
        <b:NameList>
          <b:Person>
            <b:Last>Salazar</b:Last>
          </b:Person>
          <b:Person>
            <b:Last>Gutierrez</b:Last>
          </b:Person>
        </b:NameList>
      </b:Author>
    </b:Author>
    <b:Title>Relationship of base temperature to development of winter wheat</b:Title>
    <b:Year>2013</b:Year>
    <b:City>Cordoba</b:City>
    <b:Publisher>Int J Plant Prod.</b:Publisher>
    <b:RefOrder>59</b:RefOrder>
  </b:Source>
  <b:Source>
    <b:Tag>Gut13</b:Tag>
    <b:SourceType>Book</b:SourceType>
    <b:Guid>{599550B4-FAA6-4E1D-80A1-F41CC8FC23A6}</b:Guid>
    <b:Title>Relationship of base temperature to development of winter wheat</b:Title>
    <b:Year>2013</b:Year>
    <b:City>Cordoba</b:City>
    <b:Publisher>Int J Plant Prod</b:Publisher>
    <b:Author>
      <b:Author>
        <b:NameList>
          <b:Person>
            <b:Last>Gutierrez</b:Last>
          </b:Person>
          <b:Person>
            <b:Last>Salazar</b:Last>
          </b:Person>
        </b:NameList>
      </b:Author>
    </b:Author>
    <b:RefOrder>60</b:RefOrder>
  </b:Source>
  <b:Source>
    <b:Tag>INF17</b:Tag>
    <b:SourceType>InternetSite</b:SourceType>
    <b:Guid>{DD4324BF-1FA7-4E61-9190-D8D0EBE0C4C8}</b:Guid>
    <b:Title>glosarios de terminos</b:Title>
    <b:Year>2017</b:Year>
    <b:Author>
      <b:Author>
        <b:Corporate>INFOJARDIN</b:Corporate>
      </b:Author>
    </b:Author>
    <b:URL>http://www.infojardin.net/glosario/abancalamientos/abonado-de-fondo.htm</b:URL>
    <b:RefOrder>61</b:RefOrder>
  </b:Source>
  <b:Source>
    <b:Tag>MarcadorDePosición4</b:Tag>
    <b:SourceType>Book</b:SourceType>
    <b:Guid>{2D209B92-CB92-47C4-B7D8-0A407DACD81D}</b:Guid>
    <b:Author>
      <b:Author>
        <b:NameList>
          <b:Person>
            <b:Last>WMO</b:Last>
          </b:Person>
        </b:NameList>
      </b:Author>
    </b:Author>
    <b:Title>Practical use of agrometeorological data and information for planning and operational activities in agriculture.</b:Title>
    <b:Year>1993</b:Year>
    <b:City>Austin</b:City>
    <b:Publisher>S Gathara</b:Publisher>
    <b:RefOrder>62</b:RefOrder>
  </b:Source>
  <b:Source>
    <b:Tag>Sal13</b:Tag>
    <b:SourceType>Book</b:SourceType>
    <b:Guid>{97775FF4-FA69-4CB0-AA5F-DA288C3E7B2F}</b:Guid>
    <b:Author>
      <b:Author>
        <b:NameList>
          <b:Person>
            <b:Last>Salazar</b:Last>
          </b:Person>
          <b:Person>
            <b:Last>Gutierrez</b:Last>
          </b:Person>
        </b:NameList>
      </b:Author>
    </b:Author>
    <b:Title>Relationship of base temperature to development of winter wheat</b:Title>
    <b:Year>2013</b:Year>
    <b:City>Cordoba</b:City>
    <b:Publisher>Int J Plant Prod</b:Publisher>
    <b:RefOrder>63</b:RefOrder>
  </b:Source>
  <b:Source>
    <b:Tag>MarcadorDePosición5</b:Tag>
    <b:SourceType>Book</b:SourceType>
    <b:Guid>{541C52D0-9758-4D78-8CD6-6E0BBB02E4E0}</b:Guid>
    <b:Author>
      <b:Author>
        <b:NameList>
          <b:Person>
            <b:Last>WMO</b:Last>
          </b:Person>
        </b:NameList>
      </b:Author>
    </b:Author>
    <b:Title> Practical use of agrometeorological data and information for planning and operational activities in agriculture. </b:Title>
    <b:Year>1993</b:Year>
    <b:City>Austin</b:City>
    <b:Publisher> S. Gathara</b:Publisher>
    <b:RefOrder>64</b:RefOrder>
  </b:Source>
  <b:Source>
    <b:Tag>MarcadorDePosición6</b:Tag>
    <b:SourceType>InternetSite</b:SourceType>
    <b:Guid>{E930E056-1D64-4502-A592-A3509A87AFA6}</b:Guid>
    <b:Title>Organización de las Naciones Unidas para la Alimentación y la Agricultura</b:Title>
    <b:Year>2016</b:Year>
    <b:Author>
      <b:Author>
        <b:NameList>
          <b:Person>
            <b:Last>FAO</b:Last>
          </b:Person>
        </b:NameList>
      </b:Author>
    </b:Author>
    <b:Month>Febrero</b:Month>
    <b:Day>12</b:Day>
    <b:YearAccessed>2016</b:YearAccessed>
    <b:MonthAccessed>Agosto</b:MonthAccessed>
    <b:DayAccessed>Viernes</b:DayAccessed>
    <b:URL>http://www.fao.org/docrep/006/x8234s/x8234s0b.htm</b:URL>
    <b:RefOrder>65</b:RefOrder>
  </b:Source>
  <b:Source>
    <b:Tag>Cal03</b:Tag>
    <b:SourceType>Book</b:SourceType>
    <b:Guid>{1A4FFE22-F958-45EC-B3AD-189B1C594536}</b:Guid>
    <b:Author>
      <b:Author>
        <b:NameList>
          <b:Person>
            <b:Last>Calviño</b:Last>
            <b:First>Pa</b:First>
          </b:Person>
          <b:Person>
            <b:Last>Sadras</b:Last>
            <b:First>vo</b:First>
          </b:Person>
        </b:NameList>
      </b:Author>
    </b:Author>
    <b:Title>Development, growth and yield of latesown soybean in the southern Pampas</b:Title>
    <b:Year>2003</b:Year>
    <b:City>Mexico DF</b:City>
    <b:Publisher>Eur J Agron.</b:Publisher>
    <b:RefOrder>66</b:RefOrder>
  </b:Source>
  <b:Source>
    <b:Tag>GAS91</b:Tag>
    <b:SourceType>JournalArticle</b:SourceType>
    <b:Guid>{2A0C496A-50F3-4A2E-A72E-70FCA613DDF9}</b:Guid>
    <b:Title>Developmental base temperature in different phonological phases of wheat (Triticum estibum)</b:Title>
    <b:Year>1991</b:Year>
    <b:Author>
      <b:Author>
        <b:NameList>
          <b:Person>
            <b:Last>Slafer</b:Last>
            <b:First>Ga</b:First>
          </b:Person>
          <b:Person>
            <b:Last>Savin</b:Last>
            <b:First>R</b:First>
          </b:Person>
        </b:NameList>
      </b:Author>
    </b:Author>
    <b:JournalName>Phases Phonological</b:JournalName>
    <b:Pages>42</b:Pages>
    <b:RefOrder>67</b:RefOrder>
  </b:Source>
  <b:Source>
    <b:Tag>MarcadorDePosición7</b:Tag>
    <b:SourceType>JournalArticle</b:SourceType>
    <b:Guid>{8D68A4B2-6845-4A3C-9377-8CA8846A096B}</b:Guid>
    <b:Author>
      <b:Author>
        <b:NameList>
          <b:Person>
            <b:Last>Trudgill</b:Last>
            <b:First>D</b:First>
          </b:Person>
        </b:NameList>
      </b:Author>
    </b:Author>
    <b:Title>Concepts and utility</b:Title>
    <b:Year>2005</b:Year>
    <b:JournalName>Thermal Time</b:JournalName>
    <b:Pages>146</b:Pages>
    <b:RefOrder>68</b:RefOrder>
  </b:Source>
  <b:Source>
    <b:Tag>Wil11</b:Tag>
    <b:SourceType>Book</b:SourceType>
    <b:Guid>{90959F1C-3CFF-47B1-8895-B50A222C86F6}</b:Guid>
    <b:Author>
      <b:Author>
        <b:NameList>
          <b:Person>
            <b:Last>Yzarra</b:Last>
            <b:First>Wilfredo</b:First>
          </b:Person>
          <b:Person>
            <b:Last>Lopez</b:Last>
            <b:First>Francisco</b:First>
          </b:Person>
        </b:NameList>
      </b:Author>
    </b:Author>
    <b:Title>Manual de Observaciones Fenologicas</b:Title>
    <b:Year>2011</b:Year>
    <b:City>Lima</b:City>
    <b:Publisher>Perez,S,A</b:Publisher>
    <b:RefOrder>69</b:RefOrder>
  </b:Source>
  <b:Source>
    <b:Tag>INI00</b:Tag>
    <b:SourceType>Book</b:SourceType>
    <b:Guid>{FA2D2229-B568-4C86-8232-CE8A6963504C}</b:Guid>
    <b:Author>
      <b:Author>
        <b:NameList>
          <b:Person>
            <b:Last>Villacres</b:Last>
            <b:First>I</b:First>
          </b:Person>
          <b:Person>
            <b:Last>Rivera</b:Last>
            <b:First>M</b:First>
          </b:Person>
        </b:NameList>
      </b:Author>
    </b:Author>
    <b:Title>Granos Andinos</b:Title>
    <b:Year>2000</b:Year>
    <b:City>Quito</b:City>
    <b:Publisher>Fundacyt</b:Publisher>
    <b:RefOrder>70</b:RefOrder>
  </b:Source>
  <b:Source>
    <b:Tag>Jac02</b:Tag>
    <b:SourceType>Book</b:SourceType>
    <b:Guid>{14797994-0151-4A84-BD68-5AA83EF31267}</b:Guid>
    <b:Author>
      <b:Author>
        <b:NameList>
          <b:Person>
            <b:Last>Jacobsen</b:Last>
            <b:First>Erick</b:First>
          </b:Person>
          <b:Person>
            <b:Last>Sherwood</b:Last>
            <b:First>Stephen</b:First>
          </b:Person>
        </b:NameList>
      </b:Author>
    </b:Author>
    <b:Title>Cultivo de Granos Andinos en Ecuador</b:Title>
    <b:Year>2002</b:Year>
    <b:City>Quito</b:City>
    <b:Publisher>Abyayala.org</b:Publisher>
    <b:RefOrder>71</b:RefOrder>
  </b:Source>
  <b:Source>
    <b:Tag>MarcadorDePosición8</b:Tag>
    <b:SourceType>DocumentFromInternetSite</b:SourceType>
    <b:Guid>{AF2706F8-A4DA-4914-944D-667F4011A1C6}</b:Guid>
    <b:Author>
      <b:Author>
        <b:NameList>
          <b:Person>
            <b:Last>Arias</b:Last>
            <b:First>F</b:First>
          </b:Person>
        </b:NameList>
      </b:Author>
    </b:Author>
    <b:Title>slideshare.net</b:Title>
    <b:Year>1999</b:Year>
    <b:City>Mexico</b:City>
    <b:YearAccessed>2017</b:YearAccessed>
    <b:MonthAccessed>1</b:MonthAccessed>
    <b:DayAccessed>4</b:DayAccessed>
    <b:URL>http://es.slideshare.net/brendalozada/el-proyecto-de-investigacion-fidias-arias-3ra-edicion</b:URL>
    <b:ShortTitle>Tecnicas de Investigacion</b:ShortTitle>
    <b:RefOrder>72</b:RefOrder>
  </b:Source>
  <b:Source>
    <b:Tag>Qui09</b:Tag>
    <b:SourceType>Book</b:SourceType>
    <b:Guid>{988EB00F-1726-4A6D-98A0-C3F7AAA7F427}</b:Guid>
    <b:Author>
      <b:Author>
        <b:NameList>
          <b:Person>
            <b:Last>Quillatupa</b:Last>
            <b:First>R.</b:First>
          </b:Person>
        </b:NameList>
      </b:Author>
    </b:Author>
    <b:Title>Caracterización de las fases fenológicas, determinación de unidades de calor y rendimiento de 16 genotipos de quinua ( Chenopodium quinoa Willd) en condiciones de La Molina</b:Title>
    <b:Year>2009</b:Year>
    <b:City>Lima - Perú</b:City>
    <b:RefOrder>28</b:RefOrder>
  </b:Source>
  <b:Source>
    <b:Tag>ELC16</b:Tag>
    <b:SourceType>ArticleInAPeriodical</b:SourceType>
    <b:Guid>{AE7ABFEE-9D27-4AFF-8A1F-3927D7161302}</b:Guid>
    <b:Title>grave sequie destruye los cultivos en Cotopaxi</b:Title>
    <b:Year>2016</b:Year>
    <b:Month>marzo</b:Month>
    <b:Day>04</b:Day>
    <b:URL>http://www.elcomercio.com/actualidad/cotopaxi-sequia-cultivos-denuncia.html</b:URL>
    <b:Author>
      <b:Author>
        <b:Corporate>El Comercio</b:Corporate>
      </b:Author>
    </b:Author>
    <b:Pages>1-2</b:Pages>
    <b:RefOrder>73</b:RefOrder>
  </b:Source>
  <b:Source>
    <b:Tag>NNe77</b:Tag>
    <b:SourceType>Book</b:SourceType>
    <b:Guid>{53666843-8764-4736-99B2-B647304DDC2E}</b:Guid>
    <b:Title>Applications of growing degree daysin field corn production.in: Agrometeorology of the crop.</b:Title>
    <b:Year>1977</b:Year>
    <b:Author>
      <b:Author>
        <b:NameList>
          <b:Person>
            <b:Last>Neild</b:Last>
            <b:First>R</b:First>
            <b:Middle>E</b:Middle>
          </b:Person>
          <b:Person>
            <b:Last>Seeley</b:Last>
            <b:First>M</b:First>
            <b:Middle>W</b:Middle>
          </b:Person>
        </b:NameList>
      </b:Author>
    </b:Author>
    <b:City>Mexico DF</b:City>
    <b:RefOrder>4</b:RefOrder>
  </b:Source>
  <b:Source>
    <b:Tag>Zamsf</b:Tag>
    <b:SourceType>InternetSite</b:SourceType>
    <b:Guid>{0A05B37A-894B-42F0-BC15-8C570A3ECAA1}</b:Guid>
    <b:Title>http://indigenas.bioetica.org/</b:Title>
    <b:Year>2016</b:Year>
    <b:Author>
      <b:Author>
        <b:NameList>
          <b:Person>
            <b:Last>Zamudio</b:Last>
            <b:First>Teodora</b:First>
          </b:Person>
        </b:NameList>
      </b:Author>
    </b:Author>
    <b:URL>http://indigenas.bioetica.org/base/base-a7.htm</b:URL>
    <b:RefOrder>74</b:RefOrder>
  </b:Source>
  <b:Source>
    <b:Tag>LaH05</b:Tag>
    <b:SourceType>InternetSite</b:SourceType>
    <b:Guid>{18751310-1E4D-453B-87CA-84C39CFA140F}</b:Guid>
    <b:Author>
      <b:Author>
        <b:Corporate>Magap</b:Corporate>
      </b:Author>
    </b:Author>
    <b:Title>https://lahora.com.ec</b:Title>
    <b:Year>2010</b:Year>
    <b:Month>Diciembre</b:Month>
    <b:Day>05</b:Day>
    <b:URL>https://lahora.com.ec/noticia/1101058373/avanza-estudio-sobre-fertilidad-de-los-suelos</b:URL>
    <b:InternetSiteTitle>Avanza estudio sobre fertilidad de los suelos</b:InternetSiteTitle>
    <b:RefOrder>6</b:RefOrder>
  </b:Source>
  <b:Source>
    <b:Tag>Sal131</b:Tag>
    <b:SourceType>DocumentFromInternetSite</b:SourceType>
    <b:Guid>{25166B1F-1B33-4395-9F2A-C873B276216F}</b:Guid>
    <b:Author>
      <b:Author>
        <b:NameList>
          <b:Person>
            <b:Last>Salazar</b:Last>
          </b:Person>
          <b:Person>
            <b:Last>Chavez</b:Last>
            <b:First>V</b:First>
          </b:Person>
          <b:Person>
            <b:Last>Johnson</b:Last>
            <b:First>J</b:First>
          </b:Person>
          <b:Person>
            <b:Last>Hoogenbooma</b:Last>
            <b:First>W</b:First>
          </b:Person>
        </b:NameList>
      </b:Author>
    </b:Author>
    <b:Title>www.researchgate.net</b:Title>
    <b:Year>2013</b:Year>
    <b:City>Cordoba</b:City>
    <b:Publisher>Int J Plant Prod.</b:Publisher>
    <b:URL>https://www.researchgate.net/publication/256252017_Relationship_of_base_temperature_to_development_of_winter_wheat</b:URL>
    <b:ShortTitle>Relationship of base temperature to development of winter wheat</b:ShortTitle>
    <b:YearAccessed>2017</b:YearAccessed>
    <b:MonthAccessed>1</b:MonthAccessed>
    <b:DayAccessed>8</b:DayAccessed>
    <b:InternetSiteTitle>researchgate</b:InternetSiteTitle>
    <b:Month>octubre</b:Month>
    <b:Day>04</b:Day>
    <b:RefOrder>8</b:RefOrder>
  </b:Source>
  <b:Source>
    <b:Tag>Pin13</b:Tag>
    <b:SourceType>DocumentFromInternetSite</b:SourceType>
    <b:Guid>{955D5560-2BEC-4102-A108-37B1DAA53BB5}</b:Guid>
    <b:Author>
      <b:Author>
        <b:Corporate>Pinto</b:Corporate>
      </b:Author>
    </b:Author>
    <b:Title>serviciometeorologico.gob.ec</b:Title>
    <b:Year>2013</b:Year>
    <b:Month>10</b:Month>
    <b:Day>7</b:Day>
    <b:YearAccessed>2017</b:YearAccessed>
    <b:MonthAccessed>2</b:MonthAccessed>
    <b:DayAccessed>8</b:DayAccessed>
    <b:URL>http://www.serviciometeorologico.gob.ec/meteorologia/articulos/agrometeorologia/El%20%20cultivo%20de%20la%20quinua%20y%20el%20clima%20en%20el%20Ecuador.pdf</b:URL>
    <b:ShortTitle>El Cultivo de la  Quinua y el  Clima en el  Ecuador </b:ShortTitle>
    <b:RefOrder>11</b:RefOrder>
  </b:Source>
  <b:Source>
    <b:Tag>Qui17</b:Tag>
    <b:SourceType>DocumentFromInternetSite</b:SourceType>
    <b:Guid>{7B8C4475-2ED1-413C-B0D9-EB6959B8B158}</b:Guid>
    <b:Author>
      <b:Author>
        <b:Corporate>ALFONSO</b:Corporate>
      </b:Author>
    </b:Author>
    <b:Title>http://www.quinoaspain.com</b:Title>
    <b:Year>2016</b:Year>
    <b:Month>12</b:Month>
    <b:URL>http://www.quinoaspain.com/wp-content/uploads/2017/01/Guia-del-cultivo-de-la-quinoa-o-quinua-2017.pdf</b:URL>
    <b:InternetSiteTitle>Guia-del-cultivo-de-la-quinoa</b:InternetSiteTitle>
    <b:Day>30</b:Day>
    <b:RefOrder>75</b:RefOrder>
  </b:Source>
  <b:Source>
    <b:Tag>Mai16</b:Tag>
    <b:SourceType>BookSection</b:SourceType>
    <b:Guid>{2569A0D8-736A-4491-9443-1EA8BFB598A3}</b:Guid>
    <b:Title>Grave sequía destruye los cultivos en Cotopaxi</b:Title>
    <b:Year>2016</b:Year>
    <b:Month>Marzo</b:Month>
    <b:Day>4</b:Day>
    <b:Author>
      <b:Author>
        <b:NameList>
          <b:Person>
            <b:Last>Lescano</b:Last>
            <b:First>Francisco</b:First>
          </b:Person>
        </b:NameList>
      </b:Author>
      <b:BookAuthor>
        <b:NameList>
          <b:Person>
            <b:Last>Francisco</b:Last>
            <b:First>Lescano</b:First>
          </b:Person>
        </b:NameList>
      </b:BookAuthor>
    </b:Author>
    <b:PeriodicalTitle>El Comercio</b:PeriodicalTitle>
    <b:Pages>21-22</b:Pages>
    <b:BookTitle>Determinación de grados días</b:BookTitle>
    <b:City>Latacunga</b:City>
    <b:RefOrder>2</b:RefOrder>
  </b:Source>
  <b:Source>
    <b:Tag>Abu15</b:Tag>
    <b:SourceType>DocumentFromInternetSite</b:SourceType>
    <b:Guid>{42E2C37C-39C1-450A-98AC-BDEB151E4116}</b:Guid>
    <b:Year>2015</b:Year>
    <b:URL>http://foodsperuandinos.com/quinua.html</b:URL>
    <b:Author>
      <b:Author>
        <b:Corporate>Foods Peru Andinos</b:Corporate>
      </b:Author>
    </b:Author>
    <b:Title>importancia de la quinua</b:Title>
    <b:Month>julio</b:Month>
    <b:Day>02</b:Day>
    <b:Pages>1-2</b:Pages>
    <b:PeriodicalTitle>PRR NOTICIAS</b:PeriodicalTitle>
    <b:RefOrder>7</b:RefOrder>
  </b:Source>
  <b:Source>
    <b:Tag>Par15</b:Tag>
    <b:SourceType>JournalArticle</b:SourceType>
    <b:Guid>{971AA336-EB0B-41A3-BE9D-D051D1CA983C}</b:Guid>
    <b:Title>TIEMPO TÉRMICO PARA ESTADOS FENOLÓGICOS REPRODUCTIVOS</b:Title>
    <b:Year>2015</b:Year>
    <b:Month>1</b:Month>
    <b:Day>20</b:Day>
    <b:YearAccessed>2017</b:YearAccessed>
    <b:MonthAccessed>2</b:MonthAccessed>
    <b:DayAccessed>8</b:DayAccessed>
    <b:Author>
      <b:Author>
        <b:NameList>
          <b:Person>
            <b:Last>Parra</b:Last>
          </b:Person>
          <b:Person>
            <b:Last>Coronado</b:Last>
          </b:Person>
        </b:NameList>
      </b:Author>
    </b:Author>
    <b:ShortTitle>Tiempo Térmico Para Estados fenológicos reproductivos</b:ShortTitle>
    <b:URL>http://www.revistas.unal.edu.co/index.php/actabiol/article/view/43390/49390</b:URL>
    <b:JournalName>Acta Biologica Colombiana</b:JournalName>
    <b:Pages>4-8</b:Pages>
    <b:RefOrder>13</b:RefOrder>
  </b:Source>
  <b:Source>
    <b:Tag>FAO10</b:Tag>
    <b:SourceType>DocumentFromInternetSite</b:SourceType>
    <b:Guid>{C01991CF-BE88-4E00-9646-9AECA9541D73}</b:Guid>
    <b:Title>Organizacion de las Naciones Unidas para la alimentacion y la agricultura</b:Title>
    <b:Year>2010</b:Year>
    <b:Author>
      <b:Author>
        <b:Corporate>FAO</b:Corporate>
      </b:Author>
    </b:Author>
    <b:URL>http://www.fao.org/quinoa/es/</b:URL>
    <b:InternetSiteTitle>que es la quinua distribucion y produccion</b:InternetSiteTitle>
    <b:RefOrder>14</b:RefOrder>
  </b:Source>
  <b:Source>
    <b:Tag>Gon17</b:Tag>
    <b:SourceType>JournalArticle</b:SourceType>
    <b:Guid>{681BD3A1-B427-44E8-B2CB-3B09C353454E}</b:Guid>
    <b:Title>el cultivo de la quinua en el Ecuador</b:Title>
    <b:Year>2017</b:Year>
    <b:JournalName>EL AGRO</b:JournalName>
    <b:Pages>http://www.revistaelagro.com/el-cultivo-de-la-quinua-y-el-clima-en-ecuador/</b:Pages>
    <b:Author>
      <b:Author>
        <b:NameList>
          <b:Person>
            <b:Last>Gonzales </b:Last>
            <b:First>Maria </b:First>
          </b:Person>
        </b:NameList>
      </b:Author>
    </b:Author>
    <b:RefOrder>16</b:RefOrder>
  </b:Source>
  <b:Source>
    <b:Tag>Edu12</b:Tag>
    <b:SourceType>DocumentFromInternetSite</b:SourceType>
    <b:Guid>{98F9C6DA-F614-4E35-8C90-1E3AA6636EE7}</b:Guid>
    <b:Author>
      <b:Author>
        <b:NameList>
          <b:Person>
            <b:Last>Peralta</b:Last>
            <b:First>E</b:First>
          </b:Person>
          <b:Person>
            <b:Last>Mazón</b:Last>
            <b:First>N</b:First>
          </b:Person>
          <b:Person>
            <b:Last>Murillo</b:Last>
            <b:First>A</b:First>
          </b:Person>
          <b:Person>
            <b:Last>Rivera</b:Last>
            <b:First>M</b:First>
          </b:Person>
          <b:Person>
            <b:Last>Rodríguez</b:Last>
            <b:First>D</b:First>
          </b:Person>
          <b:Person>
            <b:Last>Lomas</b:Last>
            <b:First>L</b:First>
          </b:Person>
          <b:Person>
            <b:Last>Monar.C</b:Last>
          </b:Person>
        </b:NameList>
      </b:Author>
    </b:Author>
    <b:Year>2012</b:Year>
    <b:City>Quito</b:City>
    <b:Publisher>Corpoiniap</b:Publisher>
    <b:Title>iniap.gob.eC</b:Title>
    <b:YearAccessed>2017</b:YearAccessed>
    <b:MonthAccessed>1</b:MonthAccessed>
    <b:DayAccessed>7</b:DayAccessed>
    <b:URL>http://www.iniap.gob.ec/nsite/images/documentos/MANUAL%20AGRICOLA%20GRANOS%20ANDINOS%202012.pdf</b:URL>
    <b:ShortTitle>Manual Agricola de Granos Andinos</b:ShortTitle>
    <b:RefOrder>18</b:RefOrder>
  </b:Source>
  <b:Source>
    <b:Tag>Yza11</b:Tag>
    <b:SourceType>DocumentFromInternetSite</b:SourceType>
    <b:Guid>{AAAC288B-7281-40F8-A67C-61DFF860C36B}</b:Guid>
    <b:Year>2011</b:Year>
    <b:YearAccessed>2017</b:YearAccessed>
    <b:MonthAccessed>2</b:MonthAccessed>
    <b:DayAccessed>8</b:DayAccessed>
    <b:Author>
      <b:Author>
        <b:NameList>
          <b:Person>
            <b:Last>Yzarra </b:Last>
            <b:First>W</b:First>
          </b:Person>
          <b:Person>
            <b:Last>López</b:Last>
            <b:First>F</b:First>
          </b:Person>
        </b:NameList>
      </b:Author>
      <b:ProducerName>
        <b:NameList>
          <b:Person>
            <b:Last>Lima: Perez</b:Last>
            <b:First>S.A</b:First>
          </b:Person>
        </b:NameList>
      </b:ProducerName>
    </b:Author>
    <b:ShortTitle>Manual De Observaciones Fenológicas </b:ShortTitle>
    <b:Title>senamhi.gob.pe</b:Title>
    <b:URL>http://www.senamhi.gob.pe/pdf/estudios/manual_fenologico.pdf</b:URL>
    <b:RefOrder>19</b:RefOrder>
  </b:Source>
  <b:Source>
    <b:Tag>blo08</b:Tag>
    <b:SourceType>DocumentFromInternetSite</b:SourceType>
    <b:Guid>{75DD68E6-DD0F-4BE7-8307-09E1C996A39A}</b:Guid>
    <b:Author>
      <b:Author>
        <b:Corporate>blogspost</b:Corporate>
      </b:Author>
    </b:Author>
    <b:Title>fenologia del cultivo </b:Title>
    <b:Year>2008</b:Year>
    <b:Month>junio</b:Month>
    <b:Day>11</b:Day>
    <b:URL>http://laquinua.blogspot.com/2008/06/fenologia-del-cultivo-i.html</b:URL>
    <b:RefOrder>24</b:RefOrder>
  </b:Source>
  <b:Source>
    <b:Tag>sen11</b:Tag>
    <b:SourceType>DocumentFromInternetSite</b:SourceType>
    <b:Guid>{667D3FC2-A55C-471C-B6A7-F210A0B4389B}</b:Guid>
    <b:Author>
      <b:Author>
        <b:Corporate>senamhi</b:Corporate>
      </b:Author>
    </b:Author>
    <b:Title>Manual de observaciones fenologicas  </b:Title>
    <b:Year>2011</b:Year>
    <b:URL>http://www.senamhi.gob.pe/pdf/estudios/manual_fenologico.pdf</b:URL>
    <b:RefOrder>25</b:RefOrder>
  </b:Source>
  <b:Source>
    <b:Tag>Gom161</b:Tag>
    <b:SourceType>DocumentFromInternetSite</b:SourceType>
    <b:Guid>{2054950C-C350-4075-9898-35ABA5D9F1B8}</b:Guid>
    <b:Year>2016</b:Year>
    <b:Month>marzo</b:Month>
    <b:URL>http://www.fao.org/3/a-i5374s.pdf</b:URL>
    <b:Author>
      <b:Author>
        <b:NameList>
          <b:Person>
            <b:Last>Gomez</b:Last>
            <b:First>Luz</b:First>
          </b:Person>
          <b:Person>
            <b:Last>Aguilar</b:Last>
            <b:First>Enrique</b:First>
          </b:Person>
        </b:NameList>
      </b:Author>
    </b:Author>
    <b:RefOrder>23</b:RefOrder>
  </b:Source>
  <b:Source>
    <b:Tag>Moj14</b:Tag>
    <b:SourceType>DocumentFromInternetSite</b:SourceType>
    <b:Guid>{11163CA8-F9E1-4D0F-8021-F5A922882A66}</b:Guid>
    <b:Title>fenologia campesina de la quinua</b:Title>
    <b:Year>2014</b:Year>
    <b:Month>Febrero</b:Month>
    <b:URL>http://quinua.pe/wp-content/uploads/2014/02/quinua.pdf</b:URL>
    <b:Author>
      <b:Author>
        <b:NameList>
          <b:Person>
            <b:Last>Mojica</b:Last>
            <b:First>Angel </b:First>
          </b:Person>
          <b:Person>
            <b:Last>Gomel</b:Last>
            <b:First>Zenon</b:First>
          </b:Person>
          <b:Person>
            <b:Last>Apaza</b:Last>
            <b:First>Zenon </b:First>
          </b:Person>
          <b:Person>
            <b:Last>Chambi</b:Last>
            <b:First>Walter</b:First>
          </b:Person>
          <b:Person>
            <b:Last>Cutipa</b:Last>
            <b:First>Sabino</b:First>
          </b:Person>
          <b:Person>
            <b:Last>Tito</b:Last>
            <b:First>Francisco</b:First>
          </b:Person>
          <b:Person>
            <b:Last>Ruiz</b:Last>
            <b:First>Enrique</b:First>
          </b:Person>
          <b:Person>
            <b:Last>Ramos </b:Last>
            <b:First>Eddy</b:First>
          </b:Person>
        </b:NameList>
      </b:Author>
    </b:Author>
    <b:RefOrder>22</b:RefOrder>
  </b:Source>
  <b:Source>
    <b:Tag>ELN15</b:Tag>
    <b:SourceType>InternetSite</b:SourceType>
    <b:Guid>{163A6403-5A35-407E-B615-91292E8C2F12}</b:Guid>
    <b:Title>vivir mejor</b:Title>
    <b:Year>2015</b:Year>
    <b:Month>julio</b:Month>
    <b:Day>15</b:Day>
    <b:URL>http://www.elnuevoherald.com/vivir-mejor/salud/article27289579.html</b:URL>
    <b:Author>
      <b:Author>
        <b:Corporate>Herald</b:Corporate>
      </b:Author>
    </b:Author>
    <b:RefOrder>15</b:RefOrder>
  </b:Source>
  <b:Source>
    <b:Tag>SEN11</b:Tag>
    <b:SourceType>DocumentFromInternetSite</b:SourceType>
    <b:Guid>{A9E6738B-D32E-46B3-A9A2-E042CDE0EEE6}</b:Guid>
    <b:Author>
      <b:Author>
        <b:Corporate>Senamhi</b:Corporate>
      </b:Author>
    </b:Author>
    <b:Title>Manual de obervaciones fenologicas de la quinua</b:Title>
    <b:Year>2011</b:Year>
    <b:URL>http://www.senamhi.gob.pe/pdf/estudios/manual_fenologico.pdf</b:URL>
    <b:RefOrder>26</b:RefOrder>
  </b:Source>
  <b:Source>
    <b:Tag>CAN17</b:Tag>
    <b:SourceType>JournalArticle</b:SourceType>
    <b:Guid>{CBBEEC56-5412-44EA-B614-365EDBF901F7}</b:Guid>
    <b:Title>Influencia de la temperatura ambiental en las plantas</b:Title>
    <b:Year>2017</b:Year>
    <b:Pages>1-2</b:Pages>
    <b:URL>http://www.canna.es/influencia_temperatura_ambiental_en_las_plantas</b:URL>
    <b:JournalName>influencia_temperatura_ambiental_en_las_plantas</b:JournalName>
    <b:Author>
      <b:Author>
        <b:Corporate>Canna</b:Corporate>
      </b:Author>
    </b:Author>
    <b:RefOrder>3</b:RefOrder>
  </b:Source>
  <b:Source xmlns:b="http://schemas.openxmlformats.org/officeDocument/2006/bibliography">
    <b:Tag>Gom16</b:Tag>
    <b:SourceType>DocumentFromInternetSite</b:SourceType>
    <b:Guid>{A7C33BE6-2DF8-43A0-80B1-B7C96DE760EB}</b:Guid>
    <b:Year>2016</b:Year>
    <b:Author>
      <b:Author>
        <b:NameList>
          <b:Person>
            <b:Last>Gomez</b:Last>
            <b:First>Luz</b:First>
          </b:Person>
          <b:Person>
            <b:Last>Aguilar</b:Last>
            <b:First>Enrique</b:First>
          </b:Person>
        </b:NameList>
      </b:Author>
    </b:Author>
    <b:Month>Marzo</b:Month>
    <b:URL>http://www.fao.org/3/a-i5374s.pdf</b:URL>
    <b:RefOrder>17</b:RefOrder>
  </b:Source>
</b:Sources>
</file>

<file path=customXml/itemProps1.xml><?xml version="1.0" encoding="utf-8"?>
<ds:datastoreItem xmlns:ds="http://schemas.openxmlformats.org/officeDocument/2006/customXml" ds:itemID="{D0A15C94-FD3C-4BBA-801E-00DBDD1C13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80</Pages>
  <Words>13976</Words>
  <Characters>76871</Characters>
  <Application>Microsoft Office Word</Application>
  <DocSecurity>0</DocSecurity>
  <Lines>640</Lines>
  <Paragraphs>181</Paragraphs>
  <ScaleCrop>false</ScaleCrop>
  <HeadingPairs>
    <vt:vector size="2" baseType="variant">
      <vt:variant>
        <vt:lpstr>Título</vt:lpstr>
      </vt:variant>
      <vt:variant>
        <vt:i4>1</vt:i4>
      </vt:variant>
    </vt:vector>
  </HeadingPairs>
  <TitlesOfParts>
    <vt:vector size="1" baseType="lpstr">
      <vt:lpstr/>
    </vt:vector>
  </TitlesOfParts>
  <Company>Unknown</Company>
  <LinksUpToDate>false</LinksUpToDate>
  <CharactersWithSpaces>90666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LUIS BENAVIDES</dc:creator>
  <cp:lastModifiedBy>Usuario</cp:lastModifiedBy>
  <cp:revision>2</cp:revision>
  <cp:lastPrinted>2017-10-04T20:17:00Z</cp:lastPrinted>
  <dcterms:created xsi:type="dcterms:W3CDTF">2020-06-22T20:39:00Z</dcterms:created>
  <dcterms:modified xsi:type="dcterms:W3CDTF">2020-06-22T20:39:00Z</dcterms:modified>
</cp:coreProperties>
</file>